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1367B" w14:textId="062567BA" w:rsidR="008A12E2" w:rsidRPr="004F24F0" w:rsidRDefault="008A12E2" w:rsidP="004F24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24F0">
        <w:rPr>
          <w:rFonts w:ascii="Times New Roman" w:hAnsi="Times New Roman" w:cs="Times New Roman"/>
          <w:b/>
          <w:bCs/>
          <w:sz w:val="28"/>
          <w:szCs w:val="28"/>
        </w:rPr>
        <w:t>Дидактические игры для профилактики дисграфии у детей-дошкольников с ОНР</w:t>
      </w:r>
    </w:p>
    <w:p w14:paraId="1BC1603F" w14:textId="69CABA1C" w:rsidR="004F24F0" w:rsidRDefault="004F24F0" w:rsidP="004F24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 Иванова И. А.</w:t>
      </w:r>
    </w:p>
    <w:p w14:paraId="2152BED5" w14:textId="3CB7CE0F" w:rsidR="004F24F0" w:rsidRPr="004F24F0" w:rsidRDefault="004F24F0" w:rsidP="004F24F0">
      <w:pPr>
        <w:jc w:val="both"/>
        <w:rPr>
          <w:rFonts w:ascii="Times New Roman" w:hAnsi="Times New Roman" w:cs="Times New Roman"/>
          <w:sz w:val="24"/>
          <w:szCs w:val="24"/>
        </w:rPr>
      </w:pPr>
      <w:r w:rsidRPr="004F24F0">
        <w:rPr>
          <w:rFonts w:ascii="Times New Roman" w:hAnsi="Times New Roman" w:cs="Times New Roman"/>
          <w:sz w:val="24"/>
          <w:szCs w:val="24"/>
        </w:rPr>
        <w:t>В тексте работы представлен перечень дидактических игр, направленных на профилактику различных видов дисграфии в среде детей старшего дошкольного возраста. Игры адаптированы под вид дисграфии, связанный с нарушениями фонематического анализа и синтеза.</w:t>
      </w:r>
      <w:r>
        <w:rPr>
          <w:rFonts w:ascii="Times New Roman" w:hAnsi="Times New Roman" w:cs="Times New Roman"/>
          <w:sz w:val="24"/>
          <w:szCs w:val="24"/>
        </w:rPr>
        <w:t xml:space="preserve"> Предложенные дидактические материалы представляют собой наборы карточек для проведения занятий. Карточки разделены на различные типы по категории сложности: слова из трех звуков, четырех, пяти и тд. Приведенные в работе дидактические развивающие игры могут быть использованы в практике учителей-логопедов, воспитателей в учреждениях логопедической направленности. Также приведенные игры могут быть использованы для самостоятельных занятий для родителей детей-логопатов.</w:t>
      </w:r>
    </w:p>
    <w:p w14:paraId="166E2D39" w14:textId="13C4C337" w:rsidR="008A12E2" w:rsidRDefault="008A12E2" w:rsidP="004F24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>Дисграфия</w:t>
      </w:r>
      <w:r w:rsidR="004F24F0" w:rsidRPr="004F24F0">
        <w:rPr>
          <w:rFonts w:ascii="Times New Roman" w:hAnsi="Times New Roman" w:cs="Times New Roman"/>
          <w:sz w:val="28"/>
          <w:szCs w:val="28"/>
        </w:rPr>
        <w:t xml:space="preserve"> — это частичное расстройство процесса письма</w:t>
      </w:r>
      <w:r w:rsidRPr="004F24F0">
        <w:rPr>
          <w:rFonts w:ascii="Times New Roman" w:hAnsi="Times New Roman" w:cs="Times New Roman"/>
          <w:sz w:val="28"/>
          <w:szCs w:val="28"/>
        </w:rPr>
        <w:t>, связанное с недостаточной сформированностью психических функций, участвующих в реализации и контроле письменной речи.</w:t>
      </w:r>
      <w:r w:rsidR="004F24F0">
        <w:rPr>
          <w:rFonts w:ascii="Times New Roman" w:hAnsi="Times New Roman" w:cs="Times New Roman"/>
          <w:sz w:val="28"/>
          <w:szCs w:val="28"/>
        </w:rPr>
        <w:t xml:space="preserve"> </w:t>
      </w:r>
      <w:r w:rsidRPr="004F24F0">
        <w:rPr>
          <w:rFonts w:ascii="Times New Roman" w:hAnsi="Times New Roman" w:cs="Times New Roman"/>
          <w:sz w:val="28"/>
          <w:szCs w:val="28"/>
        </w:rPr>
        <w:t>Дисграфия проявляется стойкими, типичными и повторяющимися ошибками на письме, которые не исчезают самостоятельно, без целенаправленного обучения</w:t>
      </w:r>
      <w:r w:rsidR="004F24F0">
        <w:rPr>
          <w:rFonts w:ascii="Times New Roman" w:hAnsi="Times New Roman" w:cs="Times New Roman"/>
          <w:sz w:val="28"/>
          <w:szCs w:val="28"/>
        </w:rPr>
        <w:t xml:space="preserve"> </w:t>
      </w:r>
      <w:r w:rsidR="004F24F0" w:rsidRPr="004F24F0">
        <w:rPr>
          <w:rFonts w:ascii="Times New Roman" w:hAnsi="Times New Roman" w:cs="Times New Roman"/>
          <w:sz w:val="28"/>
          <w:szCs w:val="28"/>
        </w:rPr>
        <w:t>[1]</w:t>
      </w:r>
      <w:r w:rsidRPr="004F24F0">
        <w:rPr>
          <w:rFonts w:ascii="Times New Roman" w:hAnsi="Times New Roman" w:cs="Times New Roman"/>
          <w:sz w:val="28"/>
          <w:szCs w:val="28"/>
        </w:rPr>
        <w:t>.</w:t>
      </w:r>
    </w:p>
    <w:p w14:paraId="565E065F" w14:textId="17259C29" w:rsidR="00271870" w:rsidRPr="004F24F0" w:rsidRDefault="00271870" w:rsidP="00271870">
      <w:p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 xml:space="preserve">Виды дисграфий: </w:t>
      </w:r>
    </w:p>
    <w:p w14:paraId="7027404D" w14:textId="0ACB03DD" w:rsidR="00271870" w:rsidRPr="004F24F0" w:rsidRDefault="00271870" w:rsidP="002718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>Акустическо-артикуляционная. Ребенок име</w:t>
      </w:r>
      <w:r w:rsidR="00F3446D">
        <w:rPr>
          <w:rFonts w:ascii="Times New Roman" w:hAnsi="Times New Roman" w:cs="Times New Roman"/>
          <w:sz w:val="28"/>
          <w:szCs w:val="28"/>
        </w:rPr>
        <w:t>ет</w:t>
      </w:r>
      <w:r w:rsidRPr="004F24F0">
        <w:rPr>
          <w:rFonts w:ascii="Times New Roman" w:hAnsi="Times New Roman" w:cs="Times New Roman"/>
          <w:sz w:val="28"/>
          <w:szCs w:val="28"/>
        </w:rPr>
        <w:t xml:space="preserve"> нарушения артикуляции (неправильно воспринимает – неправильно пишет)</w:t>
      </w:r>
    </w:p>
    <w:p w14:paraId="6CF214F0" w14:textId="1CE7B5CA" w:rsidR="00271870" w:rsidRPr="004F24F0" w:rsidRDefault="00271870" w:rsidP="002718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>Акустическая д</w:t>
      </w:r>
      <w:r w:rsidR="00F3446D">
        <w:rPr>
          <w:rFonts w:ascii="Times New Roman" w:hAnsi="Times New Roman" w:cs="Times New Roman"/>
          <w:sz w:val="28"/>
          <w:szCs w:val="28"/>
        </w:rPr>
        <w:t>и</w:t>
      </w:r>
      <w:r w:rsidRPr="004F24F0">
        <w:rPr>
          <w:rFonts w:ascii="Times New Roman" w:hAnsi="Times New Roman" w:cs="Times New Roman"/>
          <w:sz w:val="28"/>
          <w:szCs w:val="28"/>
        </w:rPr>
        <w:t>сграфия в результате фонемного нераспознавания (механизм: незрелость, несформированность речеслухового зона Вернике)</w:t>
      </w:r>
    </w:p>
    <w:p w14:paraId="6EE10305" w14:textId="46B5DA66" w:rsidR="00271870" w:rsidRPr="004F24F0" w:rsidRDefault="00271870" w:rsidP="002718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 xml:space="preserve">Дисграфия в </w:t>
      </w:r>
      <w:r w:rsidR="00CF0907">
        <w:rPr>
          <w:rFonts w:ascii="Times New Roman" w:hAnsi="Times New Roman" w:cs="Times New Roman"/>
          <w:sz w:val="28"/>
          <w:szCs w:val="28"/>
        </w:rPr>
        <w:t>результате</w:t>
      </w:r>
      <w:r w:rsidRPr="004F24F0">
        <w:rPr>
          <w:rFonts w:ascii="Times New Roman" w:hAnsi="Times New Roman" w:cs="Times New Roman"/>
          <w:sz w:val="28"/>
          <w:szCs w:val="28"/>
        </w:rPr>
        <w:t xml:space="preserve"> нарушений звукового анализа-синтеза</w:t>
      </w:r>
    </w:p>
    <w:p w14:paraId="7BC23106" w14:textId="77777777" w:rsidR="00271870" w:rsidRPr="004F24F0" w:rsidRDefault="00271870" w:rsidP="002718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>Аграмматическая дисграфия в результате неоформленности грамматического строя речи</w:t>
      </w:r>
    </w:p>
    <w:p w14:paraId="195BB80E" w14:textId="6270CFFB" w:rsidR="00271870" w:rsidRDefault="00271870" w:rsidP="002718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>Оптическая дисграфия, ввиду несформированности деятельности рече</w:t>
      </w:r>
      <w:r w:rsidR="00F3446D">
        <w:rPr>
          <w:rFonts w:ascii="Times New Roman" w:hAnsi="Times New Roman" w:cs="Times New Roman"/>
          <w:sz w:val="28"/>
          <w:szCs w:val="28"/>
        </w:rPr>
        <w:t>-</w:t>
      </w:r>
      <w:r w:rsidRPr="004F24F0">
        <w:rPr>
          <w:rFonts w:ascii="Times New Roman" w:hAnsi="Times New Roman" w:cs="Times New Roman"/>
          <w:sz w:val="28"/>
          <w:szCs w:val="28"/>
        </w:rPr>
        <w:t>зрительного анализатора</w:t>
      </w:r>
    </w:p>
    <w:p w14:paraId="7E81D890" w14:textId="31422DC2" w:rsidR="00271870" w:rsidRPr="00DB3674" w:rsidRDefault="00CF0907" w:rsidP="00DB36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текущей работе рассматривается исключительно коррекция и профилактика дисграфии в результате нарушения звукового анализа-синтеза. Предлагаемые</w:t>
      </w:r>
      <w:r w:rsidR="00DB3674">
        <w:rPr>
          <w:rFonts w:ascii="Times New Roman" w:hAnsi="Times New Roman" w:cs="Times New Roman"/>
          <w:sz w:val="28"/>
          <w:szCs w:val="28"/>
        </w:rPr>
        <w:t xml:space="preserve"> в текущей работе</w:t>
      </w:r>
      <w:r>
        <w:rPr>
          <w:rFonts w:ascii="Times New Roman" w:hAnsi="Times New Roman" w:cs="Times New Roman"/>
          <w:sz w:val="28"/>
          <w:szCs w:val="28"/>
        </w:rPr>
        <w:t xml:space="preserve"> методы коррекции и профилактики дисг</w:t>
      </w:r>
      <w:r w:rsidR="00DB367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афии могут быть применены как для работы с детьми-логопатами с дисграфией другого типа, так и для работы с детьми из массовых групп.</w:t>
      </w:r>
    </w:p>
    <w:p w14:paraId="506742BC" w14:textId="5F577CDA" w:rsidR="008A12E2" w:rsidRPr="004F24F0" w:rsidRDefault="00271870" w:rsidP="00271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коррекции и профилактики дисграфии применяются различные методы развития ребенка-логопата. Основными из них являются:</w:t>
      </w:r>
    </w:p>
    <w:p w14:paraId="6E27F773" w14:textId="37BC2ABC" w:rsidR="008A12E2" w:rsidRPr="004F24F0" w:rsidRDefault="008A12E2" w:rsidP="008A12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>Фонематическое восприятие (дифференциация и различение фонем)</w:t>
      </w:r>
    </w:p>
    <w:p w14:paraId="52CF3602" w14:textId="44C6F48F" w:rsidR="008A12E2" w:rsidRPr="004F24F0" w:rsidRDefault="008A12E2" w:rsidP="008A12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>Фонематический анализ (выделение звуков из речи)</w:t>
      </w:r>
    </w:p>
    <w:p w14:paraId="1FA0DDEE" w14:textId="71E60D07" w:rsidR="008A12E2" w:rsidRPr="004F24F0" w:rsidRDefault="008A12E2" w:rsidP="008A12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 xml:space="preserve">Зрительный анализ и синтез (определение сходства и различия букв) </w:t>
      </w:r>
    </w:p>
    <w:p w14:paraId="218ECCB7" w14:textId="0C73EC59" w:rsidR="008A12E2" w:rsidRPr="004F24F0" w:rsidRDefault="008A12E2" w:rsidP="008A12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lastRenderedPageBreak/>
        <w:t>Пространственные представления (лево-право, верх-низ, большой- маленький, на, под, за, около, рядом и т.п)</w:t>
      </w:r>
    </w:p>
    <w:p w14:paraId="563ED9D0" w14:textId="12DA67D3" w:rsidR="008A12E2" w:rsidRPr="004F24F0" w:rsidRDefault="008A12E2" w:rsidP="008A12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4F0">
        <w:rPr>
          <w:rFonts w:ascii="Times New Roman" w:hAnsi="Times New Roman" w:cs="Times New Roman"/>
          <w:sz w:val="28"/>
          <w:szCs w:val="28"/>
        </w:rPr>
        <w:t>Сформированность зрительного гнозиса (возможность запоминания зрительного образа буквы)</w:t>
      </w:r>
    </w:p>
    <w:p w14:paraId="48ED8970" w14:textId="69E6D9A4" w:rsidR="00271870" w:rsidRDefault="00271870" w:rsidP="00271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методов коррекции и профилактики дисграфии можно выделить метод использования дидактических игр. Этот метод наиболее эффективен при работе с детьми старшего дошкольного возраста. Это связано с возрастными особенностями, которые выражаются в том, что у ребенка уже сформирован интерес к познавательной и образовательной деятельности. Дидактические игры позволяют корректировать речь ребенка в игровой форме, дополнительно стимулируя правильное контролируемое звукопроизношение в связной речи, не вызывая дискомфорта и напряжения.</w:t>
      </w:r>
    </w:p>
    <w:p w14:paraId="320688B0" w14:textId="0E0C393F" w:rsidR="0033171C" w:rsidRPr="004F24F0" w:rsidRDefault="00271870" w:rsidP="0027187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задач, решаемых посредством использования дидактических игр в практике учителя-логопеда, выделяются:</w:t>
      </w:r>
    </w:p>
    <w:p w14:paraId="22965CF6" w14:textId="7043E590" w:rsidR="0033171C" w:rsidRPr="00271870" w:rsidRDefault="00271870" w:rsidP="0027187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1870">
        <w:rPr>
          <w:rFonts w:ascii="Times New Roman" w:hAnsi="Times New Roman" w:cs="Times New Roman"/>
          <w:sz w:val="28"/>
          <w:szCs w:val="28"/>
        </w:rPr>
        <w:t>Формирование</w:t>
      </w:r>
      <w:r w:rsidR="0033171C" w:rsidRPr="00271870">
        <w:rPr>
          <w:rFonts w:ascii="Times New Roman" w:hAnsi="Times New Roman" w:cs="Times New Roman"/>
          <w:sz w:val="28"/>
          <w:szCs w:val="28"/>
        </w:rPr>
        <w:t xml:space="preserve"> и разви</w:t>
      </w:r>
      <w:r w:rsidRPr="00271870">
        <w:rPr>
          <w:rFonts w:ascii="Times New Roman" w:hAnsi="Times New Roman" w:cs="Times New Roman"/>
          <w:sz w:val="28"/>
          <w:szCs w:val="28"/>
        </w:rPr>
        <w:t>тие</w:t>
      </w:r>
      <w:r w:rsidR="0033171C" w:rsidRPr="00271870">
        <w:rPr>
          <w:rFonts w:ascii="Times New Roman" w:hAnsi="Times New Roman" w:cs="Times New Roman"/>
          <w:sz w:val="28"/>
          <w:szCs w:val="28"/>
        </w:rPr>
        <w:t xml:space="preserve"> </w:t>
      </w:r>
      <w:r w:rsidRPr="00271870">
        <w:rPr>
          <w:rFonts w:ascii="Times New Roman" w:hAnsi="Times New Roman" w:cs="Times New Roman"/>
          <w:sz w:val="28"/>
          <w:szCs w:val="28"/>
        </w:rPr>
        <w:t>как зрительного, так и слухового восприятия;</w:t>
      </w:r>
    </w:p>
    <w:p w14:paraId="4B7C98EA" w14:textId="5426AE17" w:rsidR="0033171C" w:rsidRPr="00271870" w:rsidRDefault="00271870" w:rsidP="0027187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высших психических функций</w:t>
      </w:r>
      <w:r w:rsidR="00DB36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связанных с пространственными ориентировками;</w:t>
      </w:r>
    </w:p>
    <w:p w14:paraId="3910CA63" w14:textId="1BF1B76B" w:rsidR="00271870" w:rsidRDefault="00271870" w:rsidP="0027187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1870">
        <w:rPr>
          <w:rFonts w:ascii="Times New Roman" w:hAnsi="Times New Roman" w:cs="Times New Roman"/>
          <w:sz w:val="28"/>
          <w:szCs w:val="28"/>
        </w:rPr>
        <w:t>Умение выделять фонему в речи, вычленять положение звука в слове, определять количество и положение отдельных звуков в слове.</w:t>
      </w:r>
    </w:p>
    <w:p w14:paraId="106946D2" w14:textId="5782E8B8" w:rsidR="00DB3674" w:rsidRPr="00CF0907" w:rsidRDefault="00DB3674" w:rsidP="00DB36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текущей работе для ознакомления и применения в своей практике предлагается перечень примерных дидактических игр. Предлагаемые дидактические игры позволяют предупредить и/или скорректировать следующие нарушения письменной речи</w:t>
      </w:r>
      <w:r w:rsidRPr="00CF0907">
        <w:rPr>
          <w:rFonts w:ascii="Times New Roman" w:hAnsi="Times New Roman" w:cs="Times New Roman"/>
          <w:sz w:val="28"/>
          <w:szCs w:val="28"/>
        </w:rPr>
        <w:t xml:space="preserve"> [2]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1CEB21E" w14:textId="77777777" w:rsidR="00DB3674" w:rsidRPr="00CF0907" w:rsidRDefault="00DB3674" w:rsidP="00DB36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0907">
        <w:rPr>
          <w:rFonts w:ascii="Times New Roman" w:hAnsi="Times New Roman" w:cs="Times New Roman"/>
          <w:sz w:val="28"/>
          <w:szCs w:val="28"/>
        </w:rPr>
        <w:t>Ошибки звуко-слогового анализа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193FBD8" w14:textId="77777777" w:rsidR="00DB3674" w:rsidRPr="00CF0907" w:rsidRDefault="00DB3674" w:rsidP="00DB36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0907">
        <w:rPr>
          <w:rFonts w:ascii="Times New Roman" w:hAnsi="Times New Roman" w:cs="Times New Roman"/>
          <w:sz w:val="28"/>
          <w:szCs w:val="28"/>
        </w:rPr>
        <w:t>Пропуски букв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316A3C" w14:textId="77777777" w:rsidR="00DB3674" w:rsidRPr="00CF0907" w:rsidRDefault="00DB3674" w:rsidP="00DB36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0907">
        <w:rPr>
          <w:rFonts w:ascii="Times New Roman" w:hAnsi="Times New Roman" w:cs="Times New Roman"/>
          <w:sz w:val="28"/>
          <w:szCs w:val="28"/>
        </w:rPr>
        <w:t>Недописывание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3C52E54" w14:textId="77777777" w:rsidR="00DB3674" w:rsidRPr="00CF0907" w:rsidRDefault="00DB3674" w:rsidP="00DB36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0907">
        <w:rPr>
          <w:rFonts w:ascii="Times New Roman" w:hAnsi="Times New Roman" w:cs="Times New Roman"/>
          <w:sz w:val="28"/>
          <w:szCs w:val="28"/>
        </w:rPr>
        <w:t>Добавление лишних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8F1EA3" w14:textId="77777777" w:rsidR="00DB3674" w:rsidRPr="00CF0907" w:rsidRDefault="00DB3674" w:rsidP="00DB36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0907">
        <w:rPr>
          <w:rFonts w:ascii="Times New Roman" w:hAnsi="Times New Roman" w:cs="Times New Roman"/>
          <w:sz w:val="28"/>
          <w:szCs w:val="28"/>
        </w:rPr>
        <w:t>Вставка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397300D" w14:textId="77777777" w:rsidR="00DB3674" w:rsidRPr="00CF0907" w:rsidRDefault="00DB3674" w:rsidP="00DB36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0907">
        <w:rPr>
          <w:rFonts w:ascii="Times New Roman" w:hAnsi="Times New Roman" w:cs="Times New Roman"/>
          <w:sz w:val="28"/>
          <w:szCs w:val="28"/>
        </w:rPr>
        <w:t>Немотивированное слияние и разрывы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1B3E96" w14:textId="77777777" w:rsidR="00DB3674" w:rsidRPr="00DB3674" w:rsidRDefault="00DB3674" w:rsidP="00DB367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F0907">
        <w:rPr>
          <w:rFonts w:ascii="Times New Roman" w:hAnsi="Times New Roman" w:cs="Times New Roman"/>
          <w:sz w:val="28"/>
          <w:szCs w:val="28"/>
        </w:rPr>
        <w:t>Перестановки букв и слогов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17A1CA" w14:textId="43B4B560" w:rsidR="00DB3674" w:rsidRDefault="00DB3674" w:rsidP="00DB36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1 приведен пример дидактической игры «Прочитай по первому звуку». </w:t>
      </w:r>
    </w:p>
    <w:p w14:paraId="646B4A01" w14:textId="08B7ADA9" w:rsidR="00DB3674" w:rsidRDefault="00C93841" w:rsidP="00C93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8DDEE6" wp14:editId="7F6FDCF5">
            <wp:extent cx="5940425" cy="25304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D5B7" w14:textId="63BA4A69" w:rsidR="00DB3674" w:rsidRDefault="00DB3674" w:rsidP="00DB367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Дидактическая игра «Прочитай по первому звуку» </w:t>
      </w:r>
    </w:p>
    <w:p w14:paraId="7D61E35E" w14:textId="518FD253" w:rsidR="00DB3674" w:rsidRDefault="00DB3674" w:rsidP="00DB36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аналогичной игры «Прочитай по последнему звуку» приведен на рисунке 2.</w:t>
      </w:r>
    </w:p>
    <w:p w14:paraId="15849664" w14:textId="457E81CE" w:rsidR="00286C9B" w:rsidRDefault="00286C9B" w:rsidP="00286C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6960D" wp14:editId="167150C9">
            <wp:extent cx="5940425" cy="2043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CD2E" w14:textId="11B37387" w:rsidR="00DB3674" w:rsidRDefault="00DB3674" w:rsidP="00DB36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Дидактическая игра «Прочитай по последнему звуку»</w:t>
      </w:r>
    </w:p>
    <w:p w14:paraId="2C63AA6E" w14:textId="57BC1055" w:rsidR="00DB3674" w:rsidRPr="00DB3674" w:rsidRDefault="00DB3674" w:rsidP="00C554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Приведенные примеры игр позволяют развивать фонематический анализ.</w:t>
      </w:r>
      <w:r w:rsidR="00C55433">
        <w:rPr>
          <w:rFonts w:ascii="Times New Roman" w:hAnsi="Times New Roman" w:cs="Times New Roman"/>
          <w:sz w:val="28"/>
          <w:szCs w:val="28"/>
        </w:rPr>
        <w:t xml:space="preserve"> Игры могут быть также модифицированы и усложнены. Модификация игры заключается в увеличении количества звуков в новообразуемом слове. Таким образом, по мере усложнения, в новом слове, которое предлагается составить ребенку, может быть от 3 до 6 звуков.</w:t>
      </w:r>
      <w:r>
        <w:rPr>
          <w:rFonts w:ascii="Times New Roman" w:hAnsi="Times New Roman" w:cs="Times New Roman"/>
          <w:sz w:val="28"/>
          <w:szCs w:val="28"/>
        </w:rPr>
        <w:t xml:space="preserve"> У ребенка развивается навык определения отдельного звука (первого или последнего</w:t>
      </w:r>
      <w:r w:rsidR="00C5543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слове. </w:t>
      </w:r>
      <w:r w:rsidR="00C55433">
        <w:rPr>
          <w:rFonts w:ascii="Times New Roman" w:hAnsi="Times New Roman" w:cs="Times New Roman"/>
          <w:sz w:val="28"/>
          <w:szCs w:val="28"/>
        </w:rPr>
        <w:t>При успешном определении звука ребенком, им с помощью учителя-логопеда осуществляется самостоятельный синтез нового слова по звукам, образованным из слов, изображенных на карточках (см. рис 1-2). Дидактическая игра развивает как когнитивные способности ребенка (внимание и память), так и поведенческие характеристики (усидчивость и сосредоточенность).</w:t>
      </w:r>
    </w:p>
    <w:p w14:paraId="1E123DCC" w14:textId="0425B177" w:rsidR="00C55433" w:rsidRDefault="00C55433" w:rsidP="00C554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мере овладения знаниями и навыками вычленения звуков и деления слов на слоги – может применяться и усложненный вариант описанной выше </w:t>
      </w:r>
      <w:r>
        <w:rPr>
          <w:rFonts w:ascii="Times New Roman" w:hAnsi="Times New Roman" w:cs="Times New Roman"/>
          <w:sz w:val="28"/>
          <w:szCs w:val="28"/>
        </w:rPr>
        <w:lastRenderedPageBreak/>
        <w:t>дидактической игры – «Прочитай по первому слогу». Пример этой дидактической игры приведен на рисунке 3.</w:t>
      </w:r>
    </w:p>
    <w:p w14:paraId="3515E67E" w14:textId="1B67A080" w:rsidR="00B25437" w:rsidRDefault="00B25437" w:rsidP="00B254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84FD8D" wp14:editId="652B48EB">
            <wp:extent cx="5940425" cy="26047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3A9F" w14:textId="14086E8A" w:rsidR="00C55433" w:rsidRDefault="00C55433" w:rsidP="00C554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Пример дидактической игры «Прочитай по первому слогу»</w:t>
      </w:r>
    </w:p>
    <w:p w14:paraId="257F7F46" w14:textId="68152AD3" w:rsidR="00C55433" w:rsidRDefault="00C55433" w:rsidP="00C554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для игр «Прочитай по первому звуку» и «Прочитай по последнему звуку» - по мере совершенствования навыков фонематического анализа и синтеза, игра может быть усложнена. В усложненном вариант новообразованное слогов может состоять и</w:t>
      </w:r>
      <w:r w:rsidR="00A93FC3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2-3 слогов. </w:t>
      </w:r>
      <w:r w:rsidR="0090083F">
        <w:rPr>
          <w:rFonts w:ascii="Times New Roman" w:hAnsi="Times New Roman" w:cs="Times New Roman"/>
          <w:sz w:val="28"/>
          <w:szCs w:val="28"/>
        </w:rPr>
        <w:t>Модификация игры с чтением по последнему слогу представляется слишком сложной для ее использования при работе с детьми старшего дошкольного возраста.</w:t>
      </w:r>
    </w:p>
    <w:p w14:paraId="18C88F4D" w14:textId="49AF206D" w:rsidR="0090083F" w:rsidRDefault="0090083F" w:rsidP="00C554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Описанные дидактические игры просты в изготовлении и не требуют специальной подготовки для их проведения, и поэтому легко могут быть имплементированы в практику как учителями-логопедами и воспитателями дошкольных учреждений, так и родителями.</w:t>
      </w:r>
      <w:r w:rsidR="00A93FC3">
        <w:rPr>
          <w:rFonts w:ascii="Times New Roman" w:hAnsi="Times New Roman" w:cs="Times New Roman"/>
          <w:sz w:val="28"/>
          <w:szCs w:val="28"/>
        </w:rPr>
        <w:t xml:space="preserve"> Используемые в играх карточки могут быть как напечатанные или вырезанные, так и демонстрироваться на экране смартфона, что дополнительно упрощает реализацию проведения дидактических игр.</w:t>
      </w:r>
    </w:p>
    <w:p w14:paraId="23FFFB3A" w14:textId="33992701" w:rsidR="004F24F0" w:rsidRDefault="004F24F0" w:rsidP="004F24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A66CEA">
        <w:rPr>
          <w:rFonts w:ascii="Times New Roman" w:hAnsi="Times New Roman" w:cs="Times New Roman"/>
          <w:sz w:val="28"/>
          <w:szCs w:val="28"/>
        </w:rPr>
        <w:t>:</w:t>
      </w:r>
    </w:p>
    <w:p w14:paraId="657A36E5" w14:textId="13DFB692" w:rsidR="00A66CEA" w:rsidRPr="00A66CEA" w:rsidRDefault="00A66CEA" w:rsidP="00A66CE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Лурия А.Р. Основы нейропси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ологии: учеб. Пособие. – М.: Академия, 2002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CF4DA34" w14:textId="63F046F9" w:rsidR="004F24F0" w:rsidRDefault="00A66CEA" w:rsidP="00A66CEA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6CEA">
        <w:rPr>
          <w:rFonts w:ascii="Times New Roman" w:hAnsi="Times New Roman" w:cs="Times New Roman"/>
          <w:sz w:val="28"/>
          <w:szCs w:val="28"/>
        </w:rPr>
        <w:t>Ахутина Т.В., Иншакова О.Б. Нейропсихологическая диагностика обследования письма и чтения младших школьников – М.: Издательство В. Секачев – 2014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2F553B" w14:textId="77777777" w:rsidR="0000227E" w:rsidRPr="0000227E" w:rsidRDefault="0000227E" w:rsidP="008A12E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0227E" w:rsidRPr="00002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548"/>
    <w:multiLevelType w:val="hybridMultilevel"/>
    <w:tmpl w:val="316A0B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1B2885"/>
    <w:multiLevelType w:val="hybridMultilevel"/>
    <w:tmpl w:val="797E38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B4808"/>
    <w:multiLevelType w:val="hybridMultilevel"/>
    <w:tmpl w:val="308A7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453926"/>
    <w:multiLevelType w:val="hybridMultilevel"/>
    <w:tmpl w:val="8048C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ED18ED"/>
    <w:multiLevelType w:val="hybridMultilevel"/>
    <w:tmpl w:val="0F6E5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CE0"/>
    <w:rsid w:val="0000227E"/>
    <w:rsid w:val="0002194A"/>
    <w:rsid w:val="000634D1"/>
    <w:rsid w:val="00222843"/>
    <w:rsid w:val="00271870"/>
    <w:rsid w:val="00286C9B"/>
    <w:rsid w:val="0033171C"/>
    <w:rsid w:val="003C7BBB"/>
    <w:rsid w:val="004F24F0"/>
    <w:rsid w:val="007F537F"/>
    <w:rsid w:val="00861B0E"/>
    <w:rsid w:val="008A12E2"/>
    <w:rsid w:val="0090083F"/>
    <w:rsid w:val="00A15CE0"/>
    <w:rsid w:val="00A66CEA"/>
    <w:rsid w:val="00A93FC3"/>
    <w:rsid w:val="00B25437"/>
    <w:rsid w:val="00C55433"/>
    <w:rsid w:val="00C93841"/>
    <w:rsid w:val="00CF0907"/>
    <w:rsid w:val="00DB3674"/>
    <w:rsid w:val="00F3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7931D"/>
  <w15:chartTrackingRefBased/>
  <w15:docId w15:val="{69035AF7-F907-4FDC-9BB8-978A5D4B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12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 Leo</dc:creator>
  <cp:keywords/>
  <dc:description/>
  <cp:lastModifiedBy>Ivanov Leo</cp:lastModifiedBy>
  <cp:revision>6</cp:revision>
  <dcterms:created xsi:type="dcterms:W3CDTF">2024-03-14T15:23:00Z</dcterms:created>
  <dcterms:modified xsi:type="dcterms:W3CDTF">2024-03-18T16:35:00Z</dcterms:modified>
</cp:coreProperties>
</file>