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27" w:rsidRPr="0010329A" w:rsidRDefault="00C57A27" w:rsidP="00C57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57A27" w:rsidRPr="0010329A" w:rsidRDefault="00C57A27" w:rsidP="00C57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Реализуемая область</w:t>
      </w:r>
      <w:r w:rsidRPr="001032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57A27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 «Речевое развитие».</w:t>
      </w:r>
      <w:r w:rsidRPr="0010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A27" w:rsidRPr="00C57A27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C57A27" w:rsidRPr="0010329A" w:rsidRDefault="00C57A27" w:rsidP="00C57A27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Возраста детей:</w:t>
      </w:r>
      <w:r w:rsidRPr="001032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6-7 лет</w:t>
      </w: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7A27" w:rsidRPr="0010329A" w:rsidRDefault="00C57A27" w:rsidP="00DB0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Цель:</w:t>
      </w:r>
      <w:r w:rsidRPr="001032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B08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Создание  условий</w:t>
      </w:r>
      <w:r w:rsidR="00DB086B" w:rsidRPr="00DB08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развития у детей </w:t>
      </w:r>
      <w:r w:rsidR="006429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подготовительной группы </w:t>
      </w:r>
      <w:r w:rsidR="00DB086B" w:rsidRPr="00DB08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экологических представлений посредством познавательной деятельности</w:t>
      </w:r>
      <w:r w:rsidR="005433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A27" w:rsidRPr="0010329A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32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Программные задачи по образовательным областям</w:t>
      </w: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57A27" w:rsidTr="00C57A27">
        <w:tc>
          <w:tcPr>
            <w:tcW w:w="7393" w:type="dxa"/>
          </w:tcPr>
          <w:p w:rsidR="00C57A27" w:rsidRPr="00C57A27" w:rsidRDefault="00C57A27" w:rsidP="00C57A27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</w:pPr>
            <w:r w:rsidRPr="00C57A27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  <w:t>Познавательное развитие</w:t>
            </w:r>
          </w:p>
        </w:tc>
        <w:tc>
          <w:tcPr>
            <w:tcW w:w="7393" w:type="dxa"/>
          </w:tcPr>
          <w:p w:rsidR="00C57A27" w:rsidRPr="00C57A27" w:rsidRDefault="00C57A27" w:rsidP="00C57A27">
            <w:pPr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</w:pPr>
            <w:r w:rsidRPr="00C57A27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  <w:lang w:eastAsia="ja-JP"/>
              </w:rPr>
              <w:t>Речевое развитие</w:t>
            </w:r>
          </w:p>
        </w:tc>
      </w:tr>
      <w:tr w:rsidR="00C57A27" w:rsidTr="00C57A27">
        <w:tc>
          <w:tcPr>
            <w:tcW w:w="7393" w:type="dxa"/>
          </w:tcPr>
          <w:p w:rsidR="00C57A27" w:rsidRPr="00627C7D" w:rsidRDefault="00C57A27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Обогащать и конкретизировать представления детей об обитателях водоемов, учить применять освоенные представления для решения познавательных задач;</w:t>
            </w:r>
          </w:p>
          <w:p w:rsidR="00C57A27" w:rsidRPr="00627C7D" w:rsidRDefault="00C57A27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Знакомить с наиболее наглядными взаимосвязями в природе;</w:t>
            </w:r>
          </w:p>
          <w:p w:rsidR="00C57A27" w:rsidRDefault="00C57A27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Дополнить пр</w:t>
            </w:r>
            <w:r w:rsidR="006926F3">
              <w:rPr>
                <w:rFonts w:ascii="Times New Roman" w:hAnsi="Times New Roman" w:cs="Times New Roman"/>
                <w:sz w:val="28"/>
                <w:szCs w:val="28"/>
              </w:rPr>
              <w:t>едставления о способах познания;</w:t>
            </w:r>
          </w:p>
          <w:p w:rsidR="006926F3" w:rsidRPr="00627C7D" w:rsidRDefault="006926F3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</w:t>
            </w:r>
            <w:r w:rsidR="006264EF">
              <w:rPr>
                <w:rFonts w:ascii="Times New Roman" w:hAnsi="Times New Roman" w:cs="Times New Roman"/>
                <w:sz w:val="28"/>
                <w:szCs w:val="28"/>
              </w:rPr>
              <w:t xml:space="preserve"> и образное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мышление.</w:t>
            </w:r>
          </w:p>
          <w:p w:rsidR="00C57A27" w:rsidRDefault="00C57A27" w:rsidP="00C57A27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7393" w:type="dxa"/>
          </w:tcPr>
          <w:p w:rsidR="00C57A27" w:rsidRPr="00627C7D" w:rsidRDefault="00C57A27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Учить рассуждать, составлять краткие рассказы о знакомых животных;</w:t>
            </w:r>
          </w:p>
          <w:p w:rsidR="00C57A27" w:rsidRPr="00627C7D" w:rsidRDefault="00C57A27" w:rsidP="00C57A27">
            <w:pPr>
              <w:pStyle w:val="a3"/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C7D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способствовать развитию связной речи, воображения;</w:t>
            </w:r>
          </w:p>
          <w:p w:rsidR="00C57A27" w:rsidRDefault="00C57A27" w:rsidP="00C57A27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</w:pPr>
          </w:p>
        </w:tc>
      </w:tr>
    </w:tbl>
    <w:p w:rsidR="00C57A27" w:rsidRPr="0006205F" w:rsidRDefault="00C57A27" w:rsidP="00C57A27">
      <w:pPr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C57A27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Предполагаемый результат:</w:t>
      </w:r>
    </w:p>
    <w:p w:rsidR="00393500" w:rsidRPr="0006205F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3500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Сформировано представление об обитателях подводного мира, растительном мире водоемов; </w:t>
      </w:r>
    </w:p>
    <w:p w:rsidR="00393500" w:rsidRDefault="0039350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</w:t>
      </w:r>
      <w:r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навыки поисковой деятельности;</w:t>
      </w:r>
    </w:p>
    <w:p w:rsidR="00393500" w:rsidRPr="00393500" w:rsidRDefault="00543350" w:rsidP="003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93500"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Составляют описательный рассказ о морском обитателе.</w:t>
      </w:r>
    </w:p>
    <w:p w:rsidR="00393500" w:rsidRPr="00393500" w:rsidRDefault="00543350" w:rsidP="003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93500" w:rsidRPr="00393500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представление о взаимосвязи деятельности человека и окружающей среды.</w:t>
      </w:r>
    </w:p>
    <w:p w:rsidR="00543350" w:rsidRDefault="00543350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Оборудование: </w:t>
      </w: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57A27" w:rsidRDefault="00C57A27" w:rsidP="00C57A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Демонстрационное</w:t>
      </w:r>
      <w:r w:rsidRPr="00062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543350" w:rsidRDefault="006738D2" w:rsidP="00543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Мультимедийная установка</w:t>
      </w:r>
      <w:r w:rsidR="00543350">
        <w:rPr>
          <w:rFonts w:ascii="Times New Roman" w:eastAsia="Times New Roman" w:hAnsi="Times New Roman" w:cs="Times New Roman"/>
          <w:sz w:val="28"/>
          <w:szCs w:val="28"/>
          <w:lang w:eastAsia="en-US"/>
        </w:rPr>
        <w:t>, видео презентация «От загадки к загадке» с  изображением  обитателей водоемов, сундучок с письмом, карточками и  фонариком.</w:t>
      </w:r>
    </w:p>
    <w:p w:rsidR="00C57A27" w:rsidRPr="00543350" w:rsidRDefault="00C57A27" w:rsidP="00543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3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Раздаточное:</w:t>
      </w:r>
    </w:p>
    <w:p w:rsidR="006738D2" w:rsidRDefault="00543350" w:rsidP="00C57A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 для игры с фонариком на каждого ребёнка, предметы, изображенные на карточках с прикрепленными к ним  частями пазла, карточки на каждого ребёнка для задания «Соедини по точкам», простой карандаш, акварельные краски, палитра, кисточки</w:t>
      </w:r>
      <w:r w:rsidR="006738D2">
        <w:rPr>
          <w:rFonts w:ascii="Times New Roman" w:eastAsia="Times New Roman" w:hAnsi="Times New Roman" w:cs="Times New Roman"/>
          <w:sz w:val="28"/>
          <w:szCs w:val="28"/>
          <w:lang w:eastAsia="en-US"/>
        </w:rPr>
        <w:t>, материал для выращивания кораллов (соль, вода, ёмкости, нить).</w:t>
      </w:r>
    </w:p>
    <w:p w:rsidR="00C57A27" w:rsidRPr="00DF5689" w:rsidRDefault="00C57A27" w:rsidP="00C57A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57A27" w:rsidRPr="0006205F" w:rsidRDefault="00C57A27" w:rsidP="00C5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6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Словарная работа: </w:t>
      </w:r>
    </w:p>
    <w:p w:rsidR="00217445" w:rsidRDefault="00217445" w:rsidP="002174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174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активизация словаря: обобщающее слово «Обитатели морей и океанов», их названия –  синий кит, дельфин, медуза, водоросли, кораллы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57A27" w:rsidRPr="00217445" w:rsidRDefault="00217445" w:rsidP="002174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174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обогащение словаря: глубоководный</w:t>
      </w:r>
      <w:r w:rsidR="000D10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щупальца.</w:t>
      </w:r>
    </w:p>
    <w:p w:rsidR="00C57A27" w:rsidRDefault="00C57A27" w:rsidP="00C57A2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638B0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B638B0">
        <w:rPr>
          <w:b/>
          <w:color w:val="111111"/>
          <w:sz w:val="28"/>
          <w:szCs w:val="28"/>
        </w:rPr>
        <w:t xml:space="preserve">: </w:t>
      </w:r>
    </w:p>
    <w:p w:rsidR="00C57A27" w:rsidRDefault="00C57A27" w:rsidP="00C57A2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57A27" w:rsidRDefault="00C57A27" w:rsidP="00C57A27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tbl>
      <w:tblPr>
        <w:tblStyle w:val="a6"/>
        <w:tblW w:w="14800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2977"/>
        <w:gridCol w:w="2643"/>
      </w:tblGrid>
      <w:tr w:rsidR="007D56B7" w:rsidTr="007D56B7">
        <w:tc>
          <w:tcPr>
            <w:tcW w:w="29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19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Речевое развитие</w:t>
            </w:r>
          </w:p>
        </w:tc>
        <w:tc>
          <w:tcPr>
            <w:tcW w:w="2977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Физическое развитие</w:t>
            </w:r>
          </w:p>
        </w:tc>
      </w:tr>
      <w:tr w:rsidR="007D56B7" w:rsidTr="007D56B7">
        <w:tc>
          <w:tcPr>
            <w:tcW w:w="2943" w:type="dxa"/>
          </w:tcPr>
          <w:p w:rsidR="007D56B7" w:rsidRPr="00A0052E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noProof/>
                <w:color w:val="111111"/>
              </w:rPr>
            </w:pPr>
            <w:r w:rsidRPr="00A0052E">
              <w:rPr>
                <w:b/>
                <w:noProof/>
                <w:color w:val="111111"/>
              </w:rPr>
              <w:lastRenderedPageBreak/>
              <w:t>Виртуальная экскурсия «Морские небылицы»</w:t>
            </w:r>
          </w:p>
          <w:p w:rsidR="007D56B7" w:rsidRPr="00487BAA" w:rsidRDefault="007D56B7" w:rsidP="00487BAA">
            <w:pPr>
              <w:pStyle w:val="a5"/>
              <w:spacing w:before="0" w:beforeAutospacing="0" w:after="0" w:afterAutospacing="0"/>
              <w:rPr>
                <w:noProof/>
                <w:color w:val="111111"/>
              </w:rPr>
            </w:pPr>
            <w:r w:rsidRPr="00487BAA">
              <w:rPr>
                <w:noProof/>
                <w:color w:val="111111"/>
              </w:rPr>
              <w:t>Задачи:</w:t>
            </w:r>
          </w:p>
          <w:p w:rsidR="007D56B7" w:rsidRPr="00487BAA" w:rsidRDefault="007D56B7" w:rsidP="00487BAA">
            <w:pPr>
              <w:pStyle w:val="a5"/>
              <w:spacing w:before="0" w:beforeAutospacing="0" w:after="0" w:afterAutospacing="0"/>
              <w:rPr>
                <w:noProof/>
                <w:color w:val="111111"/>
              </w:rPr>
            </w:pPr>
            <w:r w:rsidRPr="00487BAA">
              <w:rPr>
                <w:noProof/>
                <w:color w:val="111111"/>
              </w:rPr>
              <w:t>-Обобщать и конкретизировать представления детей о водоёме как о природном сообществе</w:t>
            </w:r>
            <w:r>
              <w:rPr>
                <w:noProof/>
                <w:color w:val="111111"/>
              </w:rPr>
              <w:t>;</w:t>
            </w:r>
          </w:p>
          <w:p w:rsidR="007D56B7" w:rsidRDefault="007D56B7" w:rsidP="00487BAA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487BAA">
              <w:rPr>
                <w:noProof/>
                <w:color w:val="111111"/>
              </w:rPr>
              <w:t>-Знакомить с животными морей, их отличительными сп</w:t>
            </w:r>
            <w:r>
              <w:rPr>
                <w:noProof/>
                <w:color w:val="111111"/>
              </w:rPr>
              <w:t>особностями, интересными фактами.</w:t>
            </w:r>
          </w:p>
        </w:tc>
        <w:tc>
          <w:tcPr>
            <w:tcW w:w="3119" w:type="dxa"/>
          </w:tcPr>
          <w:p w:rsidR="007D56B7" w:rsidRPr="00A0052E" w:rsidRDefault="00393500" w:rsidP="00BF7192">
            <w:pPr>
              <w:pStyle w:val="a5"/>
              <w:spacing w:before="0" w:beforeAutospacing="0" w:after="0" w:afterAutospacing="0"/>
              <w:rPr>
                <w:b/>
                <w:color w:val="111111"/>
              </w:rPr>
            </w:pPr>
            <w:r w:rsidRPr="00A0052E">
              <w:rPr>
                <w:b/>
                <w:color w:val="111111"/>
              </w:rPr>
              <w:t>Работа с родителями.</w:t>
            </w:r>
          </w:p>
          <w:p w:rsidR="00393500" w:rsidRPr="00A0052E" w:rsidRDefault="00393500" w:rsidP="00BF7192">
            <w:pPr>
              <w:pStyle w:val="a5"/>
              <w:spacing w:before="0" w:beforeAutospacing="0" w:after="0" w:afterAutospacing="0"/>
              <w:rPr>
                <w:b/>
                <w:color w:val="111111"/>
              </w:rPr>
            </w:pPr>
            <w:r w:rsidRPr="00A0052E">
              <w:rPr>
                <w:b/>
                <w:color w:val="111111"/>
              </w:rPr>
              <w:t>Изготовление макета «Подводный мир»</w:t>
            </w:r>
          </w:p>
          <w:p w:rsidR="00CA030F" w:rsidRDefault="00393500" w:rsidP="00CA030F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393500">
              <w:rPr>
                <w:color w:val="111111"/>
              </w:rPr>
              <w:t>Задачи:</w:t>
            </w:r>
          </w:p>
          <w:p w:rsidR="00CA030F" w:rsidRDefault="00393500" w:rsidP="00CA030F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393500">
              <w:rPr>
                <w:color w:val="111111"/>
              </w:rPr>
              <w:t>- расширять представление детей о растен</w:t>
            </w:r>
            <w:r w:rsidR="00CA030F">
              <w:rPr>
                <w:color w:val="111111"/>
              </w:rPr>
              <w:t>иях и животных подводного мира;</w:t>
            </w:r>
          </w:p>
          <w:p w:rsidR="00393500" w:rsidRPr="00393500" w:rsidRDefault="00CA030F" w:rsidP="00CA030F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393500" w:rsidRPr="00393500">
              <w:rPr>
                <w:color w:val="111111"/>
              </w:rPr>
              <w:t>формировать интерес к подводным обитателям;</w:t>
            </w:r>
          </w:p>
          <w:p w:rsidR="00393500" w:rsidRPr="00393500" w:rsidRDefault="00393500" w:rsidP="00393500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393500">
              <w:rPr>
                <w:color w:val="111111"/>
              </w:rPr>
              <w:t>- создать условия для развития познавательно – исследовательской деятельности детей.</w:t>
            </w:r>
          </w:p>
          <w:p w:rsidR="00CA030F" w:rsidRDefault="007D56B7" w:rsidP="00CA030F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noProof/>
                <w:color w:val="111111"/>
                <w:sz w:val="28"/>
                <w:szCs w:val="28"/>
              </w:rPr>
              <w:drawing>
                <wp:inline distT="0" distB="0" distL="0" distR="0" wp14:anchorId="7F0FD994" wp14:editId="1E1AF2F0">
                  <wp:extent cx="1781175" cy="148589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 ноября конспект\_T_yIbT8cv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8" r="9829"/>
                          <a:stretch/>
                        </pic:blipFill>
                        <pic:spPr bwMode="auto">
                          <a:xfrm>
                            <a:off x="0" y="0"/>
                            <a:ext cx="1785863" cy="14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030F" w:rsidRDefault="00CA030F" w:rsidP="00CA030F"/>
          <w:p w:rsidR="007D56B7" w:rsidRPr="00CA030F" w:rsidRDefault="00CA030F" w:rsidP="00CA0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876F03">
                  <wp:extent cx="1638300" cy="138006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3" r="10416"/>
                          <a:stretch/>
                        </pic:blipFill>
                        <pic:spPr bwMode="auto">
                          <a:xfrm>
                            <a:off x="0" y="0"/>
                            <a:ext cx="1638300" cy="138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D56B7" w:rsidRPr="00A0052E" w:rsidRDefault="007D56B7" w:rsidP="00786711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A0052E">
              <w:rPr>
                <w:b/>
                <w:color w:val="111111"/>
              </w:rPr>
              <w:t>Рассматривание  иллюстраций  и беседа на тему: «Обитатели морей и океанов»</w:t>
            </w:r>
          </w:p>
          <w:p w:rsidR="007D56B7" w:rsidRPr="00786711" w:rsidRDefault="007D56B7" w:rsidP="00786711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86711">
              <w:rPr>
                <w:color w:val="111111"/>
                <w:sz w:val="28"/>
                <w:szCs w:val="28"/>
              </w:rPr>
              <w:t>Задачи:</w:t>
            </w:r>
          </w:p>
          <w:p w:rsidR="007D56B7" w:rsidRPr="00A0052E" w:rsidRDefault="007D56B7" w:rsidP="00786711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86711">
              <w:rPr>
                <w:color w:val="111111"/>
                <w:sz w:val="28"/>
                <w:szCs w:val="28"/>
              </w:rPr>
              <w:t xml:space="preserve">- </w:t>
            </w:r>
            <w:r w:rsidRPr="00A0052E">
              <w:rPr>
                <w:color w:val="111111"/>
              </w:rPr>
              <w:t xml:space="preserve">Продолжать знакомить детей с морскими животными,  их внешним видом, </w:t>
            </w:r>
            <w:r w:rsidR="00786711" w:rsidRPr="00A0052E">
              <w:rPr>
                <w:color w:val="111111"/>
              </w:rPr>
              <w:t>особенностями передвижения;</w:t>
            </w:r>
          </w:p>
          <w:p w:rsidR="007D56B7" w:rsidRPr="00A0052E" w:rsidRDefault="00786711" w:rsidP="00786711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A0052E">
              <w:rPr>
                <w:color w:val="111111"/>
              </w:rPr>
              <w:t>-</w:t>
            </w:r>
            <w:r w:rsidR="007D56B7" w:rsidRPr="00A0052E">
              <w:rPr>
                <w:color w:val="111111"/>
              </w:rPr>
              <w:t>Воспитывать заботливое отношение к объектам живой природы.</w:t>
            </w:r>
          </w:p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noProof/>
                <w:color w:val="111111"/>
                <w:sz w:val="28"/>
                <w:szCs w:val="28"/>
              </w:rPr>
              <w:drawing>
                <wp:inline distT="0" distB="0" distL="0" distR="0" wp14:anchorId="0AE69185" wp14:editId="4A6954DC">
                  <wp:extent cx="2234716" cy="1676037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 ноября конспект\_T_yIbT8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716" cy="167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D56B7" w:rsidRPr="00A0052E" w:rsidRDefault="00217445" w:rsidP="00783AAF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Рисование с элементами аппликации из природного материала (Работа в парах)</w:t>
            </w:r>
            <w:r w:rsidR="007D56B7" w:rsidRPr="00A0052E">
              <w:rPr>
                <w:b/>
                <w:color w:val="111111"/>
              </w:rPr>
              <w:t xml:space="preserve"> «Подводное царство»</w:t>
            </w:r>
          </w:p>
          <w:p w:rsidR="007D56B7" w:rsidRPr="00783AAF" w:rsidRDefault="007D56B7" w:rsidP="00783AAF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83AAF">
              <w:rPr>
                <w:color w:val="111111"/>
              </w:rPr>
              <w:t>Задачи:</w:t>
            </w:r>
          </w:p>
          <w:p w:rsidR="007D56B7" w:rsidRPr="00783AAF" w:rsidRDefault="007D56B7" w:rsidP="00783AAF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83AAF">
              <w:rPr>
                <w:color w:val="111111"/>
              </w:rPr>
              <w:t>-Знакомить  детей с представителями морского дна;</w:t>
            </w:r>
          </w:p>
          <w:p w:rsidR="007D56B7" w:rsidRDefault="007D56B7" w:rsidP="00783AAF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783AAF">
              <w:rPr>
                <w:color w:val="111111"/>
              </w:rPr>
              <w:t>- Развитие чувства композиции, правильность расположения деталей.</w:t>
            </w:r>
          </w:p>
        </w:tc>
        <w:tc>
          <w:tcPr>
            <w:tcW w:w="2643" w:type="dxa"/>
          </w:tcPr>
          <w:p w:rsidR="007D56B7" w:rsidRPr="00A0052E" w:rsidRDefault="00C06CE3" w:rsidP="00783AAF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Подвижная игра «Море волнуется раз…</w:t>
            </w:r>
            <w:r w:rsidR="007D56B7" w:rsidRPr="00A0052E">
              <w:rPr>
                <w:b/>
                <w:color w:val="111111"/>
              </w:rPr>
              <w:t>»</w:t>
            </w:r>
          </w:p>
          <w:p w:rsidR="007D56B7" w:rsidRDefault="007D56B7" w:rsidP="007D56B7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Задачи:</w:t>
            </w:r>
          </w:p>
          <w:p w:rsidR="007D56B7" w:rsidRDefault="007D56B7" w:rsidP="007D56B7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7D56B7">
              <w:rPr>
                <w:color w:val="111111"/>
              </w:rPr>
              <w:t>Закреплять пре</w:t>
            </w:r>
            <w:r>
              <w:rPr>
                <w:color w:val="111111"/>
              </w:rPr>
              <w:t>дставления о морских обитателях;</w:t>
            </w:r>
          </w:p>
          <w:p w:rsidR="007D56B7" w:rsidRPr="00783AAF" w:rsidRDefault="007D56B7" w:rsidP="007D56B7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7D56B7">
              <w:rPr>
                <w:color w:val="111111"/>
              </w:rPr>
              <w:t xml:space="preserve"> способствовать физическому разв</w:t>
            </w:r>
            <w:r>
              <w:rPr>
                <w:color w:val="111111"/>
              </w:rPr>
              <w:t>итию детей дошкольного возраста.</w:t>
            </w:r>
          </w:p>
        </w:tc>
      </w:tr>
      <w:tr w:rsidR="007D56B7" w:rsidTr="007D56B7">
        <w:tc>
          <w:tcPr>
            <w:tcW w:w="2943" w:type="dxa"/>
          </w:tcPr>
          <w:p w:rsidR="007D56B7" w:rsidRPr="009220C4" w:rsidRDefault="007D56B7" w:rsidP="007A3CCF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9220C4">
              <w:rPr>
                <w:b/>
                <w:color w:val="111111"/>
              </w:rPr>
              <w:t xml:space="preserve">Самостоятельное экспериментирование </w:t>
            </w:r>
            <w:r w:rsidRPr="009220C4">
              <w:rPr>
                <w:b/>
                <w:color w:val="111111"/>
              </w:rPr>
              <w:lastRenderedPageBreak/>
              <w:t>«Плавучий лёд»</w:t>
            </w:r>
          </w:p>
          <w:p w:rsidR="007D56B7" w:rsidRPr="007A3CCF" w:rsidRDefault="007D56B7" w:rsidP="00BF7192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A3CCF">
              <w:rPr>
                <w:color w:val="111111"/>
              </w:rPr>
              <w:t>Задачи:</w:t>
            </w:r>
          </w:p>
          <w:p w:rsidR="007D56B7" w:rsidRPr="007A3CCF" w:rsidRDefault="007D56B7" w:rsidP="00BF7192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A3CCF">
              <w:rPr>
                <w:color w:val="111111"/>
              </w:rPr>
              <w:t>-Формировать у детей представление о том, как проводят  зиму обитатели реки;</w:t>
            </w:r>
          </w:p>
          <w:p w:rsidR="007D56B7" w:rsidRPr="007A3CCF" w:rsidRDefault="007D56B7" w:rsidP="00BF7192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7A3CCF">
              <w:rPr>
                <w:color w:val="111111"/>
              </w:rPr>
              <w:t>-Учить при помощи опытов выявлять свойства льда, понимать их значение в природе.</w:t>
            </w: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noProof/>
                <w:color w:val="111111"/>
                <w:sz w:val="28"/>
                <w:szCs w:val="28"/>
              </w:rPr>
              <w:drawing>
                <wp:inline distT="0" distB="0" distL="0" distR="0" wp14:anchorId="412E2869" wp14:editId="22D1173E">
                  <wp:extent cx="2009775" cy="158658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 ноября конспект\_T_yIbT8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517" cy="159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D56B7" w:rsidRDefault="00A0052E" w:rsidP="00A0052E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 w:rsidRPr="009220C4">
              <w:rPr>
                <w:b/>
                <w:color w:val="111111"/>
              </w:rPr>
              <w:lastRenderedPageBreak/>
              <w:t xml:space="preserve">Просмотр  отрывков мультфильмов «Сказка о </w:t>
            </w:r>
            <w:r w:rsidRPr="009220C4">
              <w:rPr>
                <w:b/>
                <w:color w:val="111111"/>
              </w:rPr>
              <w:lastRenderedPageBreak/>
              <w:t>рыбаке и рыбке», « В поисках Немо</w:t>
            </w:r>
            <w:r w:rsidRPr="00A0052E">
              <w:rPr>
                <w:color w:val="111111"/>
              </w:rPr>
              <w:t>»</w:t>
            </w:r>
          </w:p>
          <w:p w:rsidR="00A0052E" w:rsidRPr="00A0052E" w:rsidRDefault="00A0052E" w:rsidP="00A0052E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b/>
                <w:noProof/>
                <w:color w:val="111111"/>
                <w:sz w:val="28"/>
                <w:szCs w:val="28"/>
              </w:rPr>
              <w:drawing>
                <wp:inline distT="0" distB="0" distL="0" distR="0" wp14:anchorId="738D30A3" wp14:editId="0A8FD601">
                  <wp:extent cx="1764693" cy="132397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 ноября конспект\_T_yIbT8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1" cy="132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D56B7" w:rsidRPr="009220C4" w:rsidRDefault="00CA030F" w:rsidP="00CA030F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9220C4">
              <w:rPr>
                <w:b/>
                <w:color w:val="111111"/>
              </w:rPr>
              <w:lastRenderedPageBreak/>
              <w:t xml:space="preserve">Чтение энциклопедической </w:t>
            </w:r>
            <w:r w:rsidRPr="009220C4">
              <w:rPr>
                <w:b/>
                <w:color w:val="111111"/>
              </w:rPr>
              <w:lastRenderedPageBreak/>
              <w:t>литературы о рыбах подводного мира.</w:t>
            </w:r>
          </w:p>
          <w:p w:rsidR="00CA030F" w:rsidRPr="00CA030F" w:rsidRDefault="00CA030F" w:rsidP="00CA030F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CA030F">
              <w:rPr>
                <w:color w:val="111111"/>
              </w:rPr>
              <w:t>Задачи:</w:t>
            </w:r>
          </w:p>
          <w:p w:rsidR="00A0052E" w:rsidRDefault="00CA030F" w:rsidP="00CA030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A030F">
              <w:rPr>
                <w:color w:val="111111"/>
                <w:sz w:val="24"/>
                <w:szCs w:val="24"/>
              </w:rPr>
              <w:t xml:space="preserve">- </w:t>
            </w:r>
            <w:r w:rsidRPr="00CA03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Пополнять объем знаний и св</w:t>
            </w:r>
            <w:r w:rsidR="00A005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едений детей об окружающем мире;</w:t>
            </w:r>
            <w:r w:rsidRPr="00CA03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CA030F" w:rsidRPr="00CA030F" w:rsidRDefault="00A0052E" w:rsidP="00CA030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CA030F" w:rsidRPr="00CA030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Развивать любознательность кругозор.</w:t>
            </w:r>
          </w:p>
          <w:p w:rsidR="00CA030F" w:rsidRDefault="00CA030F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noProof/>
                <w:color w:val="111111"/>
                <w:sz w:val="28"/>
                <w:szCs w:val="28"/>
              </w:rPr>
              <w:drawing>
                <wp:inline distT="0" distB="0" distL="0" distR="0" wp14:anchorId="418F7F46" wp14:editId="39127639">
                  <wp:extent cx="2184401" cy="16383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 ноября конспект\_T_yIbT8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9" cy="163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D56B7" w:rsidRPr="009220C4" w:rsidRDefault="007D56B7" w:rsidP="00783AAF">
            <w:pPr>
              <w:pStyle w:val="a5"/>
              <w:spacing w:before="0" w:beforeAutospacing="0" w:after="0" w:afterAutospacing="0"/>
              <w:jc w:val="center"/>
              <w:rPr>
                <w:b/>
                <w:noProof/>
                <w:color w:val="111111"/>
              </w:rPr>
            </w:pPr>
            <w:r w:rsidRPr="009220C4">
              <w:rPr>
                <w:b/>
                <w:noProof/>
                <w:color w:val="111111"/>
              </w:rPr>
              <w:lastRenderedPageBreak/>
              <w:t xml:space="preserve">Рисование </w:t>
            </w:r>
          </w:p>
          <w:p w:rsidR="007D56B7" w:rsidRPr="009220C4" w:rsidRDefault="007D56B7" w:rsidP="00783AAF">
            <w:pPr>
              <w:pStyle w:val="a5"/>
              <w:spacing w:before="0" w:beforeAutospacing="0" w:after="0" w:afterAutospacing="0"/>
              <w:jc w:val="center"/>
              <w:rPr>
                <w:b/>
                <w:noProof/>
                <w:color w:val="111111"/>
              </w:rPr>
            </w:pPr>
            <w:r w:rsidRPr="009220C4">
              <w:rPr>
                <w:b/>
                <w:noProof/>
                <w:color w:val="111111"/>
              </w:rPr>
              <w:t>«Удивительный мир»</w:t>
            </w:r>
          </w:p>
          <w:p w:rsidR="007D56B7" w:rsidRPr="00783AAF" w:rsidRDefault="007D56B7" w:rsidP="00783AAF">
            <w:pPr>
              <w:pStyle w:val="a5"/>
              <w:spacing w:before="0" w:beforeAutospacing="0" w:after="0" w:afterAutospacing="0"/>
              <w:rPr>
                <w:noProof/>
                <w:color w:val="111111"/>
              </w:rPr>
            </w:pPr>
            <w:r w:rsidRPr="00783AAF">
              <w:rPr>
                <w:noProof/>
                <w:color w:val="111111"/>
              </w:rPr>
              <w:lastRenderedPageBreak/>
              <w:t>Задачи:</w:t>
            </w:r>
          </w:p>
          <w:p w:rsidR="007D56B7" w:rsidRDefault="007D56B7" w:rsidP="00783AAF">
            <w:pPr>
              <w:pStyle w:val="a5"/>
              <w:spacing w:before="0" w:beforeAutospacing="0" w:after="0" w:afterAutospacing="0"/>
              <w:rPr>
                <w:noProof/>
                <w:color w:val="111111"/>
              </w:rPr>
            </w:pPr>
            <w:r w:rsidRPr="00783AAF">
              <w:rPr>
                <w:noProof/>
                <w:color w:val="111111"/>
              </w:rPr>
              <w:t>- Обобщать представлени</w:t>
            </w:r>
            <w:r>
              <w:rPr>
                <w:noProof/>
                <w:color w:val="111111"/>
              </w:rPr>
              <w:t>я детей об обитателях водоёмов;</w:t>
            </w:r>
          </w:p>
          <w:p w:rsidR="007D56B7" w:rsidRPr="00783AAF" w:rsidRDefault="007D56B7" w:rsidP="00783AAF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>
              <w:rPr>
                <w:noProof/>
                <w:color w:val="111111"/>
              </w:rPr>
              <w:t xml:space="preserve">- </w:t>
            </w:r>
            <w:r w:rsidRPr="00783AAF">
              <w:rPr>
                <w:noProof/>
                <w:color w:val="111111"/>
              </w:rPr>
              <w:t xml:space="preserve">Учить </w:t>
            </w:r>
            <w:r>
              <w:rPr>
                <w:noProof/>
                <w:color w:val="111111"/>
              </w:rPr>
              <w:t>подбирать материал и техники для передачи особенностей строения  растений и животных.</w:t>
            </w: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643" w:type="dxa"/>
          </w:tcPr>
          <w:p w:rsidR="007D56B7" w:rsidRPr="00783AAF" w:rsidRDefault="007D56B7" w:rsidP="00783AAF">
            <w:pPr>
              <w:pStyle w:val="a5"/>
              <w:spacing w:before="0" w:beforeAutospacing="0" w:after="0" w:afterAutospacing="0"/>
              <w:jc w:val="center"/>
              <w:rPr>
                <w:noProof/>
                <w:color w:val="111111"/>
              </w:rPr>
            </w:pPr>
          </w:p>
        </w:tc>
      </w:tr>
      <w:tr w:rsidR="007D56B7" w:rsidTr="007D56B7">
        <w:tc>
          <w:tcPr>
            <w:tcW w:w="29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052E" w:rsidRPr="009220C4" w:rsidRDefault="00A0052E" w:rsidP="00A0052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9220C4">
              <w:rPr>
                <w:b/>
                <w:color w:val="111111"/>
              </w:rPr>
              <w:t>Дидактическая игра</w:t>
            </w:r>
          </w:p>
          <w:p w:rsidR="007D56B7" w:rsidRPr="009220C4" w:rsidRDefault="00A0052E" w:rsidP="00A0052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9220C4">
              <w:rPr>
                <w:b/>
                <w:color w:val="111111"/>
              </w:rPr>
              <w:t xml:space="preserve"> «Узнай рыбу по описанию»</w:t>
            </w:r>
          </w:p>
          <w:p w:rsidR="00A0052E" w:rsidRPr="00A0052E" w:rsidRDefault="00A0052E" w:rsidP="00A0052E">
            <w:pPr>
              <w:pStyle w:val="a5"/>
              <w:spacing w:before="0" w:beforeAutospacing="0" w:after="0" w:afterAutospacing="0"/>
              <w:rPr>
                <w:color w:val="111111"/>
              </w:rPr>
            </w:pPr>
            <w:r w:rsidRPr="00A0052E">
              <w:rPr>
                <w:color w:val="111111"/>
              </w:rPr>
              <w:t>Задачи:</w:t>
            </w:r>
          </w:p>
          <w:p w:rsidR="00A0052E" w:rsidRDefault="00A0052E" w:rsidP="00A0052E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A0052E">
              <w:rPr>
                <w:color w:val="111111"/>
              </w:rPr>
              <w:t>-Заинтересовывать детей более творчески и широко использовать в играх знания об окружающей жизни.</w:t>
            </w:r>
          </w:p>
        </w:tc>
        <w:tc>
          <w:tcPr>
            <w:tcW w:w="2977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6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7D56B7" w:rsidTr="007D56B7">
        <w:tc>
          <w:tcPr>
            <w:tcW w:w="29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6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7D56B7" w:rsidTr="007D56B7">
        <w:tc>
          <w:tcPr>
            <w:tcW w:w="29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643" w:type="dxa"/>
          </w:tcPr>
          <w:p w:rsidR="007D56B7" w:rsidRDefault="007D56B7" w:rsidP="00BF7192">
            <w:pPr>
              <w:pStyle w:val="a5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</w:tbl>
    <w:p w:rsidR="009220C4" w:rsidRDefault="009220C4" w:rsidP="00D50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220C4" w:rsidRDefault="009220C4" w:rsidP="0064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429B2" w:rsidRPr="006429B2" w:rsidRDefault="006429B2" w:rsidP="00642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29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Ход </w:t>
      </w:r>
      <w:r w:rsidR="009220C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НОД</w:t>
      </w:r>
    </w:p>
    <w:p w:rsidR="006429B2" w:rsidRPr="006429B2" w:rsidRDefault="006429B2" w:rsidP="006429B2">
      <w:p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6429B2" w:rsidRPr="006429B2" w:rsidTr="00BF7192"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Структурная часть непрерывной образовательной деятельности</w:t>
            </w:r>
          </w:p>
        </w:tc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Деятельность воспитателя</w:t>
            </w: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Деятельность детей</w:t>
            </w: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  <w:r w:rsidRPr="006429B2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  <w:t>Ожидаемый результат</w:t>
            </w:r>
          </w:p>
        </w:tc>
      </w:tr>
      <w:tr w:rsidR="006429B2" w:rsidRPr="006429B2" w:rsidTr="00BF7192">
        <w:tc>
          <w:tcPr>
            <w:tcW w:w="3696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Вводная часть.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Организационный момент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группе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Pr="005818FC" w:rsidRDefault="005818FC" w:rsidP="005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2. Основная часть  </w:t>
            </w:r>
          </w:p>
          <w:p w:rsidR="005818FC" w:rsidRPr="005818FC" w:rsidRDefault="005818FC" w:rsidP="0058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2.1. Мотивация</w:t>
            </w:r>
          </w:p>
          <w:p w:rsidR="006926F3" w:rsidRDefault="006926F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Игра с фонариком</w:t>
            </w:r>
          </w:p>
          <w:p w:rsidR="000A4A6D" w:rsidRDefault="006926F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«Исследуй предмет». </w:t>
            </w: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220C4" w:rsidRDefault="009220C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E6398" w:rsidRPr="006429B2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D618B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218B" w:rsidRDefault="002A218B" w:rsidP="002A218B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Загадка первая</w:t>
            </w:r>
          </w:p>
          <w:p w:rsidR="006429B2" w:rsidRPr="006429B2" w:rsidRDefault="002A218B" w:rsidP="002A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«Люстра в океане»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264EF" w:rsidRPr="006429B2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64EF" w:rsidRDefault="006264EF" w:rsidP="006264EF">
            <w:pPr>
              <w:pStyle w:val="a3"/>
              <w:numPr>
                <w:ilvl w:val="2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Игра </w:t>
            </w:r>
          </w:p>
          <w:p w:rsidR="006429B2" w:rsidRPr="006264EF" w:rsidRDefault="006264EF" w:rsidP="0062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«Соедини по точкам»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43C1" w:rsidRPr="006429B2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71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2.3. </w:t>
            </w:r>
            <w:r w:rsidR="007143C1" w:rsidRPr="0071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Загадка вторая «Вот так маскировка»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2.4. </w:t>
            </w:r>
            <w:r w:rsidR="0045320B" w:rsidRPr="0045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Загадка третья «Друзья Дельфина»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Заключительная часть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3.1. </w:t>
            </w:r>
            <w:r w:rsidR="0000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7CD1" w:rsidRPr="00007CD1" w:rsidRDefault="00007CD1" w:rsidP="00007CD1">
            <w:pPr>
              <w:pStyle w:val="a3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Продукт детской деятельности «Выращивание кораллов»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5CFB" w:rsidRPr="006429B2" w:rsidRDefault="00605CFB" w:rsidP="00605C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</w:p>
          <w:p w:rsidR="006429B2" w:rsidRPr="006429B2" w:rsidRDefault="006429B2" w:rsidP="006429B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3696" w:type="dxa"/>
            <w:shd w:val="clear" w:color="auto" w:fill="auto"/>
          </w:tcPr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групповом помещении лежит сундучок. </w:t>
            </w: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сундучке - белые карточки и фонарик. </w:t>
            </w: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053790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Ребята, как вы думаете, чей это сундучок и для чего в нем карточки и фонарики. Что нам с этим делать?</w:t>
            </w: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вместе с воспитателем рассматривают их.</w:t>
            </w:r>
          </w:p>
          <w:p w:rsidR="00D5048B" w:rsidRPr="00D5048B" w:rsidRDefault="00D5048B" w:rsidP="00D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D5048B" w:rsidRDefault="00D5048B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Фонарик просвечивает на карточках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изображения:  комнатного цветка, </w:t>
            </w:r>
            <w:r w:rsidRPr="00D5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куклы,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ниги, машинки, красок,</w:t>
            </w:r>
            <w:r w:rsidRPr="00D504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к</w:t>
            </w:r>
            <w:r w:rsidR="00053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источки, школьная доска, фартук, детская сумка, глобус.</w:t>
            </w:r>
          </w:p>
          <w:p w:rsidR="00394845" w:rsidRDefault="00394845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P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:rsidR="000A4A6D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а у нас в группе есть эти предметы.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 же нам быть, предметов с карточек много, а нам нужно их все исследовать, наверное, здесь скрыта какая-то тайна.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P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</w:p>
          <w:p w:rsidR="00053790" w:rsidRDefault="00053790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вы нашли кусочки пазла, но мы так и не получили ответ, чей это сундучок. Что же нам делать?</w:t>
            </w: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26F3" w:rsidRP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Ребята, кто нам написал письмо?</w:t>
            </w:r>
          </w:p>
          <w:p w:rsidR="00053790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Хотите узнать, что в письме?</w:t>
            </w: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92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Читает письмо</w:t>
            </w:r>
          </w:p>
          <w:p w:rsidR="006926F3" w:rsidRP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Приложение 1</w:t>
            </w:r>
          </w:p>
          <w:p w:rsidR="006926F3" w:rsidRDefault="006926F3" w:rsidP="0005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6398" w:rsidRPr="006E6398" w:rsidRDefault="00394845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6398" w:rsidRPr="006E6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Хотите отправиться в путешествие по морям, по волнам?</w:t>
            </w:r>
          </w:p>
          <w:p w:rsidR="000A4A6D" w:rsidRDefault="006E6398" w:rsidP="006E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48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E63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чем можно путешествовать по океану?»</w:t>
            </w:r>
          </w:p>
          <w:p w:rsidR="006429B2" w:rsidRDefault="006429B2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Pr="005818FC" w:rsidRDefault="005818FC" w:rsidP="0058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ль предлагает сесть на корабль, садится вместе с ними.</w:t>
            </w:r>
          </w:p>
          <w:p w:rsidR="00394845" w:rsidRDefault="00394845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Под музыкальное (шум моря) и видео сопровождение   отправляется вместе с детьми в путешествие</w:t>
            </w: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394845" w:rsidP="0039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94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 экране компьютера появляется Дельфин</w:t>
            </w:r>
          </w:p>
          <w:p w:rsidR="00394845" w:rsidRDefault="00394845" w:rsidP="0039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39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394845" w:rsidP="007D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948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 воспитанников принимать участие в беседе, задавать персонажу интересующие их вопросы о жизни моря.</w:t>
            </w:r>
          </w:p>
          <w:p w:rsidR="007D618B" w:rsidRPr="007D618B" w:rsidRDefault="007D618B" w:rsidP="007D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218B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Дельфин предлагает «превратиться» в различных морских животных и «плыть» за ним.</w:t>
            </w: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 дельфина.</w:t>
            </w:r>
          </w:p>
          <w:p w:rsidR="002F7BBA" w:rsidRDefault="007D6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Приложение 2</w:t>
            </w: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143C1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264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Воспитатель предлагает подойти к столу 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определить, какое задание приготовил для них дельфин.</w:t>
            </w:r>
            <w:r w:rsidRPr="006264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7143C1" w:rsidRDefault="007143C1" w:rsidP="007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143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На экране компьютера появляется гигантская медуза</w:t>
            </w:r>
          </w:p>
          <w:p w:rsidR="007143C1" w:rsidRPr="007143C1" w:rsidRDefault="007143C1" w:rsidP="007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2F7BBA" w:rsidRPr="002F7BBA" w:rsidRDefault="002F7BBA" w:rsidP="002F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обращает внимание на то, что медуза очень крупная, ее щупальца высотой с шестиэтажный дом.</w:t>
            </w:r>
          </w:p>
          <w:p w:rsidR="002F7BBA" w:rsidRPr="002F7BBA" w:rsidRDefault="002F7BBA" w:rsidP="002F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Детям предлагается рассказать, как им удалось разгадать загадку.</w:t>
            </w: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A218B" w:rsidRPr="007143C1" w:rsidRDefault="007143C1" w:rsidP="0071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143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Дельфин отмечает знания ребят. Приглашает продолжить путешествие.</w:t>
            </w: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A218B" w:rsidRPr="006429B2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43C1" w:rsidRPr="006429B2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429B2" w:rsidRPr="00A5674C" w:rsidRDefault="00A5674C" w:rsidP="00A5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 экране появляется изображение морского дна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Персонаж знакомит детей с обитателями глубин: рыбами, улитками, крабами.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 проводит беседу</w:t>
            </w:r>
          </w:p>
          <w:p w:rsidR="00A5674C" w:rsidRPr="006429B2" w:rsidRDefault="00A3525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Приложение 3</w:t>
            </w:r>
            <w:r w:rsidR="00A5674C" w:rsidRPr="00A5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A5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оспитатель сообщает: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«Над морскими</w:t>
            </w:r>
            <w:r w:rsidRPr="00A5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животными синяя </w:t>
            </w:r>
            <w:r w:rsidRPr="00A5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вода. Как нам узнать, как выглядят в толще воды животные красного цвета? 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выглядят эти животные в глубине на фоне дна? 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Легко ли их заметить?»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Дельфин выражает радость от того, что ребята разгадали сложную загадку, отмечает их знания и находчивостью. Он приглашает их разгадать еще одну загадку.</w:t>
            </w:r>
          </w:p>
          <w:p w:rsidR="006429B2" w:rsidRPr="006429B2" w:rsidRDefault="006429B2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532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На экране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проявляются знакомые Дельфина (Кашалот и Белуха, Нарвал, Синий кит)</w:t>
            </w: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 воспитателя</w:t>
            </w:r>
          </w:p>
          <w:p w:rsidR="0045320B" w:rsidRPr="0045320B" w:rsidRDefault="00A3525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Приложение 4</w:t>
            </w:r>
            <w:r w:rsidR="0045320B" w:rsidRPr="00453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320B" w:rsidRDefault="009E038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организует обсуждение.</w:t>
            </w:r>
          </w:p>
          <w:p w:rsidR="0049578C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E0381" w:rsidRPr="009E0381" w:rsidRDefault="00A3525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Приложение 5</w:t>
            </w:r>
            <w:r w:rsidR="009E0381" w:rsidRPr="009E0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9E0381" w:rsidRPr="006429B2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957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Дельфин выражает радость от того, что ребята разгадали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и эту  сложную загадку.</w:t>
            </w:r>
          </w:p>
          <w:p w:rsidR="0049578C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578C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578C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Воспитатель: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итогам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педагог </w:t>
            </w: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предлагает </w:t>
            </w: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поделиться </w:t>
            </w: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ученными впечатлениями, ответить </w:t>
            </w: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вопросы: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«Какая загадка показалась самой сложной?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Какую интереснее было разгадывать?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7CD1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 большие молодцы! Справились со всеми з</w:t>
            </w:r>
            <w:r w:rsidR="00783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аданиями. Вам большое спасибо, ч</w:t>
            </w: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 взяли меня с собой в путешествие. </w:t>
            </w: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Предлагает детям </w:t>
            </w:r>
            <w:r w:rsidR="00007C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поблагодарить гостя и возвращаться в детский сад.</w:t>
            </w:r>
          </w:p>
          <w:p w:rsidR="00007CD1" w:rsidRDefault="00007CD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7CD1" w:rsidRPr="006429B2" w:rsidRDefault="00007CD1" w:rsidP="000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07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Дельфин прощается с детьми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7CD1" w:rsidRDefault="00007CD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предлагает подойти к столу и посмотреть на материалы на н</w:t>
            </w:r>
            <w:r w:rsidR="00B04B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ём (цветная вода, соль, про</w:t>
            </w:r>
            <w:r w:rsidR="00605C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волока).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Подводит детей к тому, что добрым друзьям принято дарить подарки.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Предлагает вырастить кораллы в подарок для дельфина.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5CFB" w:rsidRPr="006429B2" w:rsidRDefault="00A3525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Приложение 6</w:t>
            </w:r>
          </w:p>
          <w:p w:rsidR="006429B2" w:rsidRPr="006429B2" w:rsidRDefault="006429B2" w:rsidP="0000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Играют в группе</w:t>
            </w:r>
          </w:p>
          <w:p w:rsidR="006429B2" w:rsidRPr="006429B2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Кто-то из детей его находит и предлагает открыть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4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Предположение детей: посветить фонариком на белую бумагу.</w:t>
            </w: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48B" w:rsidRPr="006429B2" w:rsidRDefault="00D504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Рассматривают карточки, подсвечивая фонариком</w:t>
            </w: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а, есть.</w:t>
            </w: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Pr="00053790" w:rsidRDefault="00053790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Предположение детей: нужно каждому взять по карточке, найти изображенный на нем предмет и исследовать его.</w:t>
            </w:r>
          </w:p>
          <w:p w:rsidR="00053790" w:rsidRPr="006429B2" w:rsidRDefault="00053790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исследуют предметы с карточек и находят кусочки пазла и письмо-приглашение.</w:t>
            </w: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053790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Pr="00053790" w:rsidRDefault="00053790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Предположение детей: нужно собрать пазл и прочитать письмо.</w:t>
            </w:r>
          </w:p>
          <w:p w:rsidR="00053790" w:rsidRDefault="00053790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7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Собирают пазл, видят изображение дельфина.</w:t>
            </w:r>
          </w:p>
          <w:p w:rsidR="006926F3" w:rsidRDefault="006926F3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53790" w:rsidRDefault="006926F3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Дельфин</w:t>
            </w:r>
          </w:p>
          <w:p w:rsidR="006926F3" w:rsidRPr="006429B2" w:rsidRDefault="006926F3" w:rsidP="0005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Да, интересно</w:t>
            </w:r>
            <w:r w:rsidR="000A4A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Предлагают прочитать.</w:t>
            </w:r>
          </w:p>
          <w:p w:rsidR="000A4A6D" w:rsidRPr="006429B2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соглашаются</w:t>
            </w: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1EE4" w:rsidRDefault="00821EE4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 детей: на корабле.</w:t>
            </w: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E6398" w:rsidRDefault="006E6398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выполняют образные движения – «забираются по трапу на корабль», «поднимают </w:t>
            </w:r>
            <w:r w:rsidRPr="0058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паруса».</w:t>
            </w: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4A6D" w:rsidRDefault="000A4A6D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48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 встречают Дельфина, знакомятся с ним.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3703" w:rsidRDefault="0060370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3703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</w:t>
            </w:r>
            <w:r w:rsidRPr="002A2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выполняют образные движения, «превращаются» в различных морских животных, «плывут</w:t>
            </w:r>
            <w:r w:rsidR="002F7B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вместе с Дельфином к </w:t>
            </w:r>
            <w:r w:rsidRPr="002A21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загадке.</w:t>
            </w:r>
          </w:p>
          <w:p w:rsidR="00603703" w:rsidRDefault="0060370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64EF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218B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r w:rsidR="006264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обсуждают задание и соединяют по точкам рисунок (медуза)</w:t>
            </w: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218B" w:rsidRDefault="002A218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BBA" w:rsidRPr="006429B2" w:rsidRDefault="002F7BB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43C1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D101A" w:rsidRPr="006429B2" w:rsidRDefault="000D101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выполняют образные движения, «превращаются» в различных морских животных, «плывут» вместе с Дельфином 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следующей </w:t>
            </w:r>
            <w:r w:rsidRPr="00714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загадке.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567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ебята рассматривают животных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фоне изображения морского дна</w:t>
            </w:r>
            <w:r w:rsidRPr="00A567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Отвечают на вопросы.</w:t>
            </w:r>
          </w:p>
          <w:p w:rsidR="00A5674C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Ребята подходят к столу и  экспериментируют с палитрой.</w:t>
            </w: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Ответы детей: «Смешать красную и синюю краску».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Когда животное «появляются</w:t>
            </w:r>
            <w:r w:rsidRPr="0045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», дети рассматривают изображение, знакомятся с интересными фактами </w:t>
            </w:r>
            <w:r w:rsidR="009E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китах.</w:t>
            </w:r>
          </w:p>
          <w:p w:rsidR="0045320B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320B" w:rsidRPr="006429B2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Беседуют, обсуждают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007CD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делятся впе</w:t>
            </w:r>
            <w:r w:rsidR="0060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чатлениями, отвечают на вопросы.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</w:t>
            </w:r>
            <w:r w:rsidR="0000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лагодарят Дельфина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00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озвращаются в детский сад.</w:t>
            </w: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83C5A" w:rsidRDefault="00783C5A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Соглашаются, подходят к столу с оборудованием</w:t>
            </w:r>
            <w:r w:rsidR="008C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выполняют задание.</w:t>
            </w:r>
          </w:p>
          <w:p w:rsidR="00605CFB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05CFB" w:rsidRPr="006429B2" w:rsidRDefault="00605CF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Создание эмоционального настроя 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Проявление интереса к предстоящему мероприятию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4845" w:rsidRPr="006429B2" w:rsidRDefault="00394845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926F3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логическое мышление сообразительность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Pr="006429B2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B7919" w:rsidRDefault="000B7919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818FC" w:rsidRPr="006429B2" w:rsidRDefault="005818F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7143C1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Обучение рассуждению, составлению кратких рассказов о знакомых животных.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264EF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Развитие образного мышления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A5674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567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ab/>
              <w:t>Обогащать и конкретизировать представления детей об обитателях водоемов,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45320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532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Знакомить с наиболее наг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лядными взаимосвязями в природе.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957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Обогащать и конкретизировать представлен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ия детей об обитателях водоемов.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49578C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957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Обогащать словарный запас, способствовать раз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витию связной речи, воображения.</w:t>
            </w: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6DB" w:rsidRDefault="002656DB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29B2" w:rsidRPr="006429B2" w:rsidRDefault="006429B2" w:rsidP="0064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9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Повысить эмоциональную удовлетворённость  проделанной работы</w:t>
            </w:r>
          </w:p>
        </w:tc>
      </w:tr>
    </w:tbl>
    <w:p w:rsidR="006429B2" w:rsidRPr="006429B2" w:rsidRDefault="006429B2" w:rsidP="006429B2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</w:p>
    <w:p w:rsidR="005631A8" w:rsidRPr="005631A8" w:rsidRDefault="005631A8">
      <w:pPr>
        <w:rPr>
          <w:rFonts w:ascii="Times New Roman" w:hAnsi="Times New Roman" w:cs="Times New Roman"/>
          <w:b/>
          <w:sz w:val="36"/>
          <w:szCs w:val="36"/>
        </w:rPr>
      </w:pPr>
      <w:r w:rsidRPr="005631A8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AA5988" w:rsidRDefault="00821EE4">
      <w:pPr>
        <w:rPr>
          <w:rFonts w:ascii="Times New Roman" w:hAnsi="Times New Roman" w:cs="Times New Roman"/>
          <w:b/>
          <w:sz w:val="28"/>
          <w:szCs w:val="28"/>
        </w:rPr>
      </w:pPr>
      <w:r w:rsidRPr="00DF0297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6926F3" w:rsidRDefault="006926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письма</w:t>
      </w:r>
    </w:p>
    <w:p w:rsidR="006926F3" w:rsidRPr="006926F3" w:rsidRDefault="00692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26F3">
        <w:rPr>
          <w:rFonts w:ascii="Times New Roman" w:hAnsi="Times New Roman" w:cs="Times New Roman"/>
          <w:sz w:val="28"/>
          <w:szCs w:val="28"/>
        </w:rPr>
        <w:t>Здравствуйте, ребята. Я Дельфин.  Я знаю, что вы любите интересные истории, приключения, загадки. Я их тоже очень люблю. Поэтому я приглашаю вас в путешествие в мир морс</w:t>
      </w:r>
      <w:r>
        <w:rPr>
          <w:rFonts w:ascii="Times New Roman" w:hAnsi="Times New Roman" w:cs="Times New Roman"/>
          <w:sz w:val="28"/>
          <w:szCs w:val="28"/>
        </w:rPr>
        <w:t>ких глубин и неразгаданных тайн».</w:t>
      </w:r>
    </w:p>
    <w:p w:rsidR="00DF0297" w:rsidRDefault="00DF0297">
      <w:pPr>
        <w:rPr>
          <w:rFonts w:ascii="Times New Roman" w:hAnsi="Times New Roman" w:cs="Times New Roman"/>
          <w:b/>
          <w:sz w:val="28"/>
          <w:szCs w:val="28"/>
        </w:rPr>
      </w:pPr>
      <w:r w:rsidRPr="00DF0297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8795E" w:rsidRPr="002F7BBA" w:rsidRDefault="007D6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95E">
        <w:rPr>
          <w:rFonts w:ascii="Times New Roman" w:hAnsi="Times New Roman" w:cs="Times New Roman"/>
          <w:b/>
          <w:sz w:val="28"/>
          <w:szCs w:val="28"/>
        </w:rPr>
        <w:t>«Рассказ о медузе»</w:t>
      </w:r>
    </w:p>
    <w:p w:rsidR="002F7BBA" w:rsidRDefault="002F7BBA">
      <w:pPr>
        <w:rPr>
          <w:rFonts w:ascii="Times New Roman" w:hAnsi="Times New Roman" w:cs="Times New Roman"/>
          <w:sz w:val="28"/>
          <w:szCs w:val="28"/>
        </w:rPr>
      </w:pPr>
      <w:r w:rsidRPr="002F7BBA">
        <w:rPr>
          <w:rFonts w:ascii="Times New Roman" w:hAnsi="Times New Roman" w:cs="Times New Roman"/>
          <w:sz w:val="28"/>
          <w:szCs w:val="28"/>
        </w:rPr>
        <w:t>Дельфин рассказывает, что в водах холодных морей он встретил необычное животное огромного размера. Оно светилось в тёмной глубине океана. По форме животное похоже на зонтик, шляпу гриба или огромную люстру, по виду оно напоминает прозрачное желе. Опираясь на свои знания, ребят</w:t>
      </w:r>
      <w:r>
        <w:rPr>
          <w:rFonts w:ascii="Times New Roman" w:hAnsi="Times New Roman" w:cs="Times New Roman"/>
          <w:sz w:val="28"/>
          <w:szCs w:val="28"/>
        </w:rPr>
        <w:t>а могут высказать предположение и, использовав предлагаемый материал, слепить это животное.</w:t>
      </w:r>
    </w:p>
    <w:p w:rsidR="00A5674C" w:rsidRDefault="00A3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5674C" w:rsidRPr="00A5674C">
        <w:rPr>
          <w:rFonts w:ascii="Times New Roman" w:hAnsi="Times New Roman" w:cs="Times New Roman"/>
          <w:b/>
          <w:sz w:val="28"/>
          <w:szCs w:val="28"/>
        </w:rPr>
        <w:t>.</w:t>
      </w:r>
    </w:p>
    <w:p w:rsidR="0058795E" w:rsidRPr="00A5674C" w:rsidRDefault="005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«Беседа педагога об окраске животных»</w:t>
      </w:r>
    </w:p>
    <w:p w:rsidR="00A5674C" w:rsidRDefault="00A5674C">
      <w:pPr>
        <w:rPr>
          <w:rFonts w:ascii="Times New Roman" w:hAnsi="Times New Roman" w:cs="Times New Roman"/>
          <w:sz w:val="28"/>
          <w:szCs w:val="28"/>
        </w:rPr>
      </w:pPr>
      <w:r w:rsidRPr="00A5674C">
        <w:rPr>
          <w:rFonts w:ascii="Times New Roman" w:hAnsi="Times New Roman" w:cs="Times New Roman"/>
          <w:sz w:val="28"/>
          <w:szCs w:val="28"/>
        </w:rPr>
        <w:t xml:space="preserve">«Почему многие животные окрашены в неброские цвета? </w:t>
      </w:r>
    </w:p>
    <w:p w:rsidR="00A5674C" w:rsidRDefault="00A5674C">
      <w:pPr>
        <w:rPr>
          <w:rFonts w:ascii="Times New Roman" w:hAnsi="Times New Roman" w:cs="Times New Roman"/>
          <w:sz w:val="28"/>
          <w:szCs w:val="28"/>
        </w:rPr>
      </w:pPr>
      <w:r w:rsidRPr="00A5674C">
        <w:rPr>
          <w:rFonts w:ascii="Times New Roman" w:hAnsi="Times New Roman" w:cs="Times New Roman"/>
          <w:sz w:val="28"/>
          <w:szCs w:val="28"/>
        </w:rPr>
        <w:t xml:space="preserve">Легко ли их рассмотреть на дне? </w:t>
      </w:r>
    </w:p>
    <w:p w:rsidR="00A5674C" w:rsidRDefault="00A5674C">
      <w:pPr>
        <w:rPr>
          <w:rFonts w:ascii="Times New Roman" w:hAnsi="Times New Roman" w:cs="Times New Roman"/>
          <w:sz w:val="28"/>
          <w:szCs w:val="28"/>
        </w:rPr>
      </w:pPr>
      <w:r w:rsidRPr="00A5674C">
        <w:rPr>
          <w:rFonts w:ascii="Times New Roman" w:hAnsi="Times New Roman" w:cs="Times New Roman"/>
          <w:sz w:val="28"/>
          <w:szCs w:val="28"/>
        </w:rPr>
        <w:t xml:space="preserve">(ребята рассматривают животных на фоне изображения морского дна). Как помогает им такая окраска? (Так животные менее заметны для врагов). Как вы думаете, почему на большой глубине многие подводные жители окрашены в ярко </w:t>
      </w:r>
      <w:r w:rsidRPr="00A5674C">
        <w:rPr>
          <w:rFonts w:ascii="Times New Roman" w:hAnsi="Times New Roman" w:cs="Times New Roman"/>
          <w:sz w:val="28"/>
          <w:szCs w:val="28"/>
        </w:rPr>
        <w:lastRenderedPageBreak/>
        <w:t>красный цвет? Разве можно спрятаться, имея такой цвет? Предлагаю попытаться найти разгадку этой загадки при помощи палитры и красок».</w:t>
      </w:r>
    </w:p>
    <w:p w:rsidR="0045320B" w:rsidRDefault="00A3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45320B" w:rsidRPr="0045320B">
        <w:rPr>
          <w:rFonts w:ascii="Times New Roman" w:hAnsi="Times New Roman" w:cs="Times New Roman"/>
          <w:b/>
          <w:sz w:val="28"/>
          <w:szCs w:val="28"/>
        </w:rPr>
        <w:t>.</w:t>
      </w:r>
    </w:p>
    <w:p w:rsidR="0058795E" w:rsidRPr="0045320B" w:rsidRDefault="005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«Рассказ Дельфина о своих друзьях»</w:t>
      </w:r>
    </w:p>
    <w:p w:rsidR="0045320B" w:rsidRDefault="0045320B">
      <w:pPr>
        <w:rPr>
          <w:rFonts w:ascii="Times New Roman" w:hAnsi="Times New Roman" w:cs="Times New Roman"/>
          <w:sz w:val="28"/>
          <w:szCs w:val="28"/>
        </w:rPr>
      </w:pPr>
      <w:r w:rsidRPr="0045320B">
        <w:rPr>
          <w:rFonts w:ascii="Times New Roman" w:hAnsi="Times New Roman" w:cs="Times New Roman"/>
          <w:sz w:val="28"/>
          <w:szCs w:val="28"/>
        </w:rPr>
        <w:t>«Белухи (или белые киты) славятся своей способностью издавать очень резкие, высокие и громкие звуки. В народе даже есть такое выражение – выть белухой (то есть очень громко и пронзительно кричать). «Белухи могут чирикать, щёлкать, свистеть и даже скрипеть». «У нарвала есть длинный бивень. Это громадный зуб, проросший через верхнюю губу», «Синий кит – самое большое животное, обитающее в наши дни на земле. Самое крупное животное суши – африканский слон. На синем ките легко могли бы разместиться 25 слонов!»</w:t>
      </w:r>
    </w:p>
    <w:p w:rsidR="009E0381" w:rsidRDefault="00A3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9E0381" w:rsidRPr="009E0381">
        <w:rPr>
          <w:rFonts w:ascii="Times New Roman" w:hAnsi="Times New Roman" w:cs="Times New Roman"/>
          <w:b/>
          <w:sz w:val="28"/>
          <w:szCs w:val="28"/>
        </w:rPr>
        <w:t>.</w:t>
      </w:r>
    </w:p>
    <w:p w:rsidR="0058795E" w:rsidRPr="009E0381" w:rsidRDefault="005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«Беседа педагога с детьми о морских китах»</w:t>
      </w:r>
    </w:p>
    <w:p w:rsidR="009E0381" w:rsidRDefault="009E0381">
      <w:pPr>
        <w:rPr>
          <w:rFonts w:ascii="Times New Roman" w:hAnsi="Times New Roman" w:cs="Times New Roman"/>
          <w:sz w:val="28"/>
          <w:szCs w:val="28"/>
        </w:rPr>
      </w:pPr>
      <w:r w:rsidRPr="009E0381">
        <w:rPr>
          <w:rFonts w:ascii="Times New Roman" w:hAnsi="Times New Roman" w:cs="Times New Roman"/>
          <w:sz w:val="28"/>
          <w:szCs w:val="28"/>
        </w:rPr>
        <w:t>«Интересно было знакомиться с друзьями Дельфина? Что показалось самым у</w:t>
      </w:r>
      <w:r>
        <w:rPr>
          <w:rFonts w:ascii="Times New Roman" w:hAnsi="Times New Roman" w:cs="Times New Roman"/>
          <w:sz w:val="28"/>
          <w:szCs w:val="28"/>
        </w:rPr>
        <w:t>дивительным? Как Дельфин узнавал</w:t>
      </w:r>
      <w:r w:rsidRPr="009E0381">
        <w:rPr>
          <w:rFonts w:ascii="Times New Roman" w:hAnsi="Times New Roman" w:cs="Times New Roman"/>
          <w:sz w:val="28"/>
          <w:szCs w:val="28"/>
        </w:rPr>
        <w:t xml:space="preserve"> своих друзей, когда их еще не было видно?»  Взрослый комментирует версии воспитанников, поясняет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381">
        <w:rPr>
          <w:rFonts w:ascii="Times New Roman" w:hAnsi="Times New Roman" w:cs="Times New Roman"/>
          <w:sz w:val="28"/>
          <w:szCs w:val="28"/>
        </w:rPr>
        <w:t xml:space="preserve"> что при дыхании над головой китов видны фонтанчики. У всех видов китов они выглядят по-разному. Так фонтан кашалота направлен не вверх, как у других китов, а наклонен вперед. Фонтан южного кита раздваивается. (Демонстрируются соответствующие слайды).</w:t>
      </w:r>
    </w:p>
    <w:p w:rsidR="00605CFB" w:rsidRDefault="00A3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605CFB" w:rsidRPr="0058795E">
        <w:rPr>
          <w:rFonts w:ascii="Times New Roman" w:hAnsi="Times New Roman" w:cs="Times New Roman"/>
          <w:b/>
          <w:sz w:val="28"/>
          <w:szCs w:val="28"/>
        </w:rPr>
        <w:t>.</w:t>
      </w:r>
    </w:p>
    <w:p w:rsidR="0058795E" w:rsidRPr="0058795E" w:rsidRDefault="00587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«Выращивание кораллов»</w:t>
      </w:r>
    </w:p>
    <w:p w:rsidR="00605CFB" w:rsidRDefault="0060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CFB">
        <w:rPr>
          <w:rFonts w:ascii="Times New Roman" w:hAnsi="Times New Roman" w:cs="Times New Roman"/>
          <w:sz w:val="28"/>
          <w:szCs w:val="28"/>
        </w:rPr>
        <w:t xml:space="preserve">Я хочу вас научить, как с помощью проволоки, воды и соли можно вырастить кораллы в группе. Поставьте себе на стол стаканчики с разноцветной водой. Растворим соль в воде. Соль была твердая, а теперь стала какой? А затем отпустим </w:t>
      </w:r>
      <w:r w:rsidRPr="00605CFB">
        <w:rPr>
          <w:rFonts w:ascii="Times New Roman" w:hAnsi="Times New Roman" w:cs="Times New Roman"/>
          <w:sz w:val="28"/>
          <w:szCs w:val="28"/>
        </w:rPr>
        <w:lastRenderedPageBreak/>
        <w:t>туда скрученную проволоку. Так как кораллы растут долго, придется и нам запастись терпением и подождать когда ваши кораллы тоже вырас</w:t>
      </w:r>
      <w:r>
        <w:rPr>
          <w:rFonts w:ascii="Times New Roman" w:hAnsi="Times New Roman" w:cs="Times New Roman"/>
          <w:sz w:val="28"/>
          <w:szCs w:val="28"/>
        </w:rPr>
        <w:t>тут. А пока поставим их  и будем каждый день наблюдать». А когда кораллы вырастут, мы отправим их нашему другу Дельфину».</w:t>
      </w:r>
    </w:p>
    <w:sectPr w:rsidR="00605CFB" w:rsidSect="00414F1E">
      <w:pgSz w:w="16838" w:h="11906" w:orient="landscape"/>
      <w:pgMar w:top="1701" w:right="1134" w:bottom="850" w:left="1134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512"/>
    <w:multiLevelType w:val="hybridMultilevel"/>
    <w:tmpl w:val="489E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E50"/>
    <w:multiLevelType w:val="multilevel"/>
    <w:tmpl w:val="475058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0B5F0A"/>
    <w:multiLevelType w:val="hybridMultilevel"/>
    <w:tmpl w:val="7B02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7B05"/>
    <w:multiLevelType w:val="hybridMultilevel"/>
    <w:tmpl w:val="D34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0C69"/>
    <w:multiLevelType w:val="hybridMultilevel"/>
    <w:tmpl w:val="7214F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1"/>
    <w:rsid w:val="00007CD1"/>
    <w:rsid w:val="00053790"/>
    <w:rsid w:val="000A4A6D"/>
    <w:rsid w:val="000B7919"/>
    <w:rsid w:val="000D101A"/>
    <w:rsid w:val="00217445"/>
    <w:rsid w:val="00221500"/>
    <w:rsid w:val="002656DB"/>
    <w:rsid w:val="002A218B"/>
    <w:rsid w:val="002F7BBA"/>
    <w:rsid w:val="00393500"/>
    <w:rsid w:val="00394845"/>
    <w:rsid w:val="00414F1E"/>
    <w:rsid w:val="0042673E"/>
    <w:rsid w:val="0045320B"/>
    <w:rsid w:val="00487BAA"/>
    <w:rsid w:val="0049578C"/>
    <w:rsid w:val="00543350"/>
    <w:rsid w:val="005631A8"/>
    <w:rsid w:val="005818FC"/>
    <w:rsid w:val="0058795E"/>
    <w:rsid w:val="00603703"/>
    <w:rsid w:val="00605CFB"/>
    <w:rsid w:val="006264EF"/>
    <w:rsid w:val="006429B2"/>
    <w:rsid w:val="006738D2"/>
    <w:rsid w:val="006926F3"/>
    <w:rsid w:val="006E6398"/>
    <w:rsid w:val="007143C1"/>
    <w:rsid w:val="0076556A"/>
    <w:rsid w:val="00783AAF"/>
    <w:rsid w:val="00783C5A"/>
    <w:rsid w:val="00786711"/>
    <w:rsid w:val="007A3CCF"/>
    <w:rsid w:val="007D56B7"/>
    <w:rsid w:val="007D618B"/>
    <w:rsid w:val="00821EE4"/>
    <w:rsid w:val="008C4C33"/>
    <w:rsid w:val="009220C4"/>
    <w:rsid w:val="009E0381"/>
    <w:rsid w:val="00A0052E"/>
    <w:rsid w:val="00A35251"/>
    <w:rsid w:val="00A5674C"/>
    <w:rsid w:val="00AA5988"/>
    <w:rsid w:val="00B04B9F"/>
    <w:rsid w:val="00C06CE3"/>
    <w:rsid w:val="00C57A27"/>
    <w:rsid w:val="00CA030F"/>
    <w:rsid w:val="00D5048B"/>
    <w:rsid w:val="00D855E2"/>
    <w:rsid w:val="00DB086B"/>
    <w:rsid w:val="00DF0297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7"/>
    <w:pPr>
      <w:ind w:left="720"/>
      <w:contextualSpacing/>
    </w:pPr>
  </w:style>
  <w:style w:type="character" w:styleId="a4">
    <w:name w:val="Strong"/>
    <w:basedOn w:val="a0"/>
    <w:uiPriority w:val="22"/>
    <w:qFormat/>
    <w:rsid w:val="00C57A27"/>
    <w:rPr>
      <w:b/>
      <w:bCs/>
    </w:rPr>
  </w:style>
  <w:style w:type="paragraph" w:styleId="a5">
    <w:name w:val="Normal (Web)"/>
    <w:basedOn w:val="a"/>
    <w:uiPriority w:val="99"/>
    <w:unhideWhenUsed/>
    <w:rsid w:val="00C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5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7"/>
    <w:pPr>
      <w:ind w:left="720"/>
      <w:contextualSpacing/>
    </w:pPr>
  </w:style>
  <w:style w:type="character" w:styleId="a4">
    <w:name w:val="Strong"/>
    <w:basedOn w:val="a0"/>
    <w:uiPriority w:val="22"/>
    <w:qFormat/>
    <w:rsid w:val="00C57A27"/>
    <w:rPr>
      <w:b/>
      <w:bCs/>
    </w:rPr>
  </w:style>
  <w:style w:type="paragraph" w:styleId="a5">
    <w:name w:val="Normal (Web)"/>
    <w:basedOn w:val="a"/>
    <w:uiPriority w:val="99"/>
    <w:unhideWhenUsed/>
    <w:rsid w:val="00C5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5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2021-11-02T19:04:00Z</dcterms:created>
  <dcterms:modified xsi:type="dcterms:W3CDTF">2022-09-26T18:57:00Z</dcterms:modified>
</cp:coreProperties>
</file>