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21" w:rsidRPr="00C94C21" w:rsidRDefault="00C94C21" w:rsidP="00C94C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Cs w:val="28"/>
          <w:shd w:val="clear" w:color="auto" w:fill="FFFFFF"/>
        </w:rPr>
      </w:pPr>
      <w:r w:rsidRPr="00C94C21">
        <w:rPr>
          <w:b/>
          <w:szCs w:val="28"/>
          <w:shd w:val="clear" w:color="auto" w:fill="FFFFFF"/>
        </w:rPr>
        <w:t>Мультимедийный интерактивный курс</w:t>
      </w:r>
    </w:p>
    <w:p w:rsidR="00C94C21" w:rsidRPr="00C94C21" w:rsidRDefault="00C94C21" w:rsidP="00C94C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Cs w:val="28"/>
          <w:shd w:val="clear" w:color="auto" w:fill="FFFFFF"/>
        </w:rPr>
      </w:pPr>
      <w:r w:rsidRPr="00C94C21">
        <w:rPr>
          <w:b/>
          <w:szCs w:val="28"/>
          <w:shd w:val="clear" w:color="auto" w:fill="FFFFFF"/>
        </w:rPr>
        <w:t xml:space="preserve"> «Получение сахара-песка»</w:t>
      </w:r>
    </w:p>
    <w:p w:rsidR="00253987" w:rsidRPr="00C94C21" w:rsidRDefault="00253987" w:rsidP="00970C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C94C21">
        <w:rPr>
          <w:szCs w:val="28"/>
        </w:rPr>
        <w:t>В условиях</w:t>
      </w:r>
      <w:r w:rsidR="00446010" w:rsidRPr="00C94C21">
        <w:rPr>
          <w:szCs w:val="28"/>
        </w:rPr>
        <w:t xml:space="preserve"> активной </w:t>
      </w:r>
      <w:r w:rsidRPr="00C94C21">
        <w:rPr>
          <w:szCs w:val="28"/>
        </w:rPr>
        <w:t xml:space="preserve">цифровой трансформации современного российского образования </w:t>
      </w:r>
      <w:r w:rsidR="00446010" w:rsidRPr="00C94C21">
        <w:rPr>
          <w:szCs w:val="28"/>
        </w:rPr>
        <w:t>особую актуальность приобретает</w:t>
      </w:r>
      <w:r w:rsidRPr="00C94C21">
        <w:rPr>
          <w:szCs w:val="28"/>
        </w:rPr>
        <w:t xml:space="preserve"> внедрение цифровых техно</w:t>
      </w:r>
      <w:r w:rsidR="00872060" w:rsidRPr="00C94C21">
        <w:rPr>
          <w:szCs w:val="28"/>
        </w:rPr>
        <w:t>логий, инструментов и сервисов,</w:t>
      </w:r>
      <w:r w:rsidRPr="00C94C21">
        <w:rPr>
          <w:szCs w:val="28"/>
        </w:rPr>
        <w:t xml:space="preserve"> обеспечивающих достижение высокого качества образования.</w:t>
      </w:r>
      <w:r w:rsidR="00970C4D" w:rsidRPr="00C94C21">
        <w:rPr>
          <w:szCs w:val="28"/>
        </w:rPr>
        <w:t xml:space="preserve"> </w:t>
      </w:r>
      <w:r w:rsidRPr="00C94C21">
        <w:rPr>
          <w:szCs w:val="28"/>
        </w:rPr>
        <w:t>Федеральные государственные образовательные стандарты ставят перед преподавателем задачу использования в своей работе материально-технического и информационного оснащения образовательного процесса.</w:t>
      </w:r>
    </w:p>
    <w:p w:rsidR="00253987" w:rsidRPr="00C94C21" w:rsidRDefault="00253987" w:rsidP="00970C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C94C21">
        <w:rPr>
          <w:szCs w:val="28"/>
        </w:rPr>
        <w:t>Электронные образовательные ресурсы</w:t>
      </w:r>
      <w:r w:rsidR="00970C4D" w:rsidRPr="00C94C21">
        <w:rPr>
          <w:szCs w:val="28"/>
        </w:rPr>
        <w:t xml:space="preserve"> (ЭОР)</w:t>
      </w:r>
      <w:r w:rsidRPr="00C94C21">
        <w:rPr>
          <w:szCs w:val="28"/>
        </w:rPr>
        <w:t xml:space="preserve"> – это тот компонент информационной образ</w:t>
      </w:r>
      <w:r w:rsidR="00970C4D" w:rsidRPr="00C94C21">
        <w:rPr>
          <w:szCs w:val="28"/>
        </w:rPr>
        <w:t>овательной среды</w:t>
      </w:r>
      <w:r w:rsidRPr="00C94C21">
        <w:rPr>
          <w:szCs w:val="28"/>
        </w:rPr>
        <w:t>, с которым непосредственно взаимодействует преподаватель.</w:t>
      </w:r>
      <w:r w:rsidR="00970C4D" w:rsidRPr="00C94C21">
        <w:rPr>
          <w:szCs w:val="28"/>
        </w:rPr>
        <w:t xml:space="preserve"> </w:t>
      </w:r>
      <w:r w:rsidRPr="00C94C21">
        <w:rPr>
          <w:szCs w:val="28"/>
        </w:rPr>
        <w:t>Доступность ЭОР обеспечивается их свободным размещение</w:t>
      </w:r>
      <w:r w:rsidR="00543215" w:rsidRPr="00C94C21">
        <w:rPr>
          <w:szCs w:val="28"/>
        </w:rPr>
        <w:t>м</w:t>
      </w:r>
      <w:r w:rsidRPr="00C94C21">
        <w:rPr>
          <w:szCs w:val="28"/>
        </w:rPr>
        <w:t xml:space="preserve"> в сети Интернет, позволяя работать с ними любым пользователем бесплатно в любое удобное время.</w:t>
      </w:r>
      <w:r w:rsidR="00970C4D" w:rsidRPr="00C94C21">
        <w:rPr>
          <w:szCs w:val="28"/>
        </w:rPr>
        <w:t xml:space="preserve"> Одним из вариантов ЭОР являются интерактивные курсы.</w:t>
      </w:r>
    </w:p>
    <w:p w:rsidR="007057F9" w:rsidRPr="00C94C21" w:rsidRDefault="00446010" w:rsidP="0097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Интерактивный </w:t>
      </w:r>
      <w:r w:rsidR="00222301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курс – это виртуальная обучающая среда, которая </w:t>
      </w:r>
      <w:bookmarkStart w:id="0" w:name="_GoBack"/>
      <w:r w:rsidR="00222301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ориентирована прежде всего на организацию взаимодействия между преподавателем и учениками, а также поддержк</w:t>
      </w:r>
      <w:r w:rsidR="00A91801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="00222301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70C4D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дистанционного</w:t>
      </w:r>
      <w:r w:rsidR="00222301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обучения.</w:t>
      </w:r>
      <w:r w:rsidR="00A91801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bookmarkEnd w:id="0"/>
      <w:r w:rsidR="00253987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Место </w:t>
      </w:r>
      <w:r w:rsidR="00A91801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преподавателя</w:t>
      </w:r>
      <w:r w:rsidR="00253987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интерактивных </w:t>
      </w:r>
      <w:r w:rsidR="00A91801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курсах</w:t>
      </w:r>
      <w:r w:rsidR="00253987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сводится к направлению деятельности учащихся на достижение целей. </w:t>
      </w:r>
    </w:p>
    <w:p w:rsidR="00872060" w:rsidRPr="00C94C21" w:rsidRDefault="00446010" w:rsidP="0097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Мультимедийный интерактивный </w:t>
      </w:r>
      <w:r w:rsidR="00A91801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курс</w:t>
      </w:r>
      <w:r w:rsidR="008202D6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«Получение сахара-песка» разработан в соответствии с рабочей программой</w:t>
      </w:r>
      <w:r w:rsidR="00970C4D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профессиональному модулю ПМ</w:t>
      </w:r>
      <w:r w:rsidR="008202D6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01</w:t>
      </w:r>
      <w:r w:rsidR="00970C4D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202D6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Получение свекловичного сахара. </w:t>
      </w:r>
      <w:r w:rsidR="00A91801" w:rsidRPr="00C94C21">
        <w:rPr>
          <w:rFonts w:ascii="Times New Roman" w:hAnsi="Times New Roman" w:cs="Times New Roman"/>
          <w:sz w:val="24"/>
          <w:szCs w:val="28"/>
        </w:rPr>
        <w:t>Программа</w:t>
      </w:r>
      <w:r w:rsidR="008202D6" w:rsidRPr="00C94C21">
        <w:rPr>
          <w:rFonts w:ascii="Times New Roman" w:hAnsi="Times New Roman" w:cs="Times New Roman"/>
          <w:sz w:val="24"/>
          <w:szCs w:val="28"/>
        </w:rPr>
        <w:t xml:space="preserve"> профессионального модуля разработана на основе</w:t>
      </w:r>
      <w:r w:rsidR="00970C4D" w:rsidRPr="00C94C21">
        <w:rPr>
          <w:rFonts w:ascii="Times New Roman" w:hAnsi="Times New Roman" w:cs="Times New Roman"/>
          <w:sz w:val="24"/>
          <w:szCs w:val="28"/>
        </w:rPr>
        <w:t xml:space="preserve"> ФГОС по специальности </w:t>
      </w:r>
      <w:r w:rsidR="008202D6" w:rsidRPr="00C94C21">
        <w:rPr>
          <w:rFonts w:ascii="Times New Roman" w:hAnsi="Times New Roman" w:cs="Times New Roman"/>
          <w:sz w:val="24"/>
          <w:szCs w:val="28"/>
        </w:rPr>
        <w:t>среднег</w:t>
      </w:r>
      <w:r w:rsidRPr="00C94C21">
        <w:rPr>
          <w:rFonts w:ascii="Times New Roman" w:hAnsi="Times New Roman" w:cs="Times New Roman"/>
          <w:sz w:val="24"/>
          <w:szCs w:val="28"/>
        </w:rPr>
        <w:t xml:space="preserve">о профессионального образования </w:t>
      </w:r>
      <w:r w:rsidR="008202D6" w:rsidRPr="00C94C21">
        <w:rPr>
          <w:rFonts w:ascii="Times New Roman" w:hAnsi="Times New Roman" w:cs="Times New Roman"/>
          <w:sz w:val="24"/>
          <w:szCs w:val="28"/>
        </w:rPr>
        <w:t>19.02.04 «Т</w:t>
      </w:r>
      <w:r w:rsidR="00970C4D" w:rsidRPr="00C94C21">
        <w:rPr>
          <w:rFonts w:ascii="Times New Roman" w:hAnsi="Times New Roman" w:cs="Times New Roman"/>
          <w:sz w:val="24"/>
          <w:szCs w:val="28"/>
        </w:rPr>
        <w:t>ехнология сахаристых продуктов»</w:t>
      </w:r>
      <w:r w:rsidRPr="00C94C21">
        <w:rPr>
          <w:rFonts w:ascii="Times New Roman" w:hAnsi="Times New Roman" w:cs="Times New Roman"/>
          <w:sz w:val="24"/>
          <w:szCs w:val="28"/>
        </w:rPr>
        <w:t>.</w:t>
      </w:r>
      <w:r w:rsidR="00970C4D" w:rsidRPr="00C94C21">
        <w:rPr>
          <w:rFonts w:ascii="Times New Roman" w:hAnsi="Times New Roman" w:cs="Times New Roman"/>
          <w:sz w:val="24"/>
          <w:szCs w:val="28"/>
        </w:rPr>
        <w:t xml:space="preserve"> </w:t>
      </w:r>
      <w:r w:rsidR="008202D6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Данный </w:t>
      </w:r>
      <w:r w:rsidR="00A91801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курс</w:t>
      </w:r>
      <w:r w:rsidR="008202D6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создан на базе электронной платформы </w:t>
      </w:r>
      <w:proofErr w:type="spellStart"/>
      <w:r w:rsidR="008202D6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Online</w:t>
      </w:r>
      <w:proofErr w:type="spellEnd"/>
      <w:r w:rsidR="008202D6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proofErr w:type="spellStart"/>
      <w:r w:rsidR="008202D6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Test</w:t>
      </w:r>
      <w:proofErr w:type="spellEnd"/>
      <w:r w:rsidR="008202D6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proofErr w:type="spellStart"/>
      <w:r w:rsidR="008202D6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Pad</w:t>
      </w:r>
      <w:proofErr w:type="spellEnd"/>
      <w:r w:rsidR="00872060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рассчитан на 14 учебных часов.</w:t>
      </w:r>
    </w:p>
    <w:p w:rsidR="00A91801" w:rsidRPr="00C94C21" w:rsidRDefault="00A91801" w:rsidP="0097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Занятия выстроены в виде последовательно выполняемых этапов (шагов). Переход к следующему шагу осуществляется только после успешного прохождения предыдущего.  Этапы (шаги) содержат два вида материалов - учебные материалы и задания. Учебные материалы представлены с использованием различных видов информации (текстовой, графической и видео). Так, </w:t>
      </w:r>
      <w:r w:rsidR="00970C4D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к примеру</w:t>
      </w:r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страницы с учебными материалами сопровождаются </w:t>
      </w:r>
      <w:proofErr w:type="spellStart"/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видеоинструкциям</w:t>
      </w:r>
      <w:r w:rsidR="00420BC4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proofErr w:type="spellEnd"/>
      <w:r w:rsidR="00420BC4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, созданными с помощью сервиса ДИКТОР М</w:t>
      </w:r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ail.ru</w:t>
      </w:r>
      <w:r w:rsidR="00420BC4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. С помощью сервис</w:t>
      </w:r>
      <w:r w:rsidR="00872060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ов</w:t>
      </w:r>
      <w:r w:rsidR="00420BC4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="00420BC4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Canva</w:t>
      </w:r>
      <w:proofErr w:type="spellEnd"/>
      <w:r w:rsidR="00970C4D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72060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 </w:t>
      </w:r>
      <w:proofErr w:type="spellStart"/>
      <w:r w:rsidR="00872060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Narakeet</w:t>
      </w:r>
      <w:proofErr w:type="spellEnd"/>
      <w:r w:rsidR="00420BC4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создано обучающее видео, которое размещено на </w:t>
      </w:r>
      <w:r w:rsidR="00D72A28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Y</w:t>
      </w:r>
      <w:r w:rsidR="00420BC4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ou</w:t>
      </w:r>
      <w:r w:rsidR="00D72A28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Tube.com</w:t>
      </w:r>
      <w:r w:rsidR="00420BC4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а затем встроено на страницах курса. Текстовая информация представлена в виде </w:t>
      </w:r>
      <w:proofErr w:type="spellStart"/>
      <w:r w:rsidR="00420BC4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pdf</w:t>
      </w:r>
      <w:proofErr w:type="spellEnd"/>
      <w:r w:rsidR="00872060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-</w:t>
      </w:r>
      <w:r w:rsidR="00420BC4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документов</w:t>
      </w:r>
      <w:r w:rsidR="00970C4D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="00420BC4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70C4D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Кроме того, н</w:t>
      </w:r>
      <w:r w:rsidR="00420BC4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а страницах размещены рисунки</w:t>
      </w:r>
      <w:r w:rsidR="00872060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, плакаты</w:t>
      </w:r>
      <w:r w:rsidR="00420BC4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</w:t>
      </w:r>
      <w:r w:rsidR="00872060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r w:rsidR="00420BC4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нфографика, разработанные в сервисе дизайна </w:t>
      </w:r>
      <w:proofErr w:type="spellStart"/>
      <w:r w:rsidR="00420BC4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Canva</w:t>
      </w:r>
      <w:proofErr w:type="spellEnd"/>
      <w:r w:rsidR="00420BC4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420BC4" w:rsidRPr="00C94C21" w:rsidRDefault="00420BC4" w:rsidP="0097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Для организации эффективной </w:t>
      </w:r>
      <w:r w:rsidR="00872060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практической </w:t>
      </w:r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работы студентов предусмотрены гиперссылки на упражнения, созданные в сервисе LearningApps.org</w:t>
      </w:r>
      <w:r w:rsidR="00872060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; дана ссылка для рабо</w:t>
      </w:r>
      <w:r w:rsidR="00970C4D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ты с</w:t>
      </w:r>
      <w:r w:rsidR="00872060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виртуальной доской </w:t>
      </w:r>
      <w:proofErr w:type="spellStart"/>
      <w:r w:rsidR="00872060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Padlett</w:t>
      </w:r>
      <w:proofErr w:type="spellEnd"/>
      <w:r w:rsidR="00872060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8202D6" w:rsidRPr="00C94C21" w:rsidRDefault="00872060" w:rsidP="0097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Второй вид материалов-задания, представлены в виде тестов, разработанных на платформе </w:t>
      </w:r>
      <w:proofErr w:type="spellStart"/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Online</w:t>
      </w:r>
      <w:proofErr w:type="spellEnd"/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proofErr w:type="spellStart"/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Test</w:t>
      </w:r>
      <w:proofErr w:type="spellEnd"/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proofErr w:type="spellStart"/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Pad</w:t>
      </w:r>
      <w:proofErr w:type="spellEnd"/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r w:rsidR="00D72A28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Назначение тестов текущего контроля - получение оперативной обратной связи о качестве усвоения учащимися учебного материала.  </w:t>
      </w:r>
      <w:r w:rsidR="00747AFA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Преимуществом тестов</w:t>
      </w:r>
      <w:r w:rsidR="00D72A28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 платформе</w:t>
      </w:r>
      <w:r w:rsidR="00747AFA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="00D72A28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Online</w:t>
      </w:r>
      <w:proofErr w:type="spellEnd"/>
      <w:r w:rsidR="00D72A28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proofErr w:type="spellStart"/>
      <w:r w:rsidR="00D72A28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Test</w:t>
      </w:r>
      <w:proofErr w:type="spellEnd"/>
      <w:r w:rsidR="00D72A28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proofErr w:type="spellStart"/>
      <w:r w:rsidR="00D72A28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Pad</w:t>
      </w:r>
      <w:proofErr w:type="spellEnd"/>
      <w:r w:rsidR="00D72A28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747AFA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является возможность просмотра статистики их прохождения. Каждый учащийся, успешно прошедший тест, имеет возможность получить красочный сертификат, что </w:t>
      </w:r>
      <w:r w:rsidR="00D72A28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дополнительно </w:t>
      </w:r>
      <w:r w:rsidR="00747AFA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стимулирует познавательный интерес студентов.</w:t>
      </w:r>
    </w:p>
    <w:p w:rsidR="00D72A28" w:rsidRPr="00C94C21" w:rsidRDefault="00D72A28" w:rsidP="0097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Завершающим этапом курса является прохождение викторины, созданной с помощью сервиса Quizizz.com. Проведение итогового контроля в игровом формате </w:t>
      </w:r>
      <w:r w:rsidR="004E1EAC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не только </w:t>
      </w:r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способствует активизации</w:t>
      </w:r>
      <w:r w:rsidR="004E1EAC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мыслительной</w:t>
      </w:r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деятельност</w:t>
      </w:r>
      <w:r w:rsidR="004E1EAC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r w:rsidR="004E1EAC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но и </w:t>
      </w:r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поддержанию интереса к учебному процессу</w:t>
      </w:r>
      <w:r w:rsidR="004E1EAC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4E1EAC" w:rsidRPr="00C94C21" w:rsidRDefault="004E1EAC" w:rsidP="0097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организации обратной связи на последней странице курса встроен опрос, также разработанный на платформе </w:t>
      </w:r>
      <w:proofErr w:type="spellStart"/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Online</w:t>
      </w:r>
      <w:proofErr w:type="spellEnd"/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proofErr w:type="spellStart"/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Test</w:t>
      </w:r>
      <w:proofErr w:type="spellEnd"/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proofErr w:type="spellStart"/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Pad</w:t>
      </w:r>
      <w:proofErr w:type="spellEnd"/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. Пройдя по ссылке, обучающиеся должны ответить на ряд вопросов, касающихся качества и доступности учебного материала.</w:t>
      </w:r>
    </w:p>
    <w:p w:rsidR="004E1EAC" w:rsidRDefault="004E1EAC" w:rsidP="0097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Таким образом, в результате прохождения всех шагов</w:t>
      </w:r>
      <w:r w:rsidR="00543215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(этапов) студенты получают все нео</w:t>
      </w:r>
      <w:r w:rsidR="00446010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бходимые теоретические знания, умения и овладевают необходимыми </w:t>
      </w:r>
      <w:r w:rsidR="00970C4D" w:rsidRPr="00C94C21">
        <w:rPr>
          <w:rFonts w:ascii="Times New Roman" w:hAnsi="Times New Roman" w:cs="Times New Roman"/>
          <w:sz w:val="24"/>
          <w:szCs w:val="28"/>
          <w:shd w:val="clear" w:color="auto" w:fill="FFFFFF"/>
        </w:rPr>
        <w:t>профессиональными компетенциями.</w:t>
      </w:r>
    </w:p>
    <w:p w:rsidR="00C94C21" w:rsidRDefault="00C94C21" w:rsidP="0097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94C21" w:rsidRDefault="00C94C21" w:rsidP="0097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Ссылка на </w:t>
      </w: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курс :</w:t>
      </w:r>
      <w:proofErr w:type="gramEnd"/>
    </w:p>
    <w:p w:rsidR="00C94C21" w:rsidRPr="00C94C21" w:rsidRDefault="00C94C21" w:rsidP="0097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hyperlink r:id="rId5" w:history="1">
        <w:r w:rsidRPr="00C94C2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https://onlinetestpad.com/wh4byc5x3dhd6</w:t>
        </w:r>
      </w:hyperlink>
    </w:p>
    <w:sectPr w:rsidR="00C94C21" w:rsidRPr="00C94C21" w:rsidSect="0044601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6C2C"/>
    <w:multiLevelType w:val="multilevel"/>
    <w:tmpl w:val="6A10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63932"/>
    <w:multiLevelType w:val="hybridMultilevel"/>
    <w:tmpl w:val="5860B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05505"/>
    <w:multiLevelType w:val="multilevel"/>
    <w:tmpl w:val="D58E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1F5BCF"/>
    <w:multiLevelType w:val="multilevel"/>
    <w:tmpl w:val="B7C8EF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D5"/>
    <w:rsid w:val="00222301"/>
    <w:rsid w:val="00253987"/>
    <w:rsid w:val="00420BC4"/>
    <w:rsid w:val="00446010"/>
    <w:rsid w:val="004E1EAC"/>
    <w:rsid w:val="00543215"/>
    <w:rsid w:val="00622ED5"/>
    <w:rsid w:val="007057F9"/>
    <w:rsid w:val="00747AFA"/>
    <w:rsid w:val="008202D6"/>
    <w:rsid w:val="00872060"/>
    <w:rsid w:val="00970C4D"/>
    <w:rsid w:val="00A91801"/>
    <w:rsid w:val="00C94C21"/>
    <w:rsid w:val="00D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30B7"/>
  <w15:chartTrackingRefBased/>
  <w15:docId w15:val="{9456DDE3-70C2-4FCD-8424-5E2E3A58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9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0BC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4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wh4byc5x3dhd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79204773965</dc:creator>
  <cp:keywords/>
  <dc:description/>
  <cp:lastModifiedBy>Сергей Коротков</cp:lastModifiedBy>
  <cp:revision>4</cp:revision>
  <dcterms:created xsi:type="dcterms:W3CDTF">2021-11-19T08:13:00Z</dcterms:created>
  <dcterms:modified xsi:type="dcterms:W3CDTF">2023-02-27T18:14:00Z</dcterms:modified>
</cp:coreProperties>
</file>