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14" w:rsidRDefault="00726DFD" w:rsidP="00F01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FD">
        <w:rPr>
          <w:rFonts w:ascii="Times New Roman" w:hAnsi="Times New Roman" w:cs="Times New Roman"/>
          <w:b/>
          <w:sz w:val="24"/>
          <w:szCs w:val="24"/>
        </w:rPr>
        <w:t>Адаптированная книга, как инструмент работы с детьми с тяжелыми интеллектуальными нарушениями и тяжелыми множественными нарушениями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(ТМНР)</w:t>
      </w:r>
    </w:p>
    <w:p w:rsidR="00726DFD" w:rsidRPr="00727101" w:rsidRDefault="00726DFD" w:rsidP="00EC65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1">
        <w:rPr>
          <w:rFonts w:ascii="Times New Roman" w:eastAsia="Calibri" w:hAnsi="Times New Roman" w:cs="Times New Roman"/>
          <w:sz w:val="24"/>
          <w:szCs w:val="24"/>
        </w:rPr>
        <w:t>Важнейшими задачами обучения и воспитания детей с интеллектуальными нарушениями и ТМНР являются социализация «особого» ребенка и нормализация его жизни. Одним из важнейших инструментов способствующих социализации и нормализации жизни «особого» ребенка является альтернативная и дополнительная коммуникация (АДК)</w:t>
      </w:r>
      <w:r w:rsidR="00A15D67" w:rsidRPr="00727101">
        <w:rPr>
          <w:rFonts w:ascii="Times New Roman" w:eastAsia="Calibri" w:hAnsi="Times New Roman" w:cs="Times New Roman"/>
          <w:sz w:val="24"/>
          <w:szCs w:val="24"/>
        </w:rPr>
        <w:t>, что находит свое отражение в ФАООП УО (вариант 2)</w:t>
      </w:r>
      <w:r w:rsidR="00A45F94" w:rsidRPr="00727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7101" w:rsidRPr="00727101" w:rsidRDefault="00A45F94" w:rsidP="00EC65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1">
        <w:rPr>
          <w:rFonts w:ascii="Times New Roman" w:eastAsia="Calibri" w:hAnsi="Times New Roman" w:cs="Times New Roman"/>
          <w:sz w:val="24"/>
          <w:szCs w:val="24"/>
        </w:rPr>
        <w:t>Таким образом, в настоящее время, необходимость использования альтернативной коммуникации в учебном процессе не подвергается сомнению в профессиональном сообществе. Но использование средств АДК, только для решения учебных задач, при отсутствии использования вне школы приводит к тому, что дети не могут использовать полученные знания, умения и навыки вне школы</w:t>
      </w:r>
      <w:r w:rsidR="008B7638" w:rsidRPr="00727101">
        <w:rPr>
          <w:rFonts w:ascii="Times New Roman" w:eastAsia="Calibri" w:hAnsi="Times New Roman" w:cs="Times New Roman"/>
          <w:sz w:val="24"/>
          <w:szCs w:val="24"/>
        </w:rPr>
        <w:t xml:space="preserve"> и как следствие испытывают дополнительные трудности в социализации. Также ситуацию осложняет «родительский фактор». Родители часто ограничены стереотипными представлениями о: «ограниченных возможностях» своего ребенка, целях обучения, неприятием </w:t>
      </w:r>
      <w:r w:rsidR="00727101" w:rsidRPr="00727101">
        <w:rPr>
          <w:rFonts w:ascii="Times New Roman" w:eastAsia="Calibri" w:hAnsi="Times New Roman" w:cs="Times New Roman"/>
          <w:sz w:val="24"/>
          <w:szCs w:val="24"/>
        </w:rPr>
        <w:t xml:space="preserve">необходимости </w:t>
      </w:r>
      <w:r w:rsidR="008B7638" w:rsidRPr="00727101">
        <w:rPr>
          <w:rFonts w:ascii="Times New Roman" w:eastAsia="Calibri" w:hAnsi="Times New Roman" w:cs="Times New Roman"/>
          <w:sz w:val="24"/>
          <w:szCs w:val="24"/>
        </w:rPr>
        <w:t>использования средств АДК</w:t>
      </w:r>
      <w:r w:rsidR="00727101" w:rsidRPr="007271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7638" w:rsidRPr="00727101" w:rsidRDefault="00727101" w:rsidP="00EC65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101">
        <w:rPr>
          <w:rFonts w:ascii="Times New Roman" w:eastAsia="Calibri" w:hAnsi="Times New Roman" w:cs="Times New Roman"/>
          <w:sz w:val="24"/>
          <w:szCs w:val="24"/>
        </w:rPr>
        <w:t>Это обозначило необходимость поиска иных способов переноса полученных знаний и умений вне школы.</w:t>
      </w:r>
    </w:p>
    <w:p w:rsidR="00727101" w:rsidRDefault="00727101" w:rsidP="00EC65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2710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Изучив городской опыт, мы узнали о проекте «Альтернативная коммуникация в учреждениях социального обслуживания и культуры», реализуемым СПб ГБУК ГСЦБС («центральная библиотека для слепых и слабовидящих») и АППО (в частности его на</w:t>
      </w:r>
      <w:r w:rsidR="004449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правления «Книга для каждого»)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Целью этих проектов являлось: </w:t>
      </w:r>
      <w:r w:rsidR="004449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адаптация библиотечной среды </w:t>
      </w:r>
      <w:r w:rsidRPr="00727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7101">
        <w:rPr>
          <w:rFonts w:ascii="Times New Roman" w:hAnsi="Times New Roman" w:cs="Times New Roman"/>
          <w:sz w:val="24"/>
          <w:szCs w:val="28"/>
        </w:rPr>
        <w:t>для лиц, не владеющих сре</w:t>
      </w:r>
      <w:r>
        <w:rPr>
          <w:rFonts w:ascii="Times New Roman" w:hAnsi="Times New Roman" w:cs="Times New Roman"/>
          <w:sz w:val="24"/>
          <w:szCs w:val="28"/>
        </w:rPr>
        <w:t>д</w:t>
      </w:r>
      <w:r w:rsidR="0044490B">
        <w:rPr>
          <w:rFonts w:ascii="Times New Roman" w:hAnsi="Times New Roman" w:cs="Times New Roman"/>
          <w:sz w:val="24"/>
          <w:szCs w:val="28"/>
        </w:rPr>
        <w:t xml:space="preserve">ствами вербальной коммуникации </w:t>
      </w:r>
      <w:r w:rsidR="0044490B" w:rsidRPr="0044490B">
        <w:rPr>
          <w:rFonts w:ascii="Times New Roman" w:hAnsi="Times New Roman" w:cs="Times New Roman"/>
          <w:sz w:val="24"/>
          <w:szCs w:val="28"/>
        </w:rPr>
        <w:t>&lt;</w:t>
      </w:r>
      <w:r w:rsidR="0044490B">
        <w:rPr>
          <w:rFonts w:ascii="Times New Roman" w:hAnsi="Times New Roman" w:cs="Times New Roman"/>
          <w:sz w:val="24"/>
          <w:szCs w:val="28"/>
        </w:rPr>
        <w:t>…</w:t>
      </w:r>
      <w:r w:rsidR="0044490B" w:rsidRPr="0044490B">
        <w:rPr>
          <w:rFonts w:ascii="Times New Roman" w:hAnsi="Times New Roman" w:cs="Times New Roman"/>
          <w:sz w:val="24"/>
          <w:szCs w:val="28"/>
        </w:rPr>
        <w:t>&gt;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27101">
        <w:rPr>
          <w:rFonts w:ascii="Times New Roman" w:hAnsi="Times New Roman" w:cs="Times New Roman"/>
          <w:sz w:val="24"/>
          <w:szCs w:val="28"/>
        </w:rPr>
        <w:t>издание произведений классической детской художественной литературы, оформленных с помощью графических символов альтернативной коммуникации</w:t>
      </w:r>
      <w:r w:rsidR="0044490B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>.</w:t>
      </w:r>
      <w:r w:rsidR="0044490B" w:rsidRPr="004449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44490B" w:rsidRPr="0044490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[1]</w:t>
      </w:r>
    </w:p>
    <w:p w:rsidR="00727101" w:rsidRDefault="00727101" w:rsidP="00EC659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 расположение нашей школы (город Зеленогорск</w:t>
      </w:r>
      <w:r w:rsidR="001A3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</w:t>
      </w:r>
      <w:r w:rsidR="00F05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ится на расстоянии более 40 км</w:t>
      </w:r>
      <w:r w:rsidR="001A3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библиотеки слепых и слабовидящих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A32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позволяло использовать возможности этого опыта в полной мере (семьям с «особыми» детьми трудно добраться до библиотеки).</w:t>
      </w:r>
      <w:r w:rsidR="00EC6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012EF" w:rsidRDefault="00EC6596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 w:rsidRPr="00EC6596">
        <w:rPr>
          <w:rFonts w:eastAsiaTheme="minorEastAsia"/>
          <w:color w:val="000000" w:themeColor="text1"/>
          <w:kern w:val="24"/>
          <w:szCs w:val="28"/>
        </w:rPr>
        <w:t xml:space="preserve">Исходя из сложившейся реальности, мы решили внедрить этот </w:t>
      </w:r>
      <w:r w:rsidR="00ED0584">
        <w:rPr>
          <w:rFonts w:eastAsiaTheme="minorEastAsia"/>
          <w:color w:val="000000" w:themeColor="text1"/>
          <w:kern w:val="24"/>
          <w:szCs w:val="28"/>
        </w:rPr>
        <w:t xml:space="preserve">опыт на базе своего учреждения. </w:t>
      </w:r>
      <w:r w:rsidRPr="00EC6596">
        <w:rPr>
          <w:rFonts w:eastAsiaTheme="minorEastAsia"/>
          <w:color w:val="000000" w:themeColor="text1"/>
          <w:kern w:val="24"/>
          <w:szCs w:val="28"/>
        </w:rPr>
        <w:t>Для этого н</w:t>
      </w:r>
      <w:r w:rsidR="00ED0584">
        <w:rPr>
          <w:rFonts w:eastAsiaTheme="minorEastAsia"/>
          <w:color w:val="000000" w:themeColor="text1"/>
          <w:kern w:val="24"/>
          <w:szCs w:val="28"/>
        </w:rPr>
        <w:t>ами были созданы «адаптированные</w:t>
      </w:r>
      <w:r w:rsidRPr="00EC6596">
        <w:rPr>
          <w:rFonts w:eastAsiaTheme="minorEastAsia"/>
          <w:color w:val="000000" w:themeColor="text1"/>
          <w:kern w:val="24"/>
          <w:szCs w:val="28"/>
        </w:rPr>
        <w:t xml:space="preserve"> книги» -  художественные произведения (стихи и сказки), а также памятки из пиктограмм. </w:t>
      </w:r>
      <w:r w:rsidRPr="00EC6596">
        <w:rPr>
          <w:rStyle w:val="a3"/>
          <w:szCs w:val="28"/>
        </w:rPr>
        <w:t>Каждому слову текста соответствует 1 графический символ (пиктограмма). Текст «переводится» в пиктограммы дословно, а пиктограмма подписана теми же словами, что идут в оригинальном тексте</w:t>
      </w:r>
      <w:r w:rsidR="00F012EF">
        <w:rPr>
          <w:rStyle w:val="a3"/>
          <w:szCs w:val="28"/>
        </w:rPr>
        <w:t xml:space="preserve"> (</w:t>
      </w:r>
      <w:proofErr w:type="gramStart"/>
      <w:r w:rsidR="00F012EF">
        <w:rPr>
          <w:rStyle w:val="a3"/>
          <w:szCs w:val="28"/>
        </w:rPr>
        <w:t>см</w:t>
      </w:r>
      <w:proofErr w:type="gramEnd"/>
      <w:r w:rsidR="00F012EF">
        <w:rPr>
          <w:rStyle w:val="a3"/>
          <w:szCs w:val="28"/>
        </w:rPr>
        <w:t xml:space="preserve"> рис.1)</w:t>
      </w:r>
      <w:r w:rsidRPr="00EC6596">
        <w:rPr>
          <w:rStyle w:val="a3"/>
          <w:szCs w:val="28"/>
        </w:rPr>
        <w:t>.</w:t>
      </w:r>
    </w:p>
    <w:p w:rsidR="00F012EF" w:rsidRDefault="00F012EF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 w:rsidRPr="00F012EF">
        <w:rPr>
          <w:szCs w:val="28"/>
        </w:rPr>
        <w:drawing>
          <wp:inline distT="0" distB="0" distL="0" distR="0" wp14:anchorId="5E364FA3" wp14:editId="6499F628">
            <wp:extent cx="3159659" cy="1725213"/>
            <wp:effectExtent l="0" t="0" r="3175" b="8890"/>
            <wp:docPr id="1" name="Рисунок 1" descr="https://sun9-6.userapi.com/impg/_nrbQMxIi6zw7kWAdVN7S6U5bkIEvcCt2EocnA/5AxxkTbi3io.jpg?size=768x1024&amp;quality=95&amp;sign=decea76d271367cbb563ad425c981161&amp;c_uniq_tag=axjk8yl3lX_2ZPz3jVhhRAx9uXS2ARWCdUKW53cGGa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_nrbQMxIi6zw7kWAdVN7S6U5bkIEvcCt2EocnA/5AxxkTbi3io.jpg?size=768x1024&amp;quality=95&amp;sign=decea76d271367cbb563ad425c981161&amp;c_uniq_tag=axjk8yl3lX_2ZPz3jVhhRAx9uXS2ARWCdUKW53cGGaU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65" b="28470"/>
                    <a:stretch/>
                  </pic:blipFill>
                  <pic:spPr bwMode="auto">
                    <a:xfrm>
                      <a:off x="0" y="0"/>
                      <a:ext cx="3169432" cy="17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400" w:rsidRDefault="00B64400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Рисунок 1 – пример перевода авторского текста в графические символы </w:t>
      </w:r>
    </w:p>
    <w:p w:rsidR="00F0519B" w:rsidRDefault="00EC6596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 w:rsidRPr="00EC6596">
        <w:rPr>
          <w:rStyle w:val="a3"/>
          <w:szCs w:val="28"/>
        </w:rPr>
        <w:lastRenderedPageBreak/>
        <w:t xml:space="preserve">Для перевода текста в пиктограммы мы используем специальную программу </w:t>
      </w:r>
      <w:proofErr w:type="spellStart"/>
      <w:proofErr w:type="gramStart"/>
      <w:r w:rsidRPr="00EC6596">
        <w:rPr>
          <w:rStyle w:val="a3"/>
          <w:szCs w:val="28"/>
          <w:lang w:val="en-US"/>
        </w:rPr>
        <w:t>boardmaker</w:t>
      </w:r>
      <w:proofErr w:type="spellEnd"/>
      <w:proofErr w:type="gramEnd"/>
      <w:r w:rsidRPr="00EC6596">
        <w:rPr>
          <w:rStyle w:val="a3"/>
          <w:szCs w:val="28"/>
        </w:rPr>
        <w:t xml:space="preserve"> 7, являющуюся словарем графических символов и установленную на школьных компьютерах.</w:t>
      </w:r>
      <w:r w:rsidR="00F0519B">
        <w:rPr>
          <w:rStyle w:val="a3"/>
          <w:szCs w:val="28"/>
        </w:rPr>
        <w:t xml:space="preserve"> Эта технология позволила нам решить ряд педагогических задач и воспитательных задач, таких как: </w:t>
      </w:r>
    </w:p>
    <w:p w:rsidR="00F0519B" w:rsidRDefault="00F0519B" w:rsidP="00F0519B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побуждение к вербальной активности (взрослый читает «текст» из пиктограмм, а ребенок называет знакомые пиктограммы и буквы), </w:t>
      </w:r>
    </w:p>
    <w:p w:rsidR="00EC6596" w:rsidRDefault="00F0519B" w:rsidP="00F0519B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переход от механического чтения к смысловому чтению</w:t>
      </w:r>
    </w:p>
    <w:p w:rsidR="001E4929" w:rsidRDefault="001E4929" w:rsidP="00F0519B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Закрепление отдельных жестов и пиктограмм</w:t>
      </w:r>
    </w:p>
    <w:p w:rsidR="001E4929" w:rsidRDefault="001E4929" w:rsidP="00F0519B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Расширение пассивного и активного словаря</w:t>
      </w:r>
    </w:p>
    <w:p w:rsidR="001E4929" w:rsidRDefault="001E4929" w:rsidP="00F0519B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Формирование и закрепление визуального образа слова</w:t>
      </w:r>
    </w:p>
    <w:p w:rsidR="00F0519B" w:rsidRDefault="00F0519B" w:rsidP="00F0519B">
      <w:pPr>
        <w:pStyle w:val="c0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Приобщение учеников к культурно-историческому опыту</w:t>
      </w:r>
    </w:p>
    <w:p w:rsidR="00B64400" w:rsidRDefault="00CF25B8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Важнейшим элементом, наших </w:t>
      </w:r>
      <w:r w:rsidR="00ED0584">
        <w:rPr>
          <w:rStyle w:val="a3"/>
          <w:szCs w:val="28"/>
        </w:rPr>
        <w:t>«</w:t>
      </w:r>
      <w:r>
        <w:rPr>
          <w:rStyle w:val="a3"/>
          <w:szCs w:val="28"/>
        </w:rPr>
        <w:t>адаптированных книг</w:t>
      </w:r>
      <w:r w:rsidR="00ED0584">
        <w:rPr>
          <w:rStyle w:val="a3"/>
          <w:szCs w:val="28"/>
        </w:rPr>
        <w:t>»</w:t>
      </w:r>
      <w:r>
        <w:rPr>
          <w:rStyle w:val="a3"/>
          <w:szCs w:val="28"/>
        </w:rPr>
        <w:t>, являются листы с заданиями</w:t>
      </w:r>
      <w:r w:rsidR="00ED0584">
        <w:rPr>
          <w:rStyle w:val="a3"/>
          <w:szCs w:val="28"/>
        </w:rPr>
        <w:t>,</w:t>
      </w:r>
      <w:r>
        <w:rPr>
          <w:rStyle w:val="a3"/>
          <w:szCs w:val="28"/>
        </w:rPr>
        <w:t xml:space="preserve"> основанными на принципах АДК, которые позволяют понять</w:t>
      </w:r>
      <w:r w:rsidR="00ED0584">
        <w:rPr>
          <w:rStyle w:val="a3"/>
          <w:szCs w:val="28"/>
        </w:rPr>
        <w:t>,</w:t>
      </w:r>
      <w:r>
        <w:rPr>
          <w:rStyle w:val="a3"/>
          <w:szCs w:val="28"/>
        </w:rPr>
        <w:t xml:space="preserve"> насколько ученик понял прочитанное произведение</w:t>
      </w:r>
      <w:r w:rsidR="00F012EF">
        <w:rPr>
          <w:rStyle w:val="a3"/>
          <w:szCs w:val="28"/>
        </w:rPr>
        <w:t xml:space="preserve"> (см. рис 2)</w:t>
      </w:r>
      <w:r>
        <w:rPr>
          <w:rStyle w:val="a3"/>
          <w:szCs w:val="28"/>
        </w:rPr>
        <w:t>.</w:t>
      </w:r>
    </w:p>
    <w:p w:rsidR="00B64400" w:rsidRDefault="00C506E8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>
        <w:rPr>
          <w:noProof/>
        </w:rPr>
        <w:drawing>
          <wp:inline distT="0" distB="0" distL="0" distR="0" wp14:anchorId="2650DEBA" wp14:editId="13127E73">
            <wp:extent cx="3847547" cy="1910281"/>
            <wp:effectExtent l="0" t="0" r="635" b="0"/>
            <wp:docPr id="3" name="Рисунок 3" descr="https://sun9-22.userapi.com/impg/LwOsT6xC_4IGJpHtZn9mG0YkuAy2tZbkdGMHCQ/xbJMNODRMKY.jpg?size=720x1465&amp;quality=95&amp;sign=cd0726d6ad1764a758480bab6d2f94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impg/LwOsT6xC_4IGJpHtZn9mG0YkuAy2tZbkdGMHCQ/xbJMNODRMKY.jpg?size=720x1465&amp;quality=95&amp;sign=cd0726d6ad1764a758480bab6d2f9423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5" b="8913"/>
                    <a:stretch/>
                  </pic:blipFill>
                  <pic:spPr bwMode="auto">
                    <a:xfrm>
                      <a:off x="0" y="0"/>
                      <a:ext cx="3847472" cy="191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400" w:rsidRDefault="00C506E8" w:rsidP="00EC6596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>
        <w:rPr>
          <w:rStyle w:val="a3"/>
          <w:szCs w:val="28"/>
        </w:rPr>
        <w:t>Рисунок 2 – пример листа с заданиями по сказке «Живые грибы»</w:t>
      </w:r>
    </w:p>
    <w:p w:rsidR="00C506E8" w:rsidRDefault="00C506E8" w:rsidP="00C506E8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</w:p>
    <w:p w:rsidR="0041369C" w:rsidRDefault="00CF25B8" w:rsidP="00C506E8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 На данный момент мы используем в практике следующие задания: </w:t>
      </w:r>
    </w:p>
    <w:p w:rsidR="0041369C" w:rsidRDefault="0041369C" w:rsidP="00C506E8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выбери правильный ответ – задача </w:t>
      </w:r>
      <w:r w:rsidR="00CF25B8">
        <w:rPr>
          <w:rStyle w:val="a3"/>
          <w:szCs w:val="28"/>
        </w:rPr>
        <w:t>выбр</w:t>
      </w:r>
      <w:r>
        <w:rPr>
          <w:rStyle w:val="a3"/>
          <w:szCs w:val="28"/>
        </w:rPr>
        <w:t>ать правильный ответ из двух и более пиктограмм. Таким образом, мы закрепляем у учеников навык использования АДК, как инструмента коммуникации, который он может использовать для общения с взрослым</w:t>
      </w:r>
    </w:p>
    <w:p w:rsidR="0041369C" w:rsidRDefault="00CF25B8" w:rsidP="00C506E8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закончи предложение </w:t>
      </w:r>
      <w:r w:rsidR="0041369C">
        <w:rPr>
          <w:rStyle w:val="a3"/>
          <w:szCs w:val="28"/>
        </w:rPr>
        <w:t xml:space="preserve">- задача </w:t>
      </w:r>
      <w:r>
        <w:rPr>
          <w:rStyle w:val="a3"/>
          <w:szCs w:val="28"/>
        </w:rPr>
        <w:t>выбрать пиктограмму и поставить ее в конце предложения выложен</w:t>
      </w:r>
      <w:r w:rsidR="0041369C">
        <w:rPr>
          <w:rStyle w:val="a3"/>
          <w:szCs w:val="28"/>
        </w:rPr>
        <w:t>ного из пиктограмм. Таким образом</w:t>
      </w:r>
      <w:r w:rsidR="001E4929">
        <w:rPr>
          <w:rStyle w:val="a3"/>
          <w:szCs w:val="28"/>
        </w:rPr>
        <w:t>,</w:t>
      </w:r>
      <w:r w:rsidR="0041369C">
        <w:rPr>
          <w:rStyle w:val="a3"/>
          <w:szCs w:val="28"/>
        </w:rPr>
        <w:t xml:space="preserve"> мы формируем у ребенка предпос</w:t>
      </w:r>
      <w:r w:rsidR="001E4929">
        <w:rPr>
          <w:rStyle w:val="a3"/>
          <w:szCs w:val="28"/>
        </w:rPr>
        <w:t>ылки к использованию графических символов, как полноценного языка</w:t>
      </w:r>
    </w:p>
    <w:p w:rsidR="0041369C" w:rsidRDefault="001E4929" w:rsidP="00C506E8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 расставь по порядку - </w:t>
      </w:r>
      <w:r w:rsidR="00CF25B8">
        <w:rPr>
          <w:rStyle w:val="a3"/>
          <w:szCs w:val="28"/>
        </w:rPr>
        <w:t>выкладывание сюже</w:t>
      </w:r>
      <w:r>
        <w:rPr>
          <w:rStyle w:val="a3"/>
          <w:szCs w:val="28"/>
        </w:rPr>
        <w:t>та при помощи сюжетных картинок. Таким образом, ребенок, имеющий значительные нарушения вербальной речи может пересказать взрослому содержание художественного произведения, с которым он недавно ознакомился. Что мотивирует его, к общению с взрослым при помощи средств альтернативной коммуникации</w:t>
      </w:r>
    </w:p>
    <w:p w:rsidR="0041369C" w:rsidRDefault="001E4929" w:rsidP="00C506E8">
      <w:pPr>
        <w:pStyle w:val="c0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диктант и списывание - </w:t>
      </w:r>
      <w:r w:rsidR="00ED0584">
        <w:rPr>
          <w:rStyle w:val="a3"/>
          <w:szCs w:val="28"/>
        </w:rPr>
        <w:t>выкладывание</w:t>
      </w:r>
      <w:r>
        <w:rPr>
          <w:rStyle w:val="a3"/>
          <w:szCs w:val="28"/>
        </w:rPr>
        <w:t xml:space="preserve"> учениками текста из пиктограмм. </w:t>
      </w:r>
      <w:r w:rsidR="00BB1240">
        <w:rPr>
          <w:rStyle w:val="a3"/>
          <w:szCs w:val="28"/>
        </w:rPr>
        <w:t>Таким образом, мы не только формируем предпосылки к использованию средств АДК как полноценного языка, но и решаем такие коррекционные задачи как: развитие слухового и зрительного внимания.</w:t>
      </w:r>
    </w:p>
    <w:p w:rsidR="00BE1233" w:rsidRDefault="00ED0584" w:rsidP="00C506E8">
      <w:pPr>
        <w:pStyle w:val="c0"/>
        <w:spacing w:before="0" w:beforeAutospacing="0" w:after="0" w:afterAutospacing="0" w:line="276" w:lineRule="auto"/>
        <w:ind w:firstLine="708"/>
        <w:jc w:val="both"/>
        <w:rPr>
          <w:rStyle w:val="a3"/>
          <w:szCs w:val="28"/>
        </w:rPr>
      </w:pPr>
      <w:r>
        <w:rPr>
          <w:rStyle w:val="a3"/>
          <w:szCs w:val="28"/>
        </w:rPr>
        <w:lastRenderedPageBreak/>
        <w:t>На этом этапе, «адаптированная книга» стала инструментом</w:t>
      </w:r>
      <w:r w:rsidR="00BB1240">
        <w:rPr>
          <w:rStyle w:val="a3"/>
          <w:szCs w:val="28"/>
        </w:rPr>
        <w:t>,</w:t>
      </w:r>
      <w:r>
        <w:rPr>
          <w:rStyle w:val="a3"/>
          <w:szCs w:val="28"/>
        </w:rPr>
        <w:t xml:space="preserve"> заметно повысившим эффективность учебного процесса, как в рамках индивидуальной, так и в рамках групповой работы</w:t>
      </w:r>
      <w:r w:rsidR="00026FE0">
        <w:rPr>
          <w:rStyle w:val="a3"/>
          <w:szCs w:val="28"/>
        </w:rPr>
        <w:t>.</w:t>
      </w:r>
      <w:r w:rsidR="00BE1233">
        <w:rPr>
          <w:rStyle w:val="a3"/>
          <w:szCs w:val="28"/>
        </w:rPr>
        <w:t xml:space="preserve"> На этом же этапе, мы путем проб и ошибок выяснили, некоторые принципы подбора книг для адаптации и некоторые принципы «перевода» авторского текста в графические символы. Вот эти принципы:</w:t>
      </w:r>
    </w:p>
    <w:p w:rsidR="00BE1233" w:rsidRDefault="00BE1233" w:rsidP="00C506E8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Авторский текст должен быть прост и содержать как можно меньше абстрактных понятий и эмоциональных переживаний</w:t>
      </w:r>
    </w:p>
    <w:p w:rsidR="0046413F" w:rsidRDefault="00BE1233" w:rsidP="00C506E8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Наиболее хорошо воспринимаются кумулятивные </w:t>
      </w:r>
      <w:r w:rsidR="0046413F">
        <w:rPr>
          <w:rStyle w:val="a3"/>
          <w:szCs w:val="28"/>
        </w:rPr>
        <w:t>сказки (Колобок, Репка, Рукави</w:t>
      </w:r>
      <w:r w:rsidR="0044490B">
        <w:rPr>
          <w:rStyle w:val="a3"/>
          <w:szCs w:val="28"/>
        </w:rPr>
        <w:t xml:space="preserve">чка), </w:t>
      </w:r>
      <w:r w:rsidR="0046413F">
        <w:rPr>
          <w:rStyle w:val="a3"/>
          <w:szCs w:val="28"/>
        </w:rPr>
        <w:t xml:space="preserve"> тексты с б</w:t>
      </w:r>
      <w:r w:rsidR="0044490B">
        <w:rPr>
          <w:rStyle w:val="a3"/>
          <w:szCs w:val="28"/>
        </w:rPr>
        <w:t>ольшим количеством повторений (Курочка Ряба, Два веселых гуся</w:t>
      </w:r>
      <w:r w:rsidR="0046413F">
        <w:rPr>
          <w:rStyle w:val="a3"/>
          <w:szCs w:val="28"/>
        </w:rPr>
        <w:t xml:space="preserve">), а также интерактивные художественные произведения (т.е. </w:t>
      </w:r>
      <w:r w:rsidR="0044490B">
        <w:rPr>
          <w:rStyle w:val="a3"/>
          <w:szCs w:val="28"/>
        </w:rPr>
        <w:t>произведение,</w:t>
      </w:r>
      <w:r w:rsidR="0046413F">
        <w:rPr>
          <w:rStyle w:val="a3"/>
          <w:szCs w:val="28"/>
        </w:rPr>
        <w:t xml:space="preserve"> в сюжет которого заложена просьба </w:t>
      </w:r>
      <w:r w:rsidR="0044490B">
        <w:rPr>
          <w:rStyle w:val="a3"/>
          <w:szCs w:val="28"/>
        </w:rPr>
        <w:t>к ребенку</w:t>
      </w:r>
      <w:r w:rsidR="0044490B" w:rsidRPr="0044490B">
        <w:rPr>
          <w:rStyle w:val="a3"/>
          <w:szCs w:val="28"/>
        </w:rPr>
        <w:t xml:space="preserve"> </w:t>
      </w:r>
      <w:proofErr w:type="gramStart"/>
      <w:r w:rsidR="0044490B">
        <w:rPr>
          <w:rStyle w:val="a3"/>
          <w:szCs w:val="28"/>
        </w:rPr>
        <w:t>совершить</w:t>
      </w:r>
      <w:proofErr w:type="gramEnd"/>
      <w:r w:rsidR="0044490B">
        <w:rPr>
          <w:rStyle w:val="a3"/>
          <w:szCs w:val="28"/>
        </w:rPr>
        <w:t xml:space="preserve"> </w:t>
      </w:r>
      <w:r w:rsidR="0046413F">
        <w:rPr>
          <w:rStyle w:val="a3"/>
          <w:szCs w:val="28"/>
        </w:rPr>
        <w:t>действие)</w:t>
      </w:r>
    </w:p>
    <w:p w:rsidR="00BE1233" w:rsidRDefault="00BE1233" w:rsidP="00C506E8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 xml:space="preserve"> </w:t>
      </w:r>
      <w:r w:rsidR="0046413F">
        <w:rPr>
          <w:rStyle w:val="a3"/>
          <w:szCs w:val="28"/>
        </w:rPr>
        <w:t>Числительные в тексте лучше обозначать не цифрами, а точками</w:t>
      </w:r>
      <w:r w:rsidR="00BE52AF">
        <w:rPr>
          <w:rStyle w:val="a3"/>
          <w:szCs w:val="28"/>
        </w:rPr>
        <w:t xml:space="preserve"> или пальцами</w:t>
      </w:r>
    </w:p>
    <w:p w:rsidR="0046413F" w:rsidRDefault="00BE52AF" w:rsidP="00C506E8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Подписывать слова лучше заглавными печатными буквами</w:t>
      </w:r>
    </w:p>
    <w:p w:rsidR="0044490B" w:rsidRDefault="0044490B" w:rsidP="00C506E8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proofErr w:type="gramStart"/>
      <w:r>
        <w:rPr>
          <w:rStyle w:val="a3"/>
          <w:szCs w:val="28"/>
        </w:rPr>
        <w:t>Когда</w:t>
      </w:r>
      <w:r w:rsidR="00F012EF">
        <w:rPr>
          <w:rStyle w:val="a3"/>
          <w:szCs w:val="28"/>
        </w:rPr>
        <w:t>,</w:t>
      </w:r>
      <w:r>
        <w:rPr>
          <w:rStyle w:val="a3"/>
          <w:szCs w:val="28"/>
        </w:rPr>
        <w:t xml:space="preserve"> речь </w:t>
      </w:r>
      <w:r w:rsidR="00F012EF">
        <w:rPr>
          <w:rStyle w:val="a3"/>
          <w:szCs w:val="28"/>
        </w:rPr>
        <w:t xml:space="preserve"> в тексте </w:t>
      </w:r>
      <w:r>
        <w:rPr>
          <w:rStyle w:val="a3"/>
          <w:szCs w:val="28"/>
        </w:rPr>
        <w:t>идет об имени собственном (например:</w:t>
      </w:r>
      <w:proofErr w:type="gramEnd"/>
      <w:r>
        <w:rPr>
          <w:rStyle w:val="a3"/>
          <w:szCs w:val="28"/>
        </w:rPr>
        <w:t xml:space="preserve"> Мышка-норушка), героя сказки лучше обозначать иллюстрацией</w:t>
      </w:r>
    </w:p>
    <w:p w:rsidR="0044490B" w:rsidRDefault="0044490B" w:rsidP="00C506E8">
      <w:pPr>
        <w:pStyle w:val="c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3"/>
          <w:szCs w:val="28"/>
        </w:rPr>
      </w:pPr>
      <w:r>
        <w:rPr>
          <w:rStyle w:val="a3"/>
          <w:szCs w:val="28"/>
        </w:rPr>
        <w:t>При переводе ав</w:t>
      </w:r>
      <w:r w:rsidR="00F012EF">
        <w:rPr>
          <w:rStyle w:val="a3"/>
          <w:szCs w:val="28"/>
        </w:rPr>
        <w:t xml:space="preserve">торского текста важно придерживаться смысла слов, который автор вкладывал в текст. </w:t>
      </w:r>
      <w:proofErr w:type="gramStart"/>
      <w:r w:rsidR="00F012EF">
        <w:rPr>
          <w:rStyle w:val="a3"/>
          <w:szCs w:val="28"/>
        </w:rPr>
        <w:t>Например</w:t>
      </w:r>
      <w:proofErr w:type="gramEnd"/>
      <w:r w:rsidR="00F012EF">
        <w:rPr>
          <w:rStyle w:val="a3"/>
          <w:szCs w:val="28"/>
        </w:rPr>
        <w:t xml:space="preserve"> при переводе фразы «в лесу родилась елочка», вместо пиктограммы «родиться» нужно ставить пиктограмму «расти»</w:t>
      </w:r>
    </w:p>
    <w:p w:rsidR="00BE52AF" w:rsidRPr="00EC6596" w:rsidRDefault="00BE52AF" w:rsidP="00C506E8">
      <w:pPr>
        <w:pStyle w:val="c0"/>
        <w:spacing w:before="0" w:beforeAutospacing="0" w:after="0" w:afterAutospacing="0" w:line="276" w:lineRule="auto"/>
        <w:ind w:left="1068"/>
        <w:jc w:val="both"/>
        <w:rPr>
          <w:rStyle w:val="a3"/>
          <w:szCs w:val="28"/>
        </w:rPr>
      </w:pPr>
    </w:p>
    <w:p w:rsidR="00A45F94" w:rsidRDefault="00ED0584" w:rsidP="00C506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этапом нашей работы стало использование </w:t>
      </w:r>
      <w:r w:rsidR="00BB12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адаптированных книг</w:t>
      </w:r>
      <w:r w:rsidR="00BB124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08F1">
        <w:rPr>
          <w:rFonts w:ascii="Times New Roman" w:hAnsi="Times New Roman" w:cs="Times New Roman"/>
          <w:sz w:val="24"/>
          <w:szCs w:val="24"/>
        </w:rPr>
        <w:t>как инструмента социализации и нормализации. Для этого на уроках ученики изучали правила и алгоритмы поведения в библиотеке (для этого мы использовали социальную историю</w:t>
      </w:r>
      <w:r w:rsidR="00F608F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F608F1">
        <w:rPr>
          <w:rFonts w:ascii="Times New Roman" w:hAnsi="Times New Roman" w:cs="Times New Roman"/>
          <w:sz w:val="24"/>
          <w:szCs w:val="24"/>
        </w:rPr>
        <w:t xml:space="preserve"> «В библиотеке», разработанную Петровой Е.А. и Седовой Е.Б.)</w:t>
      </w:r>
      <w:r w:rsidR="00EE4CA7">
        <w:rPr>
          <w:rFonts w:ascii="Times New Roman" w:hAnsi="Times New Roman" w:cs="Times New Roman"/>
          <w:sz w:val="24"/>
          <w:szCs w:val="24"/>
        </w:rPr>
        <w:t>. После этого ученики посещали школьную библиотеку, где смогли взять знакомые им адаптированные книги и перенес</w:t>
      </w:r>
      <w:r w:rsidR="00645E93">
        <w:rPr>
          <w:rFonts w:ascii="Times New Roman" w:hAnsi="Times New Roman" w:cs="Times New Roman"/>
          <w:sz w:val="24"/>
          <w:szCs w:val="24"/>
        </w:rPr>
        <w:t xml:space="preserve">ти навыки из учебной ситуации </w:t>
      </w:r>
      <w:proofErr w:type="gramStart"/>
      <w:r w:rsidR="00645E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E93">
        <w:rPr>
          <w:rFonts w:ascii="Times New Roman" w:hAnsi="Times New Roman" w:cs="Times New Roman"/>
          <w:sz w:val="24"/>
          <w:szCs w:val="24"/>
        </w:rPr>
        <w:t xml:space="preserve"> бытовую. Важно отмет</w:t>
      </w:r>
      <w:r w:rsidR="00C506E8">
        <w:rPr>
          <w:rFonts w:ascii="Times New Roman" w:hAnsi="Times New Roman" w:cs="Times New Roman"/>
          <w:sz w:val="24"/>
          <w:szCs w:val="24"/>
        </w:rPr>
        <w:t>ить, то наличие «адаптированных</w:t>
      </w:r>
      <w:r w:rsidR="00645E93">
        <w:rPr>
          <w:rFonts w:ascii="Times New Roman" w:hAnsi="Times New Roman" w:cs="Times New Roman"/>
          <w:sz w:val="24"/>
          <w:szCs w:val="24"/>
        </w:rPr>
        <w:t xml:space="preserve"> книг</w:t>
      </w:r>
      <w:r w:rsidR="00C506E8">
        <w:rPr>
          <w:rFonts w:ascii="Times New Roman" w:hAnsi="Times New Roman" w:cs="Times New Roman"/>
          <w:sz w:val="24"/>
          <w:szCs w:val="24"/>
        </w:rPr>
        <w:t>»</w:t>
      </w:r>
      <w:r w:rsidR="00645E93">
        <w:rPr>
          <w:rFonts w:ascii="Times New Roman" w:hAnsi="Times New Roman" w:cs="Times New Roman"/>
          <w:sz w:val="24"/>
          <w:szCs w:val="24"/>
        </w:rPr>
        <w:t xml:space="preserve"> в школьной библиотеке, позволило распространить опыт применения таких книг, среди значительно</w:t>
      </w:r>
      <w:r w:rsidR="00D33081">
        <w:rPr>
          <w:rFonts w:ascii="Times New Roman" w:hAnsi="Times New Roman" w:cs="Times New Roman"/>
          <w:sz w:val="24"/>
          <w:szCs w:val="24"/>
        </w:rPr>
        <w:t>го количества учителей и специалистов школы</w:t>
      </w:r>
    </w:p>
    <w:p w:rsidR="00645E93" w:rsidRDefault="00645E93" w:rsidP="00C50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Третьим этапом нашей работы, стало знакомство родителей, с возможностями их детей. В рамках реализации этого эта</w:t>
      </w:r>
      <w:r w:rsidR="00D33081">
        <w:rPr>
          <w:rFonts w:ascii="Times New Roman" w:hAnsi="Times New Roman" w:cs="Times New Roman"/>
          <w:sz w:val="24"/>
          <w:szCs w:val="24"/>
        </w:rPr>
        <w:t>па, был проведен открытый урок для родителей (и законных представителей) где они смогли увидеть, как их д</w:t>
      </w:r>
      <w:r w:rsidR="00BB1240">
        <w:rPr>
          <w:rFonts w:ascii="Times New Roman" w:hAnsi="Times New Roman" w:cs="Times New Roman"/>
          <w:sz w:val="24"/>
          <w:szCs w:val="24"/>
        </w:rPr>
        <w:t>ети пользуются «адаптированными</w:t>
      </w:r>
      <w:r w:rsidR="00D33081">
        <w:rPr>
          <w:rFonts w:ascii="Times New Roman" w:hAnsi="Times New Roman" w:cs="Times New Roman"/>
          <w:sz w:val="24"/>
          <w:szCs w:val="24"/>
        </w:rPr>
        <w:t xml:space="preserve"> книгами</w:t>
      </w:r>
      <w:r w:rsidR="00BB1240">
        <w:rPr>
          <w:rFonts w:ascii="Times New Roman" w:hAnsi="Times New Roman" w:cs="Times New Roman"/>
          <w:sz w:val="24"/>
          <w:szCs w:val="24"/>
        </w:rPr>
        <w:t>»</w:t>
      </w:r>
      <w:r w:rsidR="00D33081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1178DA">
        <w:rPr>
          <w:rFonts w:ascii="Times New Roman" w:hAnsi="Times New Roman" w:cs="Times New Roman"/>
          <w:sz w:val="24"/>
          <w:szCs w:val="24"/>
        </w:rPr>
        <w:t>. После чего родителям была предоставлена возможность апробировать эти книги дома. Что</w:t>
      </w:r>
      <w:r w:rsidR="00026FE0">
        <w:rPr>
          <w:rFonts w:ascii="Times New Roman" w:hAnsi="Times New Roman" w:cs="Times New Roman"/>
          <w:sz w:val="24"/>
          <w:szCs w:val="24"/>
        </w:rPr>
        <w:t xml:space="preserve"> позволило родителям приобрести</w:t>
      </w:r>
      <w:r w:rsidR="001178DA">
        <w:rPr>
          <w:rFonts w:ascii="Times New Roman" w:hAnsi="Times New Roman" w:cs="Times New Roman"/>
          <w:sz w:val="24"/>
          <w:szCs w:val="24"/>
        </w:rPr>
        <w:t xml:space="preserve"> новый социальный опыт</w:t>
      </w:r>
      <w:r w:rsidR="00026FE0">
        <w:rPr>
          <w:rFonts w:ascii="Times New Roman" w:hAnsi="Times New Roman" w:cs="Times New Roman"/>
          <w:sz w:val="24"/>
          <w:szCs w:val="24"/>
        </w:rPr>
        <w:t xml:space="preserve">: совместного чтения и обсуждения книг. Более того, у части родителей, сменилось отношение </w:t>
      </w:r>
      <w:r w:rsidR="00BE1233">
        <w:rPr>
          <w:rFonts w:ascii="Times New Roman" w:hAnsi="Times New Roman" w:cs="Times New Roman"/>
          <w:sz w:val="24"/>
          <w:szCs w:val="24"/>
        </w:rPr>
        <w:t>к АДК, как инструменту обучения и общения с ребенком.</w:t>
      </w:r>
      <w:r w:rsidR="00BE52AF">
        <w:rPr>
          <w:rFonts w:ascii="Times New Roman" w:hAnsi="Times New Roman" w:cs="Times New Roman"/>
          <w:sz w:val="24"/>
          <w:szCs w:val="24"/>
        </w:rPr>
        <w:t xml:space="preserve"> А у некоторых даже появился запрос на посещение школьной библиотеки, для знакомства с другими «адаптированными книгами».</w:t>
      </w:r>
    </w:p>
    <w:p w:rsidR="00026FE0" w:rsidRDefault="00026FE0" w:rsidP="00C50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итог, можно сказать, что </w:t>
      </w:r>
      <w:r w:rsidR="00BE12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адаптированные книги</w:t>
      </w:r>
      <w:r w:rsidR="00BE12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оказались эффективным инструментом позволяющим решать </w:t>
      </w:r>
      <w:r w:rsidR="00BB1240">
        <w:rPr>
          <w:rFonts w:ascii="Times New Roman" w:hAnsi="Times New Roman" w:cs="Times New Roman"/>
          <w:sz w:val="24"/>
          <w:szCs w:val="24"/>
        </w:rPr>
        <w:t xml:space="preserve">разные </w:t>
      </w:r>
      <w:r>
        <w:rPr>
          <w:rFonts w:ascii="Times New Roman" w:hAnsi="Times New Roman" w:cs="Times New Roman"/>
          <w:sz w:val="24"/>
          <w:szCs w:val="24"/>
        </w:rPr>
        <w:t>педагогические</w:t>
      </w:r>
      <w:r w:rsidR="00BB1240">
        <w:rPr>
          <w:rFonts w:ascii="Times New Roman" w:hAnsi="Times New Roman" w:cs="Times New Roman"/>
          <w:sz w:val="24"/>
          <w:szCs w:val="24"/>
        </w:rPr>
        <w:t xml:space="preserve"> и воспитательные</w:t>
      </w:r>
      <w:r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C506E8">
        <w:rPr>
          <w:rFonts w:ascii="Times New Roman" w:hAnsi="Times New Roman" w:cs="Times New Roman"/>
          <w:sz w:val="24"/>
          <w:szCs w:val="24"/>
        </w:rPr>
        <w:t>, совершенно разными специалистами (учителями, психологами, дефектологами и логопедами)</w:t>
      </w:r>
      <w:r w:rsidR="00BB1240">
        <w:rPr>
          <w:rFonts w:ascii="Times New Roman" w:hAnsi="Times New Roman" w:cs="Times New Roman"/>
          <w:sz w:val="24"/>
          <w:szCs w:val="24"/>
        </w:rPr>
        <w:t xml:space="preserve">. Более того, </w:t>
      </w:r>
      <w:r w:rsidR="00BE1233">
        <w:rPr>
          <w:rFonts w:ascii="Times New Roman" w:hAnsi="Times New Roman" w:cs="Times New Roman"/>
          <w:sz w:val="24"/>
          <w:szCs w:val="24"/>
        </w:rPr>
        <w:t>«</w:t>
      </w:r>
      <w:r w:rsidR="00BB1240">
        <w:rPr>
          <w:rFonts w:ascii="Times New Roman" w:hAnsi="Times New Roman" w:cs="Times New Roman"/>
          <w:sz w:val="24"/>
          <w:szCs w:val="24"/>
        </w:rPr>
        <w:t>ада</w:t>
      </w:r>
      <w:r w:rsidR="00BE1233">
        <w:rPr>
          <w:rFonts w:ascii="Times New Roman" w:hAnsi="Times New Roman" w:cs="Times New Roman"/>
          <w:sz w:val="24"/>
          <w:szCs w:val="24"/>
        </w:rPr>
        <w:t xml:space="preserve">птированные книги», оказались </w:t>
      </w:r>
      <w:r w:rsidR="00BE123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эффективным инструментом </w:t>
      </w:r>
      <w:r w:rsidR="00BE52AF">
        <w:rPr>
          <w:rFonts w:ascii="Times New Roman" w:hAnsi="Times New Roman" w:cs="Times New Roman"/>
          <w:sz w:val="24"/>
          <w:szCs w:val="24"/>
        </w:rPr>
        <w:t>работы с родителями «особых» детей, что косвенно способствовало повышению качества жизни</w:t>
      </w:r>
      <w:r w:rsidR="0044490B">
        <w:rPr>
          <w:rFonts w:ascii="Times New Roman" w:hAnsi="Times New Roman" w:cs="Times New Roman"/>
          <w:sz w:val="24"/>
          <w:szCs w:val="24"/>
        </w:rPr>
        <w:t>,</w:t>
      </w:r>
      <w:r w:rsidR="00BE52AF">
        <w:rPr>
          <w:rFonts w:ascii="Times New Roman" w:hAnsi="Times New Roman" w:cs="Times New Roman"/>
          <w:sz w:val="24"/>
          <w:szCs w:val="24"/>
        </w:rPr>
        <w:t xml:space="preserve"> как детей, так и их родителей.</w:t>
      </w:r>
    </w:p>
    <w:p w:rsidR="0044490B" w:rsidRPr="00C506E8" w:rsidRDefault="0044490B" w:rsidP="00C506E8">
      <w:pPr>
        <w:pStyle w:val="c0"/>
        <w:spacing w:before="0" w:beforeAutospacing="0" w:after="0" w:afterAutospacing="0" w:line="276" w:lineRule="auto"/>
        <w:jc w:val="center"/>
        <w:rPr>
          <w:b/>
          <w:szCs w:val="28"/>
        </w:rPr>
      </w:pPr>
      <w:bookmarkStart w:id="0" w:name="_GoBack"/>
      <w:bookmarkEnd w:id="0"/>
      <w:r w:rsidRPr="00C506E8">
        <w:rPr>
          <w:rStyle w:val="a3"/>
          <w:b/>
          <w:szCs w:val="28"/>
        </w:rPr>
        <w:t>Литература:</w:t>
      </w:r>
    </w:p>
    <w:p w:rsidR="0044490B" w:rsidRDefault="0044490B" w:rsidP="00C506E8">
      <w:pPr>
        <w:pStyle w:val="a7"/>
        <w:numPr>
          <w:ilvl w:val="0"/>
          <w:numId w:val="4"/>
        </w:numPr>
        <w:spacing w:line="276" w:lineRule="auto"/>
        <w:jc w:val="both"/>
        <w:rPr>
          <w:color w:val="000000" w:themeColor="text1"/>
          <w:szCs w:val="28"/>
        </w:rPr>
      </w:pPr>
      <w:r w:rsidRPr="00A77B05">
        <w:rPr>
          <w:color w:val="000000" w:themeColor="text1"/>
          <w:szCs w:val="28"/>
        </w:rPr>
        <w:t>Петрова Е.А., Седова Е.Б. «Альтернативная коммуникация в библиотечном пространстве» стр. 117-120//Сборник материалов «Научная весна ИСПиП-2021»</w:t>
      </w:r>
      <w:proofErr w:type="gramStart"/>
      <w:r w:rsidRPr="00A77B05">
        <w:rPr>
          <w:color w:val="000000" w:themeColor="text1"/>
          <w:szCs w:val="28"/>
        </w:rPr>
        <w:t xml:space="preserve"> :</w:t>
      </w:r>
      <w:proofErr w:type="gramEnd"/>
      <w:r w:rsidRPr="00A77B05">
        <w:rPr>
          <w:color w:val="000000" w:themeColor="text1"/>
          <w:szCs w:val="28"/>
        </w:rPr>
        <w:t xml:space="preserve"> Сборник материалов, Санкт-Петербург, 05–06 марта 2021 года </w:t>
      </w:r>
    </w:p>
    <w:p w:rsidR="0044490B" w:rsidRPr="00DA48D0" w:rsidRDefault="0044490B" w:rsidP="00C506E8">
      <w:pPr>
        <w:pStyle w:val="a7"/>
        <w:numPr>
          <w:ilvl w:val="0"/>
          <w:numId w:val="4"/>
        </w:numPr>
        <w:spacing w:line="276" w:lineRule="auto"/>
        <w:rPr>
          <w:color w:val="000000" w:themeColor="text1"/>
          <w:szCs w:val="28"/>
        </w:rPr>
      </w:pPr>
      <w:proofErr w:type="spellStart"/>
      <w:r w:rsidRPr="00DA48D0">
        <w:rPr>
          <w:color w:val="000000" w:themeColor="text1"/>
          <w:szCs w:val="28"/>
        </w:rPr>
        <w:t>Эстербрук</w:t>
      </w:r>
      <w:proofErr w:type="spellEnd"/>
      <w:r w:rsidRPr="00DA48D0">
        <w:rPr>
          <w:color w:val="000000" w:themeColor="text1"/>
          <w:szCs w:val="28"/>
        </w:rPr>
        <w:t xml:space="preserve"> С.А., Орлова Е.А., Карпекова Т.А. Метод социальных историй в развитии социального взаимодействия детей с нарушениями аутистического спектра (по материалам зарубежных источников) // Вестник Московского государственного областного университета (электронный журнал). </w:t>
      </w:r>
      <w:r w:rsidRPr="00DA48D0">
        <w:rPr>
          <w:color w:val="000000" w:themeColor="text1"/>
          <w:szCs w:val="28"/>
          <w:lang w:val="en-US"/>
        </w:rPr>
        <w:t xml:space="preserve">2018. № 1. URL: www.evestnik-mgou.ru </w:t>
      </w:r>
      <w:proofErr w:type="spellStart"/>
      <w:r w:rsidRPr="00DA48D0">
        <w:rPr>
          <w:color w:val="000000" w:themeColor="text1"/>
          <w:szCs w:val="28"/>
          <w:lang w:val="en-US"/>
        </w:rPr>
        <w:t>Esterbrook</w:t>
      </w:r>
      <w:proofErr w:type="spellEnd"/>
      <w:r w:rsidRPr="00DA48D0">
        <w:rPr>
          <w:color w:val="000000" w:themeColor="text1"/>
          <w:szCs w:val="28"/>
          <w:lang w:val="en-US"/>
        </w:rPr>
        <w:t xml:space="preserve"> S.A., </w:t>
      </w:r>
      <w:proofErr w:type="spellStart"/>
      <w:r w:rsidRPr="00DA48D0">
        <w:rPr>
          <w:color w:val="000000" w:themeColor="text1"/>
          <w:szCs w:val="28"/>
          <w:lang w:val="en-US"/>
        </w:rPr>
        <w:t>Orlova</w:t>
      </w:r>
      <w:proofErr w:type="spellEnd"/>
      <w:r w:rsidRPr="00DA48D0">
        <w:rPr>
          <w:color w:val="000000" w:themeColor="text1"/>
          <w:szCs w:val="28"/>
          <w:lang w:val="en-US"/>
        </w:rPr>
        <w:t xml:space="preserve"> E.A., </w:t>
      </w:r>
      <w:proofErr w:type="spellStart"/>
      <w:r w:rsidRPr="00DA48D0">
        <w:rPr>
          <w:color w:val="000000" w:themeColor="text1"/>
          <w:szCs w:val="28"/>
          <w:lang w:val="en-US"/>
        </w:rPr>
        <w:t>Karpekova</w:t>
      </w:r>
      <w:proofErr w:type="spellEnd"/>
      <w:r w:rsidRPr="00DA48D0">
        <w:rPr>
          <w:color w:val="000000" w:themeColor="text1"/>
          <w:szCs w:val="28"/>
          <w:lang w:val="en-US"/>
        </w:rPr>
        <w:t xml:space="preserve"> T.A. Method of social history in development of social interaction of children with violations of the authentic spectrum (on materials of foreign sources). In: Bulletin of Moscow Region State University (e-journal), 2018, no. 1. </w:t>
      </w:r>
      <w:proofErr w:type="spellStart"/>
      <w:r w:rsidRPr="00DA48D0">
        <w:rPr>
          <w:color w:val="000000" w:themeColor="text1"/>
          <w:szCs w:val="28"/>
        </w:rPr>
        <w:t>Available</w:t>
      </w:r>
      <w:proofErr w:type="spellEnd"/>
      <w:r w:rsidRPr="00DA48D0">
        <w:rPr>
          <w:color w:val="000000" w:themeColor="text1"/>
          <w:szCs w:val="28"/>
        </w:rPr>
        <w:t xml:space="preserve"> </w:t>
      </w:r>
      <w:proofErr w:type="spellStart"/>
      <w:r w:rsidRPr="00DA48D0">
        <w:rPr>
          <w:color w:val="000000" w:themeColor="text1"/>
          <w:szCs w:val="28"/>
        </w:rPr>
        <w:t>at</w:t>
      </w:r>
      <w:proofErr w:type="spellEnd"/>
      <w:r w:rsidRPr="00DA48D0">
        <w:rPr>
          <w:color w:val="000000" w:themeColor="text1"/>
          <w:szCs w:val="28"/>
        </w:rPr>
        <w:t>: www.evestnik-mgou.ru</w:t>
      </w:r>
    </w:p>
    <w:p w:rsidR="0044490B" w:rsidRPr="00CF25B8" w:rsidRDefault="0044490B" w:rsidP="00C506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490B" w:rsidRPr="00CF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0F" w:rsidRDefault="00F8770F" w:rsidP="00F608F1">
      <w:pPr>
        <w:spacing w:after="0" w:line="240" w:lineRule="auto"/>
      </w:pPr>
      <w:r>
        <w:separator/>
      </w:r>
    </w:p>
  </w:endnote>
  <w:endnote w:type="continuationSeparator" w:id="0">
    <w:p w:rsidR="00F8770F" w:rsidRDefault="00F8770F" w:rsidP="00F6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0F" w:rsidRDefault="00F8770F" w:rsidP="00F608F1">
      <w:pPr>
        <w:spacing w:after="0" w:line="240" w:lineRule="auto"/>
      </w:pPr>
      <w:r>
        <w:separator/>
      </w:r>
    </w:p>
  </w:footnote>
  <w:footnote w:type="continuationSeparator" w:id="0">
    <w:p w:rsidR="00F8770F" w:rsidRDefault="00F8770F" w:rsidP="00F608F1">
      <w:pPr>
        <w:spacing w:after="0" w:line="240" w:lineRule="auto"/>
      </w:pPr>
      <w:r>
        <w:continuationSeparator/>
      </w:r>
    </w:p>
  </w:footnote>
  <w:footnote w:id="1">
    <w:p w:rsidR="00F608F1" w:rsidRPr="0044490B" w:rsidRDefault="00F608F1">
      <w:pPr>
        <w:pStyle w:val="a4"/>
        <w:rPr>
          <w:rFonts w:ascii="Times New Roman" w:hAnsi="Times New Roman" w:cs="Times New Roman"/>
        </w:rPr>
      </w:pPr>
      <w:r w:rsidRPr="00F608F1">
        <w:rPr>
          <w:rStyle w:val="a6"/>
          <w:rFonts w:ascii="Times New Roman" w:hAnsi="Times New Roman" w:cs="Times New Roman"/>
        </w:rPr>
        <w:footnoteRef/>
      </w:r>
      <w:r w:rsidRPr="00F608F1">
        <w:rPr>
          <w:rFonts w:ascii="Times New Roman" w:hAnsi="Times New Roman" w:cs="Times New Roman"/>
        </w:rPr>
        <w:t xml:space="preserve"> Под термином «социальная история» авторы подразумевают: «короткий индивидуализированный графически оформленный рассказ, в котором даются объяснение конкретного социального контекста (ситуации), восприятие его другими людьми, а также описание адекватного в данной ситуации поведения»</w:t>
      </w:r>
      <w:r w:rsidR="0044490B">
        <w:rPr>
          <w:rFonts w:ascii="Times New Roman" w:hAnsi="Times New Roman" w:cs="Times New Roman"/>
        </w:rPr>
        <w:t xml:space="preserve"> </w:t>
      </w:r>
      <w:r w:rsidR="0044490B" w:rsidRPr="0044490B">
        <w:rPr>
          <w:rFonts w:ascii="Times New Roman" w:hAnsi="Times New Roman" w:cs="Times New Roman"/>
        </w:rPr>
        <w:t>[2]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024"/>
    <w:multiLevelType w:val="hybridMultilevel"/>
    <w:tmpl w:val="E5C68EA8"/>
    <w:lvl w:ilvl="0" w:tplc="E8B05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3E096E"/>
    <w:multiLevelType w:val="hybridMultilevel"/>
    <w:tmpl w:val="CC3A571C"/>
    <w:lvl w:ilvl="0" w:tplc="DFB84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8043DA"/>
    <w:multiLevelType w:val="hybridMultilevel"/>
    <w:tmpl w:val="88081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AF52C0C"/>
    <w:multiLevelType w:val="hybridMultilevel"/>
    <w:tmpl w:val="2B4C5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FD"/>
    <w:rsid w:val="00026FE0"/>
    <w:rsid w:val="001178DA"/>
    <w:rsid w:val="001A323C"/>
    <w:rsid w:val="001E4929"/>
    <w:rsid w:val="002644CC"/>
    <w:rsid w:val="003328A6"/>
    <w:rsid w:val="0041369C"/>
    <w:rsid w:val="0044490B"/>
    <w:rsid w:val="0046413F"/>
    <w:rsid w:val="00645E93"/>
    <w:rsid w:val="00726DFD"/>
    <w:rsid w:val="00727101"/>
    <w:rsid w:val="008B6D25"/>
    <w:rsid w:val="008B7638"/>
    <w:rsid w:val="00987BA7"/>
    <w:rsid w:val="00A15D67"/>
    <w:rsid w:val="00A45F94"/>
    <w:rsid w:val="00B64400"/>
    <w:rsid w:val="00BB1240"/>
    <w:rsid w:val="00BE1233"/>
    <w:rsid w:val="00BE52AF"/>
    <w:rsid w:val="00C506E8"/>
    <w:rsid w:val="00CF25B8"/>
    <w:rsid w:val="00D33081"/>
    <w:rsid w:val="00E06808"/>
    <w:rsid w:val="00E57934"/>
    <w:rsid w:val="00E77014"/>
    <w:rsid w:val="00EC6596"/>
    <w:rsid w:val="00ED0584"/>
    <w:rsid w:val="00EE4CA7"/>
    <w:rsid w:val="00F012EF"/>
    <w:rsid w:val="00F0519B"/>
    <w:rsid w:val="00F608F1"/>
    <w:rsid w:val="00F8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т"/>
    <w:rsid w:val="00EC6596"/>
  </w:style>
  <w:style w:type="paragraph" w:styleId="a4">
    <w:name w:val="footnote text"/>
    <w:basedOn w:val="a"/>
    <w:link w:val="a5"/>
    <w:uiPriority w:val="99"/>
    <w:semiHidden/>
    <w:unhideWhenUsed/>
    <w:rsid w:val="00F608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08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08F1"/>
    <w:rPr>
      <w:vertAlign w:val="superscript"/>
    </w:rPr>
  </w:style>
  <w:style w:type="paragraph" w:styleId="a7">
    <w:name w:val="List Paragraph"/>
    <w:basedOn w:val="a"/>
    <w:uiPriority w:val="34"/>
    <w:qFormat/>
    <w:rsid w:val="00444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т"/>
    <w:rsid w:val="00EC6596"/>
  </w:style>
  <w:style w:type="paragraph" w:styleId="a4">
    <w:name w:val="footnote text"/>
    <w:basedOn w:val="a"/>
    <w:link w:val="a5"/>
    <w:uiPriority w:val="99"/>
    <w:semiHidden/>
    <w:unhideWhenUsed/>
    <w:rsid w:val="00F608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08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08F1"/>
    <w:rPr>
      <w:vertAlign w:val="superscript"/>
    </w:rPr>
  </w:style>
  <w:style w:type="paragraph" w:styleId="a7">
    <w:name w:val="List Paragraph"/>
    <w:basedOn w:val="a"/>
    <w:uiPriority w:val="34"/>
    <w:qFormat/>
    <w:rsid w:val="00444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0867-8DAC-410C-9CC1-ACBB6536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3</cp:revision>
  <dcterms:created xsi:type="dcterms:W3CDTF">2023-10-29T15:05:00Z</dcterms:created>
  <dcterms:modified xsi:type="dcterms:W3CDTF">2023-10-29T15:06:00Z</dcterms:modified>
</cp:coreProperties>
</file>