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3C" w:rsidRPr="001B463C" w:rsidRDefault="001B463C" w:rsidP="001B463C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lang w:eastAsia="ru-RU"/>
        </w:rPr>
      </w:pPr>
    </w:p>
    <w:p w:rsidR="007F6071" w:rsidRPr="007F6071" w:rsidRDefault="006527A7" w:rsidP="007F6071">
      <w:pPr>
        <w:spacing w:line="240" w:lineRule="auto"/>
        <w:ind w:firstLine="0"/>
        <w:jc w:val="center"/>
        <w:rPr>
          <w:rFonts w:eastAsia="Times New Roman"/>
          <w:caps/>
          <w:color w:val="000000"/>
          <w:sz w:val="27"/>
          <w:szCs w:val="27"/>
          <w:lang w:eastAsia="ru-RU"/>
        </w:rPr>
      </w:pPr>
      <w:r w:rsidRPr="001B463C">
        <w:rPr>
          <w:rFonts w:eastAsia="Times New Roman"/>
          <w:b/>
          <w:bCs/>
          <w:caps/>
          <w:color w:val="000000"/>
          <w:lang w:eastAsia="ru-RU"/>
        </w:rPr>
        <w:t>И</w:t>
      </w:r>
      <w:r w:rsidR="007F6071" w:rsidRPr="007F6071">
        <w:rPr>
          <w:rFonts w:eastAsia="Times New Roman"/>
          <w:b/>
          <w:bCs/>
          <w:caps/>
          <w:color w:val="000000"/>
          <w:lang w:eastAsia="ru-RU"/>
        </w:rPr>
        <w:t>гровы</w:t>
      </w:r>
      <w:r w:rsidRPr="001B463C">
        <w:rPr>
          <w:rFonts w:eastAsia="Times New Roman"/>
          <w:b/>
          <w:bCs/>
          <w:caps/>
          <w:color w:val="000000"/>
          <w:lang w:eastAsia="ru-RU"/>
        </w:rPr>
        <w:t>е</w:t>
      </w:r>
      <w:r w:rsidR="007F6071" w:rsidRPr="007F6071">
        <w:rPr>
          <w:rFonts w:eastAsia="Times New Roman"/>
          <w:b/>
          <w:bCs/>
          <w:caps/>
          <w:color w:val="000000"/>
          <w:lang w:eastAsia="ru-RU"/>
        </w:rPr>
        <w:t xml:space="preserve"> технологи</w:t>
      </w:r>
      <w:r w:rsidRPr="001B463C">
        <w:rPr>
          <w:rFonts w:eastAsia="Times New Roman"/>
          <w:b/>
          <w:bCs/>
          <w:caps/>
          <w:color w:val="000000"/>
          <w:lang w:eastAsia="ru-RU"/>
        </w:rPr>
        <w:t>и</w:t>
      </w:r>
    </w:p>
    <w:p w:rsidR="007F6071" w:rsidRPr="007F6071" w:rsidRDefault="007F6071" w:rsidP="007F6071">
      <w:pPr>
        <w:spacing w:line="240" w:lineRule="auto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7F6071">
        <w:rPr>
          <w:rFonts w:eastAsia="Times New Roman"/>
          <w:b/>
          <w:bCs/>
          <w:color w:val="000000"/>
          <w:lang w:eastAsia="ru-RU"/>
        </w:rPr>
        <w:t> </w:t>
      </w:r>
    </w:p>
    <w:p w:rsidR="00D53597" w:rsidRDefault="00D53597" w:rsidP="00797A06">
      <w:pPr>
        <w:spacing w:line="420" w:lineRule="atLeast"/>
      </w:pPr>
      <w:r>
        <w:t>Игровые технологии представляют собой одну из основных компонентов активных форм обучения</w:t>
      </w:r>
      <w:r w:rsidR="006418EF" w:rsidRPr="006418EF">
        <w:t>[</w:t>
      </w:r>
      <w:r w:rsidR="00557328">
        <w:fldChar w:fldCharType="begin"/>
      </w:r>
      <w:r w:rsidR="006418EF">
        <w:instrText xml:space="preserve"> REF _Ref2968587 \r \h </w:instrText>
      </w:r>
      <w:r w:rsidR="00557328">
        <w:fldChar w:fldCharType="separate"/>
      </w:r>
      <w:r w:rsidR="006418EF">
        <w:t>3</w:t>
      </w:r>
      <w:r w:rsidR="00557328">
        <w:fldChar w:fldCharType="end"/>
      </w:r>
      <w:r w:rsidR="006418EF" w:rsidRPr="006418EF">
        <w:t>]</w:t>
      </w:r>
      <w:r>
        <w:t xml:space="preserve">. </w:t>
      </w:r>
    </w:p>
    <w:p w:rsidR="007B79E4" w:rsidRDefault="007B79E4" w:rsidP="006527A7">
      <w:pPr>
        <w:spacing w:line="420" w:lineRule="atLeast"/>
      </w:pPr>
      <w:r>
        <w:t>Цель игровой технологии - не менять ребенка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</w:t>
      </w:r>
    </w:p>
    <w:p w:rsidR="00343047" w:rsidRDefault="00343047" w:rsidP="006527A7">
      <w:pPr>
        <w:spacing w:line="420" w:lineRule="atLeast"/>
      </w:pPr>
      <w:r>
        <w:t xml:space="preserve">В </w:t>
      </w:r>
      <w:proofErr w:type="gramStart"/>
      <w:r>
        <w:t>процессе</w:t>
      </w:r>
      <w:proofErr w:type="gramEnd"/>
      <w:r>
        <w:t xml:space="preserve"> использования игровых технологий реализуется целый комплекс образовательных задач, включающий развивающие, дидактические, воспитательные и социализирующие задачи</w:t>
      </w:r>
      <w:r w:rsidR="006418EF" w:rsidRPr="006418EF">
        <w:t xml:space="preserve"> [</w:t>
      </w:r>
      <w:r w:rsidR="00557328">
        <w:fldChar w:fldCharType="begin"/>
      </w:r>
      <w:r w:rsidR="006418EF">
        <w:instrText xml:space="preserve"> REF _Ref2327507 \r \h </w:instrText>
      </w:r>
      <w:r w:rsidR="00557328">
        <w:fldChar w:fldCharType="separate"/>
      </w:r>
      <w:r w:rsidR="006418EF">
        <w:t>4</w:t>
      </w:r>
      <w:r w:rsidR="00557328">
        <w:fldChar w:fldCharType="end"/>
      </w:r>
      <w:r w:rsidR="006418EF" w:rsidRPr="006418EF">
        <w:t>]</w:t>
      </w:r>
      <w:r>
        <w:t>.</w:t>
      </w:r>
    </w:p>
    <w:p w:rsidR="00343047" w:rsidRDefault="00601193" w:rsidP="006527A7">
      <w:pPr>
        <w:spacing w:line="420" w:lineRule="atLeast"/>
      </w:pPr>
      <w:r>
        <w:t>Остановлюсь</w:t>
      </w:r>
      <w:bookmarkStart w:id="0" w:name="_GoBack"/>
      <w:bookmarkEnd w:id="0"/>
      <w:r w:rsidR="00343047">
        <w:t xml:space="preserve"> более подробно на каждом из перечисленных видов задач. </w:t>
      </w:r>
    </w:p>
    <w:p w:rsidR="00343047" w:rsidRDefault="00343047" w:rsidP="006527A7">
      <w:pPr>
        <w:spacing w:line="420" w:lineRule="atLeast"/>
      </w:pPr>
      <w:r>
        <w:t xml:space="preserve">1) Развивающие задачи, решение которых является одной из ведущих целей образовательной деятельности, включают в свою очередь обширный список подзадач, таких как: </w:t>
      </w:r>
    </w:p>
    <w:p w:rsidR="00343047" w:rsidRDefault="00343047" w:rsidP="006527A7">
      <w:pPr>
        <w:spacing w:line="420" w:lineRule="atLeast"/>
      </w:pPr>
      <w:r>
        <w:t xml:space="preserve">- развитие у детей внимания, памяти, речи, мышления; </w:t>
      </w:r>
    </w:p>
    <w:p w:rsidR="00343047" w:rsidRDefault="00343047" w:rsidP="006527A7">
      <w:pPr>
        <w:spacing w:line="420" w:lineRule="atLeast"/>
      </w:pPr>
      <w:r>
        <w:t xml:space="preserve">- развитие творческих процессов детей, таких как: воображение, фантазия, генерирование нестандартных творческих идей; </w:t>
      </w:r>
    </w:p>
    <w:p w:rsidR="00343047" w:rsidRDefault="00343047" w:rsidP="006527A7">
      <w:pPr>
        <w:spacing w:line="420" w:lineRule="atLeast"/>
      </w:pPr>
      <w:r>
        <w:t xml:space="preserve">- интеллектуальный комплекс подзадач включает умение детей выявлять закономерности и находить оптимальные решения. </w:t>
      </w:r>
    </w:p>
    <w:p w:rsidR="00343047" w:rsidRDefault="00343047" w:rsidP="006527A7">
      <w:pPr>
        <w:spacing w:line="420" w:lineRule="atLeast"/>
      </w:pPr>
      <w:r>
        <w:t xml:space="preserve">2) Воспитывающие задачи затрагивают важные в личностном плане поведенческие стороны детей и их умственные способности. </w:t>
      </w:r>
    </w:p>
    <w:p w:rsidR="00343047" w:rsidRDefault="00343047" w:rsidP="006527A7">
      <w:pPr>
        <w:spacing w:line="420" w:lineRule="atLeast"/>
      </w:pPr>
      <w:r>
        <w:t xml:space="preserve">При реализации данного вида задач </w:t>
      </w:r>
      <w:r w:rsidR="00333E92">
        <w:t xml:space="preserve">я руководствуюсь </w:t>
      </w:r>
      <w:r>
        <w:t>индивидуальными особенностями каж</w:t>
      </w:r>
      <w:r w:rsidR="00333E92">
        <w:t>дого ребенка, а именно опираюсь</w:t>
      </w:r>
      <w:r>
        <w:t xml:space="preserve"> на превалирующий тип темперамента, особенности характера ребенка и существующий стиль семейного воспитания. Можно сказать, что данные задачи решаются посредством тесного сотрудничества педагога с психологом и с родителями. </w:t>
      </w:r>
    </w:p>
    <w:p w:rsidR="00343047" w:rsidRDefault="00343047" w:rsidP="006527A7">
      <w:pPr>
        <w:spacing w:line="420" w:lineRule="atLeast"/>
      </w:pPr>
      <w:r>
        <w:t xml:space="preserve">Решение данного типа задач позволяет воспитать у детей самостоятельность, развить волю, сформировать позитивные нравственные, эстетические и мировоззренческие позиции, а также развить навыки сотрудничества, коллективизма и общительности необходимые при построении доброжелательных межличностных контактов и положительно влияющих на микроклимат коллектива в целом. </w:t>
      </w:r>
    </w:p>
    <w:p w:rsidR="00343047" w:rsidRDefault="00343047" w:rsidP="006527A7">
      <w:pPr>
        <w:spacing w:line="420" w:lineRule="atLeast"/>
      </w:pPr>
      <w:r>
        <w:t xml:space="preserve">3) Без успешного решения дидактических задач невозможно достичь положительных результатов в плане успеваемости ребенка. </w:t>
      </w:r>
    </w:p>
    <w:p w:rsidR="00343047" w:rsidRDefault="00343047" w:rsidP="006527A7">
      <w:pPr>
        <w:spacing w:line="420" w:lineRule="atLeast"/>
      </w:pPr>
      <w:r>
        <w:lastRenderedPageBreak/>
        <w:t>Дидактические задачи представляют собой основу процесса обучения в общей системе образовательной деятельности, позволяют расширить кругозор ребенка, развивают навыки познавательной деятельности, способствуют формированию определенных умений и навыков, необходимых в практической познавательной деятельности</w:t>
      </w:r>
      <w:r w:rsidR="006418EF" w:rsidRPr="006418EF">
        <w:t xml:space="preserve"> [</w:t>
      </w:r>
      <w:r w:rsidR="00557328">
        <w:fldChar w:fldCharType="begin"/>
      </w:r>
      <w:r w:rsidR="006418EF">
        <w:instrText xml:space="preserve"> REF _Ref2327433 \r \h </w:instrText>
      </w:r>
      <w:r w:rsidR="00557328">
        <w:fldChar w:fldCharType="separate"/>
      </w:r>
      <w:r w:rsidR="006418EF">
        <w:t>6</w:t>
      </w:r>
      <w:r w:rsidR="00557328">
        <w:fldChar w:fldCharType="end"/>
      </w:r>
      <w:r w:rsidR="006418EF" w:rsidRPr="006418EF">
        <w:t>]</w:t>
      </w:r>
      <w:r>
        <w:t xml:space="preserve">. </w:t>
      </w:r>
    </w:p>
    <w:p w:rsidR="00343047" w:rsidRDefault="00343047" w:rsidP="006527A7">
      <w:pPr>
        <w:spacing w:line="420" w:lineRule="atLeast"/>
      </w:pPr>
      <w:r>
        <w:t xml:space="preserve">4) Социализирующие задачи играют не последнюю роль в деле воспитания детей, понимающих социальные ценности общества. </w:t>
      </w:r>
    </w:p>
    <w:p w:rsidR="00343047" w:rsidRDefault="00343047" w:rsidP="006527A7">
      <w:pPr>
        <w:spacing w:line="420" w:lineRule="atLeast"/>
      </w:pPr>
      <w:r>
        <w:t xml:space="preserve">Данные задачи способствуют приобщению детей к нормам и ценностям общества, дают возможность им адаптироваться к условиям жизни во взрослом мире. </w:t>
      </w:r>
    </w:p>
    <w:p w:rsidR="00343047" w:rsidRDefault="00343047" w:rsidP="006527A7">
      <w:pPr>
        <w:spacing w:line="420" w:lineRule="atLeast"/>
      </w:pPr>
      <w:r>
        <w:t>Весь комплекс грамотно сформулированных и своевременно решаемых  образовательных задач имеет цель оптимизировать образовательный процесс в целом. Одним из направлений оптимизации данного процесса является использование игровых технологий.</w:t>
      </w:r>
    </w:p>
    <w:p w:rsidR="00D53597" w:rsidRDefault="00D53597" w:rsidP="006527A7">
      <w:pPr>
        <w:spacing w:line="420" w:lineRule="atLeast"/>
      </w:pPr>
      <w:r>
        <w:t xml:space="preserve">Игровые технологии тесно взаимосвязаны с </w:t>
      </w:r>
      <w:proofErr w:type="gramStart"/>
      <w:r>
        <w:t>общепедагогическими</w:t>
      </w:r>
      <w:proofErr w:type="gramEnd"/>
      <w:r>
        <w:t xml:space="preserve"> при условии постоянного включения их в учебную деятельность </w:t>
      </w:r>
      <w:r w:rsidR="006418EF">
        <w:t>ребенка</w:t>
      </w:r>
      <w:r w:rsidR="006418EF" w:rsidRPr="006418EF">
        <w:t xml:space="preserve"> [</w:t>
      </w:r>
      <w:r w:rsidR="00557328">
        <w:fldChar w:fldCharType="begin"/>
      </w:r>
      <w:r w:rsidR="006418EF">
        <w:instrText xml:space="preserve"> REF _Ref2327532 \r \h </w:instrText>
      </w:r>
      <w:r w:rsidR="00557328">
        <w:fldChar w:fldCharType="separate"/>
      </w:r>
      <w:r w:rsidR="006418EF">
        <w:t>5</w:t>
      </w:r>
      <w:r w:rsidR="00557328">
        <w:fldChar w:fldCharType="end"/>
      </w:r>
      <w:r w:rsidR="006418EF" w:rsidRPr="006418EF">
        <w:t>]</w:t>
      </w:r>
      <w:r>
        <w:t>. Они должны быть целенаправленно использованы в процессе обучения и развития младшего школьника, а также в системе методических приемов, дидактически обоснованных.</w:t>
      </w:r>
    </w:p>
    <w:p w:rsidR="00E16092" w:rsidRDefault="00E16092" w:rsidP="00E16092">
      <w:pPr>
        <w:spacing w:line="420" w:lineRule="atLeast"/>
      </w:pPr>
      <w:r>
        <w:t>Важной особенно</w:t>
      </w:r>
      <w:r w:rsidR="00333E92">
        <w:t xml:space="preserve">стью игровых технологий, которою я использую </w:t>
      </w:r>
      <w:r>
        <w:t>в своей работе, является то, что игровые моменты проникают во все виды деятельности детей: труд и игра, организованная образовательная деятельность и игра, повседневная бытовая деятельность, связанная с выполнением режима и игры.</w:t>
      </w:r>
    </w:p>
    <w:p w:rsidR="00E16092" w:rsidRDefault="00E16092" w:rsidP="00E16092">
      <w:pPr>
        <w:spacing w:line="420" w:lineRule="atLeast"/>
      </w:pPr>
      <w:r>
        <w:t xml:space="preserve">В деятельности с помощью игровых технологий у детей развиваются психические процессы. </w:t>
      </w:r>
      <w:proofErr w:type="gramStart"/>
      <w:r>
        <w:t>Игровые технологии, направлены на развитие у детей восприятия, внимания, памяти, логики, мышления, речи, воображения, творческих способностей</w:t>
      </w:r>
      <w:r w:rsidR="006418EF" w:rsidRPr="006418EF">
        <w:t>[</w:t>
      </w:r>
      <w:r w:rsidR="00557328">
        <w:fldChar w:fldCharType="begin"/>
      </w:r>
      <w:r w:rsidR="006418EF">
        <w:instrText xml:space="preserve"> REF _Ref2327409 \r \h </w:instrText>
      </w:r>
      <w:r w:rsidR="00557328">
        <w:fldChar w:fldCharType="separate"/>
      </w:r>
      <w:r w:rsidR="006418EF">
        <w:t>2</w:t>
      </w:r>
      <w:r w:rsidR="00557328">
        <w:fldChar w:fldCharType="end"/>
      </w:r>
      <w:r w:rsidR="006418EF" w:rsidRPr="006418EF">
        <w:t>]</w:t>
      </w:r>
      <w:r>
        <w:t>.</w:t>
      </w:r>
      <w:proofErr w:type="gramEnd"/>
    </w:p>
    <w:p w:rsidR="00E729E2" w:rsidRDefault="00E16092" w:rsidP="0062751D">
      <w:pPr>
        <w:spacing w:line="420" w:lineRule="atLeast"/>
      </w:pPr>
      <w:r>
        <w:t>Комплексное использование игровых технологий разной целевой направленности помогает подготовить ребенка к школе.</w:t>
      </w:r>
    </w:p>
    <w:p w:rsidR="00F5629D" w:rsidRDefault="00F5629D" w:rsidP="00F5629D">
      <w:pPr>
        <w:spacing w:line="420" w:lineRule="atLeast"/>
      </w:pPr>
      <w:r>
        <w:t>Игровые технологии относятся к числу интерактивных методов обучения</w:t>
      </w:r>
      <w:r w:rsidR="00E42581">
        <w:t>, поскольку</w:t>
      </w:r>
      <w:r w:rsidR="00E42581" w:rsidRPr="00E42581">
        <w:t xml:space="preserve"> обладают набором средств, активизирующих иинтенсифицирующих деятельность </w:t>
      </w:r>
      <w:r w:rsidR="00E42581">
        <w:t>обучаемого</w:t>
      </w:r>
      <w:r w:rsidR="00E42581" w:rsidRPr="00E42581">
        <w:t xml:space="preserve">. Именно в игре педагог часто становитсяорганизатором самостоятельного учебного познания </w:t>
      </w:r>
      <w:r w:rsidR="00E42581">
        <w:t>ребенка</w:t>
      </w:r>
      <w:r w:rsidR="00E42581" w:rsidRPr="00E42581">
        <w:t>; взаимодействие</w:t>
      </w:r>
      <w:r w:rsidR="00E42581">
        <w:t xml:space="preserve"> детей</w:t>
      </w:r>
      <w:r w:rsidR="00E42581" w:rsidRPr="00E42581">
        <w:t xml:space="preserve"> с учебным материалом, друг с другом и с </w:t>
      </w:r>
      <w:r w:rsidR="00E42581">
        <w:t>педагогом</w:t>
      </w:r>
      <w:r w:rsidR="00E42581" w:rsidRPr="00E42581">
        <w:t xml:space="preserve"> строится как учебно-познавательное, в котором </w:t>
      </w:r>
      <w:r w:rsidR="00E42581">
        <w:t>педагог</w:t>
      </w:r>
      <w:r w:rsidR="00E42581" w:rsidRPr="00E42581">
        <w:t xml:space="preserve"> выступает не как источник информации, а какорганизующее начало в самостоятельном познании материала </w:t>
      </w:r>
      <w:r w:rsidR="00E42581">
        <w:t>детьми</w:t>
      </w:r>
      <w:r w:rsidR="00E42581" w:rsidRPr="00E42581">
        <w:t xml:space="preserve">. </w:t>
      </w:r>
    </w:p>
    <w:p w:rsidR="00A4562D" w:rsidRDefault="00A4562D" w:rsidP="00A4562D">
      <w:pPr>
        <w:spacing w:line="420" w:lineRule="atLeast"/>
      </w:pPr>
      <w:r>
        <w:rPr>
          <w:rFonts w:eastAsia="Times New Roman"/>
          <w:color w:val="000000"/>
          <w:lang w:eastAsia="ru-RU"/>
        </w:rPr>
        <w:lastRenderedPageBreak/>
        <w:t xml:space="preserve">Игровые технологии подразделятся </w:t>
      </w:r>
      <w:proofErr w:type="gramStart"/>
      <w:r>
        <w:rPr>
          <w:rFonts w:eastAsia="Times New Roman"/>
          <w:color w:val="000000"/>
          <w:lang w:eastAsia="ru-RU"/>
        </w:rPr>
        <w:t>на</w:t>
      </w:r>
      <w:proofErr w:type="gramEnd"/>
      <w:r>
        <w:rPr>
          <w:rFonts w:eastAsia="Times New Roman"/>
          <w:color w:val="000000"/>
          <w:lang w:eastAsia="ru-RU"/>
        </w:rPr>
        <w:t>:</w:t>
      </w:r>
    </w:p>
    <w:p w:rsidR="00A4562D" w:rsidRDefault="00A4562D" w:rsidP="00A4562D">
      <w:pPr>
        <w:numPr>
          <w:ilvl w:val="0"/>
          <w:numId w:val="8"/>
        </w:numPr>
        <w:tabs>
          <w:tab w:val="clear" w:pos="720"/>
          <w:tab w:val="num" w:pos="1134"/>
        </w:tabs>
        <w:spacing w:line="420" w:lineRule="atLeast"/>
        <w:ind w:left="0" w:firstLine="790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iCs/>
          <w:color w:val="000000"/>
          <w:lang w:eastAsia="ru-RU"/>
        </w:rPr>
        <w:t>развлекательные</w:t>
      </w:r>
      <w:proofErr w:type="gramEnd"/>
      <w:r>
        <w:rPr>
          <w:rFonts w:eastAsia="Times New Roman"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(возбуждение эмоций);</w:t>
      </w:r>
    </w:p>
    <w:p w:rsidR="00A4562D" w:rsidRDefault="00A4562D" w:rsidP="00A4562D">
      <w:pPr>
        <w:numPr>
          <w:ilvl w:val="0"/>
          <w:numId w:val="8"/>
        </w:numPr>
        <w:tabs>
          <w:tab w:val="clear" w:pos="720"/>
          <w:tab w:val="num" w:pos="1134"/>
        </w:tabs>
        <w:spacing w:line="420" w:lineRule="atLeast"/>
        <w:ind w:left="0" w:firstLine="790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iCs/>
          <w:color w:val="000000"/>
          <w:lang w:eastAsia="ru-RU"/>
        </w:rPr>
        <w:t>дидактические</w:t>
      </w:r>
      <w:proofErr w:type="gramEnd"/>
      <w:r>
        <w:rPr>
          <w:rFonts w:eastAsia="Times New Roman"/>
          <w:color w:val="000000"/>
          <w:lang w:eastAsia="ru-RU"/>
        </w:rPr>
        <w:t> (достижение определенного познавательного результата);</w:t>
      </w:r>
    </w:p>
    <w:p w:rsidR="00A4562D" w:rsidRDefault="00A4562D" w:rsidP="00A4562D">
      <w:pPr>
        <w:numPr>
          <w:ilvl w:val="0"/>
          <w:numId w:val="8"/>
        </w:numPr>
        <w:tabs>
          <w:tab w:val="clear" w:pos="720"/>
          <w:tab w:val="num" w:pos="1134"/>
        </w:tabs>
        <w:spacing w:line="420" w:lineRule="atLeast"/>
        <w:ind w:left="0" w:firstLine="790"/>
        <w:rPr>
          <w:rFonts w:eastAsia="Times New Roman"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диагностические</w:t>
      </w:r>
      <w:r>
        <w:rPr>
          <w:rFonts w:eastAsia="Times New Roman"/>
          <w:color w:val="000000"/>
          <w:lang w:eastAsia="ru-RU"/>
        </w:rPr>
        <w:t> (цель - выявить отклонения в развитии и обучении);</w:t>
      </w:r>
    </w:p>
    <w:p w:rsidR="00A4562D" w:rsidRDefault="00A4562D" w:rsidP="00A4562D">
      <w:pPr>
        <w:numPr>
          <w:ilvl w:val="0"/>
          <w:numId w:val="8"/>
        </w:numPr>
        <w:tabs>
          <w:tab w:val="clear" w:pos="720"/>
          <w:tab w:val="num" w:pos="1134"/>
        </w:tabs>
        <w:spacing w:line="420" w:lineRule="atLeast"/>
        <w:ind w:left="0" w:firstLine="790"/>
        <w:rPr>
          <w:rFonts w:eastAsia="Times New Roman"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коррекционные </w:t>
      </w:r>
      <w:r>
        <w:rPr>
          <w:rFonts w:eastAsia="Times New Roman"/>
          <w:color w:val="000000"/>
          <w:lang w:eastAsia="ru-RU"/>
        </w:rPr>
        <w:t>(внесение позитивных изменений в процессе развития или образования). [</w:t>
      </w:r>
      <w:r w:rsidR="00557328">
        <w:rPr>
          <w:rFonts w:eastAsia="Times New Roman"/>
          <w:color w:val="000000"/>
          <w:lang w:eastAsia="ru-RU"/>
        </w:rPr>
        <w:fldChar w:fldCharType="begin"/>
      </w:r>
      <w:r>
        <w:rPr>
          <w:rFonts w:eastAsia="Times New Roman"/>
          <w:color w:val="000000"/>
          <w:lang w:eastAsia="ru-RU"/>
        </w:rPr>
        <w:instrText xml:space="preserve"> REF _Ref2327409 \r \h </w:instrText>
      </w:r>
      <w:r w:rsidR="00557328">
        <w:rPr>
          <w:rFonts w:eastAsia="Times New Roman"/>
          <w:color w:val="000000"/>
          <w:lang w:eastAsia="ru-RU"/>
        </w:rPr>
      </w:r>
      <w:r w:rsidR="00557328">
        <w:rPr>
          <w:rFonts w:eastAsia="Times New Roman"/>
          <w:color w:val="000000"/>
          <w:lang w:eastAsia="ru-RU"/>
        </w:rPr>
        <w:fldChar w:fldCharType="separate"/>
      </w:r>
      <w:r w:rsidR="006418EF">
        <w:rPr>
          <w:rFonts w:eastAsia="Times New Roman"/>
          <w:color w:val="000000"/>
          <w:lang w:eastAsia="ru-RU"/>
        </w:rPr>
        <w:t>2</w:t>
      </w:r>
      <w:r w:rsidR="00557328">
        <w:rPr>
          <w:rFonts w:eastAsia="Times New Roman"/>
          <w:color w:val="000000"/>
          <w:lang w:eastAsia="ru-RU"/>
        </w:rPr>
        <w:fldChar w:fldCharType="end"/>
      </w:r>
      <w:r>
        <w:rPr>
          <w:rFonts w:eastAsia="Times New Roman"/>
          <w:color w:val="000000"/>
          <w:lang w:eastAsia="ru-RU"/>
        </w:rPr>
        <w:t>]</w:t>
      </w:r>
    </w:p>
    <w:p w:rsidR="005D1AC5" w:rsidRDefault="0014733C" w:rsidP="005D1AC5">
      <w:pPr>
        <w:spacing w:line="420" w:lineRule="atLeast"/>
      </w:pPr>
      <w:r>
        <w:t>Опыт применения</w:t>
      </w:r>
      <w:r w:rsidR="00333E92">
        <w:t xml:space="preserve"> игровых технологий в дошкольном учреждении </w:t>
      </w:r>
      <w:r>
        <w:t xml:space="preserve"> показывает, что</w:t>
      </w:r>
      <w:r w:rsidR="00797A06">
        <w:t xml:space="preserve"> их</w:t>
      </w:r>
      <w:r>
        <w:t xml:space="preserve"> п</w:t>
      </w:r>
      <w:r w:rsidR="005D1AC5">
        <w:t>рименение позволяет сделать процесс обучения увлекательным и интересным и, кроме того, у детей появляется дух соперничества, переживания и волнения.</w:t>
      </w:r>
    </w:p>
    <w:p w:rsidR="00E25082" w:rsidRDefault="0014733C" w:rsidP="00E25082">
      <w:pPr>
        <w:spacing w:line="420" w:lineRule="atLeast"/>
      </w:pPr>
      <w:r>
        <w:t xml:space="preserve">Например, </w:t>
      </w:r>
      <w:r w:rsidR="00E25082">
        <w:t>опытом работы применения игровых технологий</w:t>
      </w:r>
      <w:r w:rsidR="00333E92">
        <w:t xml:space="preserve"> я делюсь с воспитателями дошкольного учреждения. П</w:t>
      </w:r>
      <w:r w:rsidR="00AF67BA">
        <w:t>рактика показала мне,</w:t>
      </w:r>
      <w:r w:rsidR="00E25082">
        <w:t xml:space="preserve"> что использование игровых технологий в детском саду существенно повысил</w:t>
      </w:r>
      <w:r w:rsidR="00797A06">
        <w:t>а</w:t>
      </w:r>
      <w:r w:rsidR="00E25082">
        <w:t xml:space="preserve"> интерес воспитанников к учебной деятельности, они лучше стали запоминать материал, их сознание и мышление стало более раскрепощенным. Отсюда повысился уровень усвоения детьми знаний.</w:t>
      </w:r>
    </w:p>
    <w:p w:rsidR="00E25082" w:rsidRDefault="00E25082" w:rsidP="00E25082">
      <w:pPr>
        <w:spacing w:line="420" w:lineRule="atLeast"/>
      </w:pPr>
      <w:r>
        <w:t>Благодаря игровым технологиям учебный процесс в детском саду легко проходит в течение всего дня в режимных моментах.</w:t>
      </w:r>
    </w:p>
    <w:p w:rsidR="00E25082" w:rsidRDefault="00E25082" w:rsidP="00E25082">
      <w:pPr>
        <w:spacing w:line="420" w:lineRule="atLeast"/>
      </w:pPr>
      <w:r>
        <w:t xml:space="preserve">В работе с детьми </w:t>
      </w:r>
      <w:r w:rsidR="004522F7">
        <w:t>я использую</w:t>
      </w:r>
      <w:r>
        <w:t>:</w:t>
      </w:r>
    </w:p>
    <w:p w:rsidR="00E25082" w:rsidRDefault="00E25082" w:rsidP="00E25082">
      <w:pPr>
        <w:spacing w:line="420" w:lineRule="atLeast"/>
      </w:pPr>
      <w:r>
        <w:t xml:space="preserve">- печатные настольные игры: лото, домино, шесть картинок, </w:t>
      </w:r>
      <w:proofErr w:type="spellStart"/>
      <w:r>
        <w:t>пазлы</w:t>
      </w:r>
      <w:proofErr w:type="spellEnd"/>
      <w:r>
        <w:t xml:space="preserve"> и т. д.</w:t>
      </w:r>
    </w:p>
    <w:p w:rsidR="00E25082" w:rsidRDefault="00E25082" w:rsidP="00E25082">
      <w:pPr>
        <w:spacing w:line="420" w:lineRule="atLeast"/>
      </w:pPr>
      <w:r>
        <w:t xml:space="preserve">- методика Марии </w:t>
      </w:r>
      <w:proofErr w:type="spellStart"/>
      <w:r>
        <w:t>Монтессори</w:t>
      </w:r>
      <w:proofErr w:type="spellEnd"/>
      <w:r>
        <w:t xml:space="preserve">. </w:t>
      </w:r>
      <w:r w:rsidR="003049CA">
        <w:t xml:space="preserve">Эта методика </w:t>
      </w:r>
      <w:r>
        <w:t xml:space="preserve">способствует развитию мелкой моторики, сенсорному развитию. </w:t>
      </w:r>
      <w:r w:rsidR="003049CA">
        <w:t xml:space="preserve">Примечательно, что в детском саду есть </w:t>
      </w:r>
      <w:proofErr w:type="spellStart"/>
      <w:r w:rsidR="003049CA">
        <w:t>логогруппа</w:t>
      </w:r>
      <w:proofErr w:type="spellEnd"/>
      <w:r w:rsidR="003049CA">
        <w:t xml:space="preserve"> (куда ходят дети старшего дошкольного возраста с задержкой развития речи, речевыми дефектами), и применение данной методики положительно влияет на качество развития мышления и речи детей.</w:t>
      </w:r>
    </w:p>
    <w:p w:rsidR="00E25082" w:rsidRDefault="003049CA" w:rsidP="00E25082">
      <w:pPr>
        <w:spacing w:line="420" w:lineRule="atLeast"/>
      </w:pPr>
      <w:r>
        <w:t>Так</w:t>
      </w:r>
      <w:r w:rsidR="00E25082">
        <w:t xml:space="preserve">же в </w:t>
      </w:r>
      <w:r w:rsidR="00A42E03">
        <w:t xml:space="preserve">детском саду </w:t>
      </w:r>
      <w:r w:rsidR="00E25082">
        <w:t>применяют элементы игровой технологии Никитиных. Эта методика интересна тем, что программа игровой деятельности состоит из набора развивающих игр</w:t>
      </w:r>
      <w:r>
        <w:t xml:space="preserve">. </w:t>
      </w:r>
      <w:r w:rsidR="00E25082">
        <w:t>Каждая игра представляет собой набор задач, которые ребенок реша</w:t>
      </w:r>
      <w:r>
        <w:t xml:space="preserve">ет с помощью кубиков, квадратов. </w:t>
      </w:r>
      <w:r w:rsidR="00E25082">
        <w:t>Эта методика рассчитана не столько на детей, сколько на совместную игру воспитанников с педагогом.Н</w:t>
      </w:r>
      <w:r>
        <w:t>а</w:t>
      </w:r>
      <w:r w:rsidR="00E25082">
        <w:t>иболее популярны такие игр</w:t>
      </w:r>
      <w:r w:rsidR="00797A06">
        <w:t>ы</w:t>
      </w:r>
      <w:r w:rsidR="00E25082">
        <w:t>, как «Сложи узор», «</w:t>
      </w:r>
      <w:proofErr w:type="spellStart"/>
      <w:r w:rsidR="00E25082">
        <w:t>Уникуб</w:t>
      </w:r>
      <w:proofErr w:type="spellEnd"/>
      <w:r w:rsidR="00E25082">
        <w:t>», «Сложи квадрат», «Точечки».</w:t>
      </w:r>
      <w:r>
        <w:t>Эти</w:t>
      </w:r>
      <w:r w:rsidR="00E25082">
        <w:t xml:space="preserve"> игр</w:t>
      </w:r>
      <w:r>
        <w:t>ы</w:t>
      </w:r>
      <w:r w:rsidR="00E25082">
        <w:t xml:space="preserve"> рассчитан</w:t>
      </w:r>
      <w:r>
        <w:t>ы</w:t>
      </w:r>
      <w:r w:rsidR="00E25082">
        <w:t xml:space="preserve"> на старший дошкольный возраст. Благодаря </w:t>
      </w:r>
      <w:r>
        <w:t>таким играм</w:t>
      </w:r>
      <w:r w:rsidR="00E25082">
        <w:t xml:space="preserve"> в будущем ребенку легко будет освоить такие науки, как математика и черчение.</w:t>
      </w:r>
    </w:p>
    <w:p w:rsidR="00E25082" w:rsidRDefault="00A42E03" w:rsidP="004522F7">
      <w:pPr>
        <w:spacing w:line="420" w:lineRule="atLeast"/>
        <w:ind w:firstLine="0"/>
      </w:pPr>
      <w:r>
        <w:t>Также в детском саду</w:t>
      </w:r>
      <w:r w:rsidR="004522F7">
        <w:t xml:space="preserve"> я использую</w:t>
      </w:r>
      <w:r>
        <w:t xml:space="preserve"> д</w:t>
      </w:r>
      <w:r w:rsidR="00E25082">
        <w:t xml:space="preserve">идактический материал «Блоки </w:t>
      </w:r>
      <w:proofErr w:type="spellStart"/>
      <w:r w:rsidR="00E25082">
        <w:t>Дьенеша</w:t>
      </w:r>
      <w:proofErr w:type="spellEnd"/>
      <w:r w:rsidR="00E25082">
        <w:t>»</w:t>
      </w:r>
      <w:r>
        <w:t>, который</w:t>
      </w:r>
      <w:r w:rsidR="00E25082">
        <w:t xml:space="preserve"> представляет собой набор из 48 фигур трех цветов (синий, красный и </w:t>
      </w:r>
      <w:r w:rsidR="00E25082">
        <w:lastRenderedPageBreak/>
        <w:t>желтый)</w:t>
      </w:r>
      <w:r>
        <w:t>. Э</w:t>
      </w:r>
      <w:r w:rsidR="00E25082">
        <w:t>тот набор рассчитан на совместные занятия детей совзрослым</w:t>
      </w:r>
      <w:proofErr w:type="gramStart"/>
      <w:r w:rsidR="00E25082">
        <w:t>.С</w:t>
      </w:r>
      <w:proofErr w:type="gramEnd"/>
      <w:r w:rsidR="00E25082">
        <w:t xml:space="preserve">амостоятельные игры детей с блоками </w:t>
      </w:r>
      <w:proofErr w:type="spellStart"/>
      <w:r w:rsidR="00E25082">
        <w:t>Дьенеша</w:t>
      </w:r>
      <w:proofErr w:type="spellEnd"/>
      <w:r w:rsidR="00E25082">
        <w:t xml:space="preserve"> не позволяют эффективно использовать их развивающий потенциал</w:t>
      </w:r>
      <w:r>
        <w:t>, и</w:t>
      </w:r>
      <w:r w:rsidR="00E25082">
        <w:t xml:space="preserve"> как показала практика, детям больше нравится играть с блоками </w:t>
      </w:r>
      <w:proofErr w:type="spellStart"/>
      <w:r w:rsidR="00E25082">
        <w:t>произвольно.Параллельно</w:t>
      </w:r>
      <w:proofErr w:type="spellEnd"/>
      <w:r w:rsidR="00E25082">
        <w:t xml:space="preserve"> с блоками </w:t>
      </w:r>
      <w:proofErr w:type="spellStart"/>
      <w:r w:rsidR="00E25082">
        <w:t>Дьенеша</w:t>
      </w:r>
      <w:proofErr w:type="spellEnd"/>
      <w:r w:rsidR="00E25082">
        <w:t xml:space="preserve"> в </w:t>
      </w:r>
      <w:r>
        <w:t xml:space="preserve">детском </w:t>
      </w:r>
      <w:proofErr w:type="spellStart"/>
      <w:r>
        <w:t>садуиспользуются</w:t>
      </w:r>
      <w:proofErr w:type="spellEnd"/>
      <w:r>
        <w:t xml:space="preserve"> палочки </w:t>
      </w:r>
      <w:proofErr w:type="spellStart"/>
      <w:r>
        <w:t>Кюизенера</w:t>
      </w:r>
      <w:proofErr w:type="spellEnd"/>
      <w:r>
        <w:t xml:space="preserve">, которые </w:t>
      </w:r>
      <w:r w:rsidR="00E25082">
        <w:t xml:space="preserve">широко применяются в образовательной области «Познавательное развитие». </w:t>
      </w:r>
    </w:p>
    <w:p w:rsidR="00E25082" w:rsidRDefault="00A42E03" w:rsidP="00E25082">
      <w:pPr>
        <w:spacing w:line="420" w:lineRule="atLeast"/>
      </w:pPr>
      <w:r>
        <w:t>Воспитатели</w:t>
      </w:r>
      <w:r w:rsidR="004522F7">
        <w:t xml:space="preserve">нашего сада </w:t>
      </w:r>
      <w:r>
        <w:t>в старших группах используют</w:t>
      </w:r>
      <w:r w:rsidR="00E25082">
        <w:t xml:space="preserve"> дидактические игры </w:t>
      </w:r>
      <w:proofErr w:type="spellStart"/>
      <w:r w:rsidR="00E25082">
        <w:t>Воскобовича.На</w:t>
      </w:r>
      <w:proofErr w:type="spellEnd"/>
      <w:r w:rsidR="00E25082">
        <w:t xml:space="preserve"> сегодня эта игровая технология включает в себя около 50 игр. </w:t>
      </w:r>
      <w:r>
        <w:t>П</w:t>
      </w:r>
      <w:r w:rsidR="00E25082">
        <w:t>рименяются игры «</w:t>
      </w:r>
      <w:proofErr w:type="spellStart"/>
      <w:r w:rsidR="00E25082">
        <w:t>Геоконт</w:t>
      </w:r>
      <w:proofErr w:type="spellEnd"/>
      <w:r w:rsidR="00E25082">
        <w:t xml:space="preserve">» и «Квадрат </w:t>
      </w:r>
      <w:proofErr w:type="spellStart"/>
      <w:r w:rsidR="00E25082">
        <w:t>Воскобовича</w:t>
      </w:r>
      <w:proofErr w:type="spellEnd"/>
      <w:r w:rsidR="00E25082">
        <w:t>, которые воспитатели сделали своими руками.</w:t>
      </w:r>
    </w:p>
    <w:p w:rsidR="00E25082" w:rsidRDefault="00E25082" w:rsidP="00E25082">
      <w:pPr>
        <w:spacing w:line="420" w:lineRule="atLeast"/>
      </w:pPr>
      <w:r>
        <w:t>Игра «</w:t>
      </w:r>
      <w:proofErr w:type="spellStart"/>
      <w:r>
        <w:t>Геоконт</w:t>
      </w:r>
      <w:proofErr w:type="spellEnd"/>
      <w:r>
        <w:t>» представляет собой фанерную доску, на которой изображена координатная сетка и прибито 33 канцелярских кнопок.</w:t>
      </w:r>
    </w:p>
    <w:p w:rsidR="00E25082" w:rsidRDefault="00E25082" w:rsidP="00E25082">
      <w:pPr>
        <w:spacing w:line="420" w:lineRule="atLeast"/>
      </w:pPr>
      <w:r>
        <w:t xml:space="preserve">Игра «Квадрат </w:t>
      </w:r>
      <w:proofErr w:type="spellStart"/>
      <w:r>
        <w:t>Воскобовича</w:t>
      </w:r>
      <w:proofErr w:type="spellEnd"/>
      <w:r>
        <w:t xml:space="preserve">» представляет собой гибкое поле, на которое приклеено 32 треугольника двух или четырех </w:t>
      </w:r>
      <w:proofErr w:type="spellStart"/>
      <w:r>
        <w:t>цветов</w:t>
      </w:r>
      <w:proofErr w:type="gramStart"/>
      <w:r>
        <w:t>.У</w:t>
      </w:r>
      <w:proofErr w:type="gramEnd"/>
      <w:r>
        <w:t>никальная</w:t>
      </w:r>
      <w:proofErr w:type="spellEnd"/>
      <w:r>
        <w:t xml:space="preserve"> конструкция позволяет трансформировать квадрат в огромное количество плоских и объемных фигур с различным рисунком.Эта игра учит конструировать, моделировать, мыслить абстрактно и ориентироваться в пространстве.</w:t>
      </w:r>
    </w:p>
    <w:p w:rsidR="00E25082" w:rsidRDefault="00A42E03" w:rsidP="00E25082">
      <w:pPr>
        <w:spacing w:line="420" w:lineRule="atLeast"/>
      </w:pPr>
      <w:r>
        <w:t xml:space="preserve">Стоит отметить и используемую воспитателями </w:t>
      </w:r>
      <w:proofErr w:type="spellStart"/>
      <w:r>
        <w:t>м</w:t>
      </w:r>
      <w:r w:rsidR="00E25082">
        <w:t>етодик</w:t>
      </w:r>
      <w:r>
        <w:t>у</w:t>
      </w:r>
      <w:r w:rsidR="00E25082">
        <w:t>Сегена</w:t>
      </w:r>
      <w:proofErr w:type="spellEnd"/>
      <w:r>
        <w:t>, которая</w:t>
      </w:r>
      <w:r w:rsidR="00E25082">
        <w:t xml:space="preserve"> представляет дидактические кубы, доски с вырезанными на ней окошками. В эти прорези вставляются различные вкладки. </w:t>
      </w:r>
      <w:r>
        <w:t>В саду</w:t>
      </w:r>
      <w:r w:rsidR="00E25082">
        <w:t xml:space="preserve"> используются как купленные пособия по методике </w:t>
      </w:r>
      <w:proofErr w:type="spellStart"/>
      <w:r w:rsidR="00E25082">
        <w:t>Сегена</w:t>
      </w:r>
      <w:proofErr w:type="spellEnd"/>
      <w:r w:rsidR="00E25082">
        <w:t>, так и сделанные руками</w:t>
      </w:r>
      <w:r>
        <w:t xml:space="preserve"> воспитателей</w:t>
      </w:r>
      <w:r w:rsidR="00E25082">
        <w:t xml:space="preserve">. Изготовлены они из различного материала. Но хотелось бы подробнее остановиться на таком интересном материале, как </w:t>
      </w:r>
      <w:proofErr w:type="spellStart"/>
      <w:r w:rsidR="00E25082">
        <w:t>фоамиран</w:t>
      </w:r>
      <w:proofErr w:type="spellEnd"/>
      <w:r w:rsidR="00E25082">
        <w:t xml:space="preserve">. Это достаточно новый материал, в состав которого входит винилацетат, который представляет собой вспененную резину, еще его называют пластичной замшей.Из этого материала изготовлены такие пособия, как шнуровки, доски </w:t>
      </w:r>
      <w:proofErr w:type="spellStart"/>
      <w:r w:rsidR="00E25082">
        <w:t>Сегена</w:t>
      </w:r>
      <w:proofErr w:type="spellEnd"/>
      <w:r w:rsidR="00E25082">
        <w:t>, игра «Собери квадрат»</w:t>
      </w:r>
      <w:r>
        <w:t xml:space="preserve">. </w:t>
      </w:r>
      <w:r w:rsidR="00E25082">
        <w:t>Палитра цветов позволяет фантазировать. Этот материал хорошее подспорье такому материалу, как фетр.</w:t>
      </w:r>
    </w:p>
    <w:p w:rsidR="00E25082" w:rsidRDefault="00E25082" w:rsidP="00E25082">
      <w:pPr>
        <w:spacing w:line="420" w:lineRule="atLeast"/>
      </w:pPr>
      <w:r>
        <w:t xml:space="preserve">Подводя итоги, </w:t>
      </w:r>
      <w:r w:rsidR="00A42E03">
        <w:t xml:space="preserve">хочется </w:t>
      </w:r>
      <w:r>
        <w:t xml:space="preserve">заметить, что применение </w:t>
      </w:r>
      <w:r w:rsidR="00A42E03">
        <w:t>выше описанных игровых технологий</w:t>
      </w:r>
      <w:r>
        <w:t xml:space="preserve"> положительно влия</w:t>
      </w:r>
      <w:r w:rsidR="00A42E03">
        <w:t>е</w:t>
      </w:r>
      <w:r>
        <w:t xml:space="preserve">т на качество образовательного процесса и позволяет осуществлять текущую коррекцию его результатов, т. к. </w:t>
      </w:r>
      <w:r w:rsidR="00A42E03">
        <w:t xml:space="preserve">данные технологии </w:t>
      </w:r>
      <w:r>
        <w:t xml:space="preserve">обладают двойной направленностью: </w:t>
      </w:r>
      <w:r w:rsidR="00A42E03">
        <w:t>повышают</w:t>
      </w:r>
      <w:r>
        <w:t xml:space="preserve"> эффективност</w:t>
      </w:r>
      <w:r w:rsidR="00A42E03">
        <w:t>ь</w:t>
      </w:r>
      <w:r>
        <w:t xml:space="preserve"> воспитания и обучения детей и </w:t>
      </w:r>
      <w:r w:rsidR="00A42E03">
        <w:t>снимают</w:t>
      </w:r>
      <w:r>
        <w:t xml:space="preserve"> отрицательны</w:t>
      </w:r>
      <w:r w:rsidR="00A42E03">
        <w:t>е</w:t>
      </w:r>
      <w:r>
        <w:t xml:space="preserve"> последстви</w:t>
      </w:r>
      <w:r w:rsidR="00A42E03">
        <w:t>я</w:t>
      </w:r>
      <w:r>
        <w:t xml:space="preserve"> образования.</w:t>
      </w:r>
    </w:p>
    <w:p w:rsidR="00E25082" w:rsidRDefault="00E25082" w:rsidP="00E25082">
      <w:pPr>
        <w:spacing w:line="420" w:lineRule="atLeast"/>
      </w:pPr>
      <w:r>
        <w:t>В результате у детей повы</w:t>
      </w:r>
      <w:r w:rsidR="00A42E03">
        <w:t>шается</w:t>
      </w:r>
      <w:r>
        <w:t xml:space="preserve"> уровень развития с учетом их индивидуальных особенностей и достижения целевых ориентиров дошкольного образования. Появ</w:t>
      </w:r>
      <w:r w:rsidR="00A42E03">
        <w:t>ляется</w:t>
      </w:r>
      <w:r>
        <w:t xml:space="preserve"> уверенность в своих силах, желание активно участвовать в процессе обучения, улучш</w:t>
      </w:r>
      <w:r w:rsidR="00D0734A">
        <w:t>ается</w:t>
      </w:r>
      <w:r>
        <w:t xml:space="preserve"> память, внимание, фантазия, </w:t>
      </w:r>
      <w:r>
        <w:lastRenderedPageBreak/>
        <w:t>разви</w:t>
      </w:r>
      <w:r w:rsidR="00D0734A">
        <w:t>вается</w:t>
      </w:r>
      <w:r>
        <w:t>способность к умственным действиям,</w:t>
      </w:r>
      <w:r w:rsidR="00D0734A">
        <w:t xml:space="preserve"> приходит</w:t>
      </w:r>
      <w:r>
        <w:t xml:space="preserve"> понимание математической речи. А это все способствует всестороннему развитию дошкольника.</w:t>
      </w:r>
    </w:p>
    <w:p w:rsidR="005D1AC5" w:rsidRDefault="005D1AC5" w:rsidP="005D1AC5">
      <w:pPr>
        <w:spacing w:line="420" w:lineRule="atLeast"/>
      </w:pPr>
      <w:r>
        <w:t>Важно отметить, что игра представляет собой чётко организованное и спланированное задание, которое требует эмоциональных и умственных сил, как от ребенка, так и от педагога</w:t>
      </w:r>
      <w:r w:rsidR="006418EF" w:rsidRPr="006418EF">
        <w:t xml:space="preserve"> [</w:t>
      </w:r>
      <w:r w:rsidR="00557328">
        <w:fldChar w:fldCharType="begin"/>
      </w:r>
      <w:r w:rsidR="006418EF">
        <w:instrText xml:space="preserve"> REF _Ref2327365 \r \h </w:instrText>
      </w:r>
      <w:r w:rsidR="00557328">
        <w:fldChar w:fldCharType="separate"/>
      </w:r>
      <w:r w:rsidR="006418EF">
        <w:t>7</w:t>
      </w:r>
      <w:r w:rsidR="00557328">
        <w:fldChar w:fldCharType="end"/>
      </w:r>
      <w:r w:rsidR="006418EF" w:rsidRPr="006418EF">
        <w:t>]</w:t>
      </w:r>
      <w:r>
        <w:t>.</w:t>
      </w:r>
    </w:p>
    <w:p w:rsidR="0062751D" w:rsidRDefault="00E16092" w:rsidP="0062751D">
      <w:pPr>
        <w:spacing w:line="420" w:lineRule="atLeast"/>
      </w:pPr>
      <w:r>
        <w:t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="00E729E2" w:rsidRPr="00E729E2">
        <w:t xml:space="preserve"> Игровые технологии являются составной частью педагогических технологий, одной из уникальных форм обучения, которая позволяет сделать интересн</w:t>
      </w:r>
      <w:r w:rsidR="00E729E2">
        <w:t>ой</w:t>
      </w:r>
      <w:r w:rsidR="00E729E2" w:rsidRPr="00E729E2">
        <w:t xml:space="preserve"> и увлекательн</w:t>
      </w:r>
      <w:r w:rsidR="00E729E2">
        <w:t>ой</w:t>
      </w:r>
      <w:r w:rsidR="00E729E2" w:rsidRPr="00E729E2">
        <w:t xml:space="preserve"> работу </w:t>
      </w:r>
      <w:r w:rsidR="00E729E2">
        <w:t>детей на творческо-поисковом уровне</w:t>
      </w:r>
      <w:r w:rsidR="006418EF" w:rsidRPr="006418EF">
        <w:t xml:space="preserve"> [</w:t>
      </w:r>
      <w:r w:rsidR="00557328">
        <w:fldChar w:fldCharType="begin"/>
      </w:r>
      <w:r w:rsidR="006418EF">
        <w:instrText xml:space="preserve"> REF _Ref2968812 \r \h </w:instrText>
      </w:r>
      <w:r w:rsidR="00557328">
        <w:fldChar w:fldCharType="separate"/>
      </w:r>
      <w:r w:rsidR="006418EF">
        <w:t>1</w:t>
      </w:r>
      <w:r w:rsidR="00557328">
        <w:fldChar w:fldCharType="end"/>
      </w:r>
      <w:r w:rsidR="006418EF" w:rsidRPr="006418EF">
        <w:t>]</w:t>
      </w:r>
      <w:r w:rsidR="00E729E2" w:rsidRPr="00E729E2">
        <w:t>.</w:t>
      </w:r>
    </w:p>
    <w:p w:rsidR="001B463C" w:rsidRDefault="001B463C" w:rsidP="007F6071">
      <w:pPr>
        <w:spacing w:line="420" w:lineRule="atLeast"/>
        <w:ind w:firstLine="0"/>
        <w:rPr>
          <w:rFonts w:eastAsia="Times New Roman"/>
          <w:color w:val="000000"/>
          <w:lang w:eastAsia="ru-RU"/>
        </w:rPr>
      </w:pPr>
    </w:p>
    <w:p w:rsidR="001B463C" w:rsidRPr="001005DF" w:rsidRDefault="001B463C" w:rsidP="001005DF">
      <w:pPr>
        <w:spacing w:line="240" w:lineRule="auto"/>
        <w:ind w:firstLine="0"/>
        <w:jc w:val="center"/>
        <w:rPr>
          <w:rFonts w:eastAsia="Times New Roman"/>
          <w:b/>
          <w:caps/>
          <w:color w:val="000000"/>
          <w:sz w:val="24"/>
          <w:lang w:eastAsia="ru-RU"/>
        </w:rPr>
      </w:pPr>
      <w:r w:rsidRPr="001005DF">
        <w:rPr>
          <w:rFonts w:eastAsia="Times New Roman"/>
          <w:b/>
          <w:caps/>
          <w:color w:val="000000"/>
          <w:sz w:val="24"/>
          <w:lang w:eastAsia="ru-RU"/>
        </w:rPr>
        <w:t>Литература:</w:t>
      </w:r>
    </w:p>
    <w:p w:rsidR="00741483" w:rsidRPr="001005DF" w:rsidRDefault="00741483" w:rsidP="001005D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color w:val="000000"/>
          <w:sz w:val="24"/>
          <w:lang w:eastAsia="ru-RU"/>
        </w:rPr>
      </w:pPr>
      <w:bookmarkStart w:id="1" w:name="_Ref2968812"/>
      <w:proofErr w:type="spellStart"/>
      <w:r w:rsidRPr="001005DF">
        <w:rPr>
          <w:sz w:val="24"/>
        </w:rPr>
        <w:t>Вергелес</w:t>
      </w:r>
      <w:proofErr w:type="spellEnd"/>
      <w:r w:rsidRPr="001005DF">
        <w:rPr>
          <w:sz w:val="24"/>
        </w:rPr>
        <w:t xml:space="preserve"> Г.И., Савинова Л.Ю. Педагогические технологии в подготовке современного учителя начальных классов // Педагогика: Учебное пособие. – 2013.– 263с.</w:t>
      </w:r>
      <w:bookmarkEnd w:id="1"/>
    </w:p>
    <w:p w:rsidR="00B45B5F" w:rsidRPr="001005DF" w:rsidRDefault="00B45B5F" w:rsidP="001005D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color w:val="000000"/>
          <w:sz w:val="24"/>
          <w:lang w:eastAsia="ru-RU"/>
        </w:rPr>
      </w:pPr>
      <w:bookmarkStart w:id="2" w:name="_Ref2327409"/>
      <w:r w:rsidRPr="001005DF">
        <w:rPr>
          <w:rFonts w:eastAsia="Times New Roman"/>
          <w:color w:val="000000"/>
          <w:sz w:val="24"/>
          <w:lang w:eastAsia="ru-RU"/>
        </w:rPr>
        <w:t>Емельянова Т.В. Игровые технологии в образовании: электронное учеб</w:t>
      </w:r>
      <w:proofErr w:type="gramStart"/>
      <w:r w:rsidRPr="001005DF">
        <w:rPr>
          <w:rFonts w:eastAsia="Times New Roman"/>
          <w:color w:val="000000"/>
          <w:sz w:val="24"/>
          <w:lang w:eastAsia="ru-RU"/>
        </w:rPr>
        <w:t>.-</w:t>
      </w:r>
      <w:proofErr w:type="gramEnd"/>
      <w:r w:rsidRPr="001005DF">
        <w:rPr>
          <w:rFonts w:eastAsia="Times New Roman"/>
          <w:color w:val="000000"/>
          <w:sz w:val="24"/>
          <w:lang w:eastAsia="ru-RU"/>
        </w:rPr>
        <w:t>метод. пособие. – Тольятти</w:t>
      </w:r>
      <w:proofErr w:type="gramStart"/>
      <w:r w:rsidRPr="001005DF">
        <w:rPr>
          <w:rFonts w:eastAsia="Times New Roman"/>
          <w:color w:val="000000"/>
          <w:sz w:val="24"/>
          <w:lang w:eastAsia="ru-RU"/>
        </w:rPr>
        <w:t xml:space="preserve">.: </w:t>
      </w:r>
      <w:proofErr w:type="gramEnd"/>
      <w:r w:rsidRPr="001005DF">
        <w:rPr>
          <w:rFonts w:eastAsia="Times New Roman"/>
          <w:color w:val="000000"/>
          <w:sz w:val="24"/>
          <w:lang w:eastAsia="ru-RU"/>
        </w:rPr>
        <w:t>ТГУ, 2015. – 1 оптический диск</w:t>
      </w:r>
      <w:bookmarkEnd w:id="2"/>
    </w:p>
    <w:p w:rsidR="00741483" w:rsidRPr="001005DF" w:rsidRDefault="00741483" w:rsidP="001005D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color w:val="000000"/>
          <w:sz w:val="24"/>
          <w:lang w:eastAsia="ru-RU"/>
        </w:rPr>
      </w:pPr>
      <w:bookmarkStart w:id="3" w:name="_Ref2968587"/>
      <w:proofErr w:type="spellStart"/>
      <w:r w:rsidRPr="001005DF">
        <w:rPr>
          <w:sz w:val="24"/>
        </w:rPr>
        <w:t>Кудиярбекова</w:t>
      </w:r>
      <w:proofErr w:type="spellEnd"/>
      <w:r w:rsidRPr="001005DF">
        <w:rPr>
          <w:sz w:val="24"/>
        </w:rPr>
        <w:t xml:space="preserve"> Г.К. Игровые технологии в учебном процессе // Школьные технологии. – 2007. – № 4. – С. 35–36.</w:t>
      </w:r>
      <w:bookmarkEnd w:id="3"/>
    </w:p>
    <w:p w:rsidR="00741483" w:rsidRPr="001005DF" w:rsidRDefault="00B45B5F" w:rsidP="001005D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color w:val="000000"/>
          <w:sz w:val="24"/>
          <w:lang w:eastAsia="ru-RU"/>
        </w:rPr>
      </w:pPr>
      <w:bookmarkStart w:id="4" w:name="_Ref2327507"/>
      <w:proofErr w:type="spellStart"/>
      <w:r w:rsidRPr="001005DF">
        <w:rPr>
          <w:sz w:val="24"/>
        </w:rPr>
        <w:t>Кукушин</w:t>
      </w:r>
      <w:proofErr w:type="spellEnd"/>
      <w:r w:rsidR="00741483" w:rsidRPr="001005DF">
        <w:rPr>
          <w:sz w:val="24"/>
        </w:rPr>
        <w:t xml:space="preserve"> В.С. Современные педагогические технологии: Начальная школа. – Изд. 2–е. – Ростов н</w:t>
      </w:r>
      <w:proofErr w:type="gramStart"/>
      <w:r w:rsidR="00741483" w:rsidRPr="001005DF">
        <w:rPr>
          <w:sz w:val="24"/>
        </w:rPr>
        <w:t>/Д</w:t>
      </w:r>
      <w:proofErr w:type="gramEnd"/>
      <w:r w:rsidR="00741483" w:rsidRPr="001005DF">
        <w:rPr>
          <w:sz w:val="24"/>
        </w:rPr>
        <w:t>, 2009. – 384 с.</w:t>
      </w:r>
      <w:bookmarkEnd w:id="4"/>
    </w:p>
    <w:p w:rsidR="00741483" w:rsidRPr="001005DF" w:rsidRDefault="00741483" w:rsidP="001005D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color w:val="000000"/>
          <w:sz w:val="24"/>
          <w:lang w:eastAsia="ru-RU"/>
        </w:rPr>
      </w:pPr>
      <w:bookmarkStart w:id="5" w:name="_Ref2327532"/>
      <w:r w:rsidRPr="001005DF">
        <w:rPr>
          <w:sz w:val="24"/>
        </w:rPr>
        <w:t xml:space="preserve">Михайленко, Т. М. Игровые технологии как вид педагогических технологий // Педагогика: традиции и инновации: материалы </w:t>
      </w:r>
      <w:proofErr w:type="spellStart"/>
      <w:r w:rsidRPr="001005DF">
        <w:rPr>
          <w:sz w:val="24"/>
        </w:rPr>
        <w:t>междунар</w:t>
      </w:r>
      <w:proofErr w:type="spellEnd"/>
      <w:r w:rsidRPr="001005DF">
        <w:rPr>
          <w:sz w:val="24"/>
        </w:rPr>
        <w:t xml:space="preserve">. науч. </w:t>
      </w:r>
      <w:proofErr w:type="spellStart"/>
      <w:r w:rsidRPr="001005DF">
        <w:rPr>
          <w:sz w:val="24"/>
        </w:rPr>
        <w:t>конф</w:t>
      </w:r>
      <w:proofErr w:type="spellEnd"/>
      <w:r w:rsidRPr="001005DF">
        <w:rPr>
          <w:sz w:val="24"/>
        </w:rPr>
        <w:t>. – Челябинск: Два комсомольца, 2011. — С. 140–146.</w:t>
      </w:r>
      <w:bookmarkEnd w:id="5"/>
    </w:p>
    <w:p w:rsidR="00741483" w:rsidRPr="001005DF" w:rsidRDefault="00741483" w:rsidP="001005D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color w:val="000000"/>
          <w:sz w:val="24"/>
          <w:lang w:eastAsia="ru-RU"/>
        </w:rPr>
      </w:pPr>
      <w:bookmarkStart w:id="6" w:name="_Ref2327433"/>
      <w:r w:rsidRPr="001005DF">
        <w:rPr>
          <w:sz w:val="24"/>
        </w:rPr>
        <w:t>Педагогические технологии: учеб</w:t>
      </w:r>
      <w:proofErr w:type="gramStart"/>
      <w:r w:rsidRPr="001005DF">
        <w:rPr>
          <w:sz w:val="24"/>
        </w:rPr>
        <w:t>.п</w:t>
      </w:r>
      <w:proofErr w:type="gramEnd"/>
      <w:r w:rsidRPr="001005DF">
        <w:rPr>
          <w:sz w:val="24"/>
        </w:rPr>
        <w:t>особие / авт.-сост. Т. П. Сальникова. М.: ТЦ Сфера, 2007. - 128 с.</w:t>
      </w:r>
      <w:bookmarkEnd w:id="6"/>
    </w:p>
    <w:p w:rsidR="00741483" w:rsidRPr="001005DF" w:rsidRDefault="00741483" w:rsidP="001005D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color w:val="000000"/>
          <w:sz w:val="24"/>
          <w:lang w:eastAsia="ru-RU"/>
        </w:rPr>
      </w:pPr>
      <w:bookmarkStart w:id="7" w:name="_Ref2327365"/>
      <w:r w:rsidRPr="001005DF">
        <w:rPr>
          <w:sz w:val="24"/>
        </w:rPr>
        <w:t>Психологическая теория деятельности: вчера, сегодня, завтра</w:t>
      </w:r>
      <w:proofErr w:type="gramStart"/>
      <w:r w:rsidRPr="001005DF">
        <w:rPr>
          <w:sz w:val="24"/>
        </w:rPr>
        <w:t>.</w:t>
      </w:r>
      <w:proofErr w:type="gramEnd"/>
      <w:r w:rsidRPr="001005DF">
        <w:rPr>
          <w:sz w:val="24"/>
        </w:rPr>
        <w:t xml:space="preserve"> / </w:t>
      </w:r>
      <w:proofErr w:type="gramStart"/>
      <w:r w:rsidRPr="001005DF">
        <w:rPr>
          <w:sz w:val="24"/>
        </w:rPr>
        <w:t>п</w:t>
      </w:r>
      <w:proofErr w:type="gramEnd"/>
      <w:r w:rsidRPr="001005DF">
        <w:rPr>
          <w:sz w:val="24"/>
        </w:rPr>
        <w:t>од ред. А. А. Леонтьева. - М.: Смысл, 2006. – 328 с.</w:t>
      </w:r>
      <w:bookmarkEnd w:id="7"/>
    </w:p>
    <w:sectPr w:rsidR="00741483" w:rsidRPr="001005DF" w:rsidSect="00D16F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87C"/>
    <w:multiLevelType w:val="multilevel"/>
    <w:tmpl w:val="B44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65F9"/>
    <w:multiLevelType w:val="hybridMultilevel"/>
    <w:tmpl w:val="AF2CD9DA"/>
    <w:lvl w:ilvl="0" w:tplc="D9E25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2A6515"/>
    <w:multiLevelType w:val="hybridMultilevel"/>
    <w:tmpl w:val="55A6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7207"/>
    <w:multiLevelType w:val="hybridMultilevel"/>
    <w:tmpl w:val="A4E8F462"/>
    <w:lvl w:ilvl="0" w:tplc="D9E25BF4">
      <w:start w:val="1"/>
      <w:numFmt w:val="bullet"/>
      <w:lvlText w:val="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>
    <w:nsid w:val="670E4495"/>
    <w:multiLevelType w:val="multilevel"/>
    <w:tmpl w:val="AC5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F6B51"/>
    <w:multiLevelType w:val="hybridMultilevel"/>
    <w:tmpl w:val="928A303A"/>
    <w:lvl w:ilvl="0" w:tplc="0E4CD936">
      <w:numFmt w:val="bullet"/>
      <w:lvlText w:val=""/>
      <w:lvlJc w:val="left"/>
      <w:pPr>
        <w:ind w:left="1844" w:hanging="12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>
    <w:nsid w:val="7DFD3969"/>
    <w:multiLevelType w:val="hybridMultilevel"/>
    <w:tmpl w:val="051AF8E0"/>
    <w:lvl w:ilvl="0" w:tplc="CBAC035A">
      <w:numFmt w:val="bullet"/>
      <w:lvlText w:val=""/>
      <w:lvlJc w:val="left"/>
      <w:pPr>
        <w:ind w:left="2089" w:hanging="138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66"/>
    <w:rsid w:val="000004EA"/>
    <w:rsid w:val="001005DF"/>
    <w:rsid w:val="0014733C"/>
    <w:rsid w:val="0019405E"/>
    <w:rsid w:val="001B463C"/>
    <w:rsid w:val="00224F34"/>
    <w:rsid w:val="003049CA"/>
    <w:rsid w:val="00333E92"/>
    <w:rsid w:val="00343047"/>
    <w:rsid w:val="00386900"/>
    <w:rsid w:val="003A20DC"/>
    <w:rsid w:val="004522F7"/>
    <w:rsid w:val="004C6CAB"/>
    <w:rsid w:val="00557328"/>
    <w:rsid w:val="005D1AC5"/>
    <w:rsid w:val="005F2C66"/>
    <w:rsid w:val="00601193"/>
    <w:rsid w:val="0062751D"/>
    <w:rsid w:val="006418EF"/>
    <w:rsid w:val="006527A7"/>
    <w:rsid w:val="00741483"/>
    <w:rsid w:val="00797A06"/>
    <w:rsid w:val="007B79E4"/>
    <w:rsid w:val="007F56B5"/>
    <w:rsid w:val="007F6071"/>
    <w:rsid w:val="00982A40"/>
    <w:rsid w:val="00A42E03"/>
    <w:rsid w:val="00A4562D"/>
    <w:rsid w:val="00AF67BA"/>
    <w:rsid w:val="00B23346"/>
    <w:rsid w:val="00B45B5F"/>
    <w:rsid w:val="00D0734A"/>
    <w:rsid w:val="00D16FCE"/>
    <w:rsid w:val="00D53597"/>
    <w:rsid w:val="00E16092"/>
    <w:rsid w:val="00E25082"/>
    <w:rsid w:val="00E42581"/>
    <w:rsid w:val="00E729E2"/>
    <w:rsid w:val="00F5629D"/>
    <w:rsid w:val="00F8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07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07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E70E-E5BD-427B-8A62-16185B00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Иволгина</dc:creator>
  <cp:keywords/>
  <dc:description/>
  <cp:lastModifiedBy>MDOY-152</cp:lastModifiedBy>
  <cp:revision>13</cp:revision>
  <dcterms:created xsi:type="dcterms:W3CDTF">2019-02-28T14:28:00Z</dcterms:created>
  <dcterms:modified xsi:type="dcterms:W3CDTF">2019-03-14T09:03:00Z</dcterms:modified>
</cp:coreProperties>
</file>