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11" w:rsidRPr="003F7211" w:rsidRDefault="003F7211" w:rsidP="00FB34B5">
      <w:pPr>
        <w:pStyle w:val="a5"/>
        <w:spacing w:before="0" w:after="0" w:line="360" w:lineRule="auto"/>
        <w:ind w:firstLine="709"/>
        <w:jc w:val="both"/>
        <w:rPr>
          <w:rStyle w:val="a8"/>
          <w:sz w:val="28"/>
          <w:szCs w:val="28"/>
        </w:rPr>
      </w:pPr>
      <w:r w:rsidRPr="003F7211">
        <w:rPr>
          <w:rStyle w:val="a8"/>
          <w:sz w:val="28"/>
          <w:szCs w:val="28"/>
        </w:rPr>
        <w:t>СИСТЕМА ЗАДАНИЙ ПРИ ПОДГОТОВКЕ К СДАЧЕ ЕГЭ ПО РУССКОМУ ЯЗЫКУ С ПРИМЕНЕНИЕМ ИНФОРМАЦИОННОГО СЕРВИСА TRELLO</w:t>
      </w:r>
    </w:p>
    <w:p w:rsidR="008844E6" w:rsidRDefault="00844B3F" w:rsidP="00FB34B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EC7B6F">
        <w:rPr>
          <w:rStyle w:val="a8"/>
          <w:b w:val="0"/>
          <w:sz w:val="28"/>
          <w:szCs w:val="28"/>
        </w:rPr>
        <w:t>Главной задачей педагога, работающего в основной школе, является передача полного и целостного понимания всего курса школьного предмета</w:t>
      </w:r>
      <w:r w:rsidR="00816939">
        <w:rPr>
          <w:rStyle w:val="a8"/>
          <w:b w:val="0"/>
          <w:sz w:val="28"/>
          <w:szCs w:val="28"/>
        </w:rPr>
        <w:t xml:space="preserve"> учащемуся</w:t>
      </w:r>
      <w:r w:rsidRPr="00EC7B6F">
        <w:rPr>
          <w:rStyle w:val="a8"/>
          <w:b w:val="0"/>
          <w:sz w:val="28"/>
          <w:szCs w:val="28"/>
        </w:rPr>
        <w:t>. С этой целью учитель</w:t>
      </w:r>
      <w:r w:rsidR="00EC7B6F" w:rsidRPr="00EC7B6F">
        <w:rPr>
          <w:rStyle w:val="a8"/>
          <w:b w:val="0"/>
          <w:sz w:val="28"/>
          <w:szCs w:val="28"/>
        </w:rPr>
        <w:t xml:space="preserve"> создает свою </w:t>
      </w:r>
      <w:r w:rsidR="00EC7B6F" w:rsidRPr="00EC7B6F">
        <w:rPr>
          <w:sz w:val="28"/>
          <w:szCs w:val="28"/>
        </w:rPr>
        <w:t xml:space="preserve">эффективную </w:t>
      </w:r>
      <w:proofErr w:type="gramStart"/>
      <w:r w:rsidR="00EC7B6F" w:rsidRPr="00EC7B6F">
        <w:rPr>
          <w:sz w:val="28"/>
          <w:szCs w:val="28"/>
        </w:rPr>
        <w:t>систему  подготовки</w:t>
      </w:r>
      <w:proofErr w:type="gramEnd"/>
      <w:r w:rsidR="00EC7B6F" w:rsidRPr="00EC7B6F">
        <w:rPr>
          <w:sz w:val="28"/>
          <w:szCs w:val="28"/>
        </w:rPr>
        <w:t xml:space="preserve"> выпускников к государственн</w:t>
      </w:r>
      <w:r w:rsidR="00D86586">
        <w:rPr>
          <w:sz w:val="28"/>
          <w:szCs w:val="28"/>
        </w:rPr>
        <w:t xml:space="preserve">ой аттестации </w:t>
      </w:r>
      <w:r w:rsidR="00EC7B6F" w:rsidRPr="00EC7B6F">
        <w:rPr>
          <w:sz w:val="28"/>
          <w:szCs w:val="28"/>
        </w:rPr>
        <w:t>в формате ЕГЭ.</w:t>
      </w:r>
      <w:r w:rsidR="00EC7B6F">
        <w:rPr>
          <w:sz w:val="28"/>
          <w:szCs w:val="28"/>
        </w:rPr>
        <w:t xml:space="preserve"> </w:t>
      </w:r>
    </w:p>
    <w:p w:rsidR="00EC7B6F" w:rsidRPr="003B4C85" w:rsidRDefault="00EC7B6F" w:rsidP="003B4C85">
      <w:pPr>
        <w:pStyle w:val="a5"/>
        <w:spacing w:before="0" w:after="0" w:line="360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Однако традиционные формы и методы работы не привлекают современных школьников, в связи с этим педагогу необходимо активно </w:t>
      </w:r>
      <w:r w:rsidRPr="003B4C85">
        <w:rPr>
          <w:rStyle w:val="a8"/>
          <w:b w:val="0"/>
          <w:sz w:val="28"/>
          <w:szCs w:val="28"/>
        </w:rPr>
        <w:t>внедрять в учебный процесс современные информационные технологии.</w:t>
      </w:r>
    </w:p>
    <w:p w:rsidR="003B4C85" w:rsidRPr="003B4C85" w:rsidRDefault="00EC7B6F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4C85">
        <w:rPr>
          <w:rStyle w:val="a8"/>
          <w:b w:val="0"/>
          <w:sz w:val="28"/>
          <w:szCs w:val="28"/>
        </w:rPr>
        <w:t xml:space="preserve">Так, на протяжении двух лет при подготовке к </w:t>
      </w:r>
      <w:proofErr w:type="gramStart"/>
      <w:r w:rsidRPr="003B4C85">
        <w:rPr>
          <w:rStyle w:val="a8"/>
          <w:b w:val="0"/>
          <w:sz w:val="28"/>
          <w:szCs w:val="28"/>
        </w:rPr>
        <w:t xml:space="preserve">ЕГЭ </w:t>
      </w:r>
      <w:r w:rsidR="00D86586">
        <w:rPr>
          <w:rStyle w:val="a8"/>
          <w:b w:val="0"/>
          <w:sz w:val="28"/>
          <w:szCs w:val="28"/>
        </w:rPr>
        <w:t xml:space="preserve"> по</w:t>
      </w:r>
      <w:proofErr w:type="gramEnd"/>
      <w:r w:rsidR="00D86586">
        <w:rPr>
          <w:rStyle w:val="a8"/>
          <w:b w:val="0"/>
          <w:sz w:val="28"/>
          <w:szCs w:val="28"/>
        </w:rPr>
        <w:t xml:space="preserve"> русскому языку </w:t>
      </w:r>
      <w:r w:rsidRPr="003B4C85">
        <w:rPr>
          <w:rStyle w:val="a8"/>
          <w:b w:val="0"/>
          <w:sz w:val="28"/>
          <w:szCs w:val="28"/>
        </w:rPr>
        <w:t>мной используется информационный инструмент</w:t>
      </w:r>
      <w:r w:rsidR="00D86586">
        <w:rPr>
          <w:rStyle w:val="a8"/>
          <w:b w:val="0"/>
          <w:sz w:val="28"/>
          <w:szCs w:val="28"/>
        </w:rPr>
        <w:t>,</w:t>
      </w:r>
      <w:r w:rsidR="00F60D37" w:rsidRPr="003B4C85">
        <w:rPr>
          <w:rStyle w:val="a8"/>
          <w:b w:val="0"/>
          <w:sz w:val="28"/>
          <w:szCs w:val="28"/>
        </w:rPr>
        <w:t xml:space="preserve"> </w:t>
      </w:r>
      <w:r w:rsidR="00D86586">
        <w:rPr>
          <w:sz w:val="28"/>
          <w:szCs w:val="28"/>
        </w:rPr>
        <w:t>предназначенный</w:t>
      </w:r>
      <w:r w:rsidR="00F60D37" w:rsidRPr="003B4C85">
        <w:rPr>
          <w:sz w:val="28"/>
          <w:szCs w:val="28"/>
        </w:rPr>
        <w:t xml:space="preserve"> для наглядного упорядочивания знаний, технологических процессов, для управления распределенной разработкой </w:t>
      </w:r>
      <w:r w:rsidR="00FB34B5" w:rsidRPr="003B4C85">
        <w:rPr>
          <w:sz w:val="28"/>
          <w:szCs w:val="28"/>
        </w:rPr>
        <w:t xml:space="preserve">и других подобных задач </w:t>
      </w:r>
      <w:r w:rsidR="00FB34B5" w:rsidRPr="003B4C85">
        <w:rPr>
          <w:rStyle w:val="ac"/>
          <w:sz w:val="28"/>
          <w:szCs w:val="28"/>
        </w:rPr>
        <w:footnoteReference w:id="1"/>
      </w:r>
      <w:r w:rsidR="00F60D37" w:rsidRPr="003B4C85">
        <w:rPr>
          <w:sz w:val="28"/>
          <w:szCs w:val="28"/>
        </w:rPr>
        <w:t>. Такой системой является онлайн-сервис Trello.com, представленный в сети Интернет на соответс</w:t>
      </w:r>
      <w:r w:rsidR="00FB34B5" w:rsidRPr="003B4C85">
        <w:rPr>
          <w:sz w:val="28"/>
          <w:szCs w:val="28"/>
        </w:rPr>
        <w:t xml:space="preserve">твующем сайте </w:t>
      </w:r>
      <w:r w:rsidR="00F60D37" w:rsidRPr="003B4C85">
        <w:rPr>
          <w:sz w:val="28"/>
          <w:szCs w:val="28"/>
        </w:rPr>
        <w:t>и</w:t>
      </w:r>
      <w:r w:rsidR="00FB34B5" w:rsidRPr="003B4C85">
        <w:rPr>
          <w:sz w:val="28"/>
          <w:szCs w:val="28"/>
        </w:rPr>
        <w:t xml:space="preserve"> в виде</w:t>
      </w:r>
      <w:r w:rsidR="00F60D37" w:rsidRPr="003B4C85">
        <w:rPr>
          <w:sz w:val="28"/>
          <w:szCs w:val="28"/>
        </w:rPr>
        <w:t xml:space="preserve"> при</w:t>
      </w:r>
      <w:r w:rsidR="00FB34B5" w:rsidRPr="003B4C85">
        <w:rPr>
          <w:sz w:val="28"/>
          <w:szCs w:val="28"/>
        </w:rPr>
        <w:t>ложения для мобильных устройств</w:t>
      </w:r>
      <w:r w:rsidR="00FB34B5" w:rsidRPr="003B4C85">
        <w:rPr>
          <w:rStyle w:val="ac"/>
          <w:sz w:val="28"/>
          <w:szCs w:val="28"/>
        </w:rPr>
        <w:footnoteReference w:id="2"/>
      </w:r>
      <w:r w:rsidR="00F60D37" w:rsidRPr="003B4C85">
        <w:rPr>
          <w:sz w:val="28"/>
          <w:szCs w:val="28"/>
        </w:rPr>
        <w:t>.</w:t>
      </w:r>
      <w:r w:rsidR="00063A85" w:rsidRPr="003B4C85">
        <w:rPr>
          <w:sz w:val="28"/>
          <w:szCs w:val="28"/>
        </w:rPr>
        <w:t xml:space="preserve"> Изначально </w:t>
      </w:r>
      <w:r w:rsidR="00FB34B5" w:rsidRPr="003B4C85">
        <w:rPr>
          <w:sz w:val="28"/>
          <w:szCs w:val="28"/>
        </w:rPr>
        <w:t>сервис создавался как система управления проектами в онлайн-режиме</w:t>
      </w:r>
      <w:r w:rsidR="00063A85" w:rsidRPr="003B4C85">
        <w:rPr>
          <w:sz w:val="28"/>
          <w:szCs w:val="28"/>
        </w:rPr>
        <w:t xml:space="preserve">. Данное приложение позволяет упорядочить и систематизировать процесс обучения, в основу методологии работы сервиса положен принцип японских </w:t>
      </w:r>
      <w:proofErr w:type="spellStart"/>
      <w:r w:rsidR="00063A85" w:rsidRPr="003B4C85">
        <w:rPr>
          <w:sz w:val="28"/>
          <w:szCs w:val="28"/>
        </w:rPr>
        <w:t>канбан</w:t>
      </w:r>
      <w:proofErr w:type="spellEnd"/>
      <w:r w:rsidR="00063A85" w:rsidRPr="003B4C85">
        <w:rPr>
          <w:sz w:val="28"/>
          <w:szCs w:val="28"/>
        </w:rPr>
        <w:t xml:space="preserve">-досок ("видимый сигнал"), который впервые были применен на производстве автомобильным концерном </w:t>
      </w:r>
      <w:r w:rsidR="00063A85" w:rsidRPr="003B4C85">
        <w:rPr>
          <w:sz w:val="28"/>
          <w:szCs w:val="28"/>
          <w:lang w:val="en-US"/>
        </w:rPr>
        <w:t>Toyota</w:t>
      </w:r>
      <w:r w:rsidR="00063A85" w:rsidRPr="003B4C85">
        <w:rPr>
          <w:rStyle w:val="ac"/>
          <w:sz w:val="28"/>
          <w:szCs w:val="28"/>
        </w:rPr>
        <w:footnoteReference w:id="3"/>
      </w:r>
      <w:r w:rsidR="00063A85" w:rsidRPr="003B4C85">
        <w:rPr>
          <w:sz w:val="28"/>
          <w:szCs w:val="28"/>
        </w:rPr>
        <w:t xml:space="preserve">. Основополагающими инструментами являются </w:t>
      </w:r>
      <w:r w:rsidR="003B4C85" w:rsidRPr="003B4C85">
        <w:rPr>
          <w:sz w:val="28"/>
          <w:szCs w:val="28"/>
        </w:rPr>
        <w:t>"доски", состоящие из "</w:t>
      </w:r>
      <w:r w:rsidR="00D86586">
        <w:rPr>
          <w:sz w:val="28"/>
          <w:szCs w:val="28"/>
        </w:rPr>
        <w:t>списков</w:t>
      </w:r>
      <w:r w:rsidR="003B4C85" w:rsidRPr="003B4C85">
        <w:rPr>
          <w:sz w:val="28"/>
          <w:szCs w:val="28"/>
        </w:rPr>
        <w:t>", которые, в свою очередь, представлены "</w:t>
      </w:r>
      <w:r w:rsidR="00D86586">
        <w:rPr>
          <w:sz w:val="28"/>
          <w:szCs w:val="28"/>
        </w:rPr>
        <w:t>карточками</w:t>
      </w:r>
      <w:r w:rsidR="003B4C85" w:rsidRPr="003B4C85">
        <w:rPr>
          <w:sz w:val="28"/>
          <w:szCs w:val="28"/>
        </w:rPr>
        <w:t>"</w:t>
      </w:r>
      <w:r w:rsidR="00D86586">
        <w:rPr>
          <w:sz w:val="28"/>
          <w:szCs w:val="28"/>
        </w:rPr>
        <w:t xml:space="preserve"> (Своеобразный принцип "матрешки")</w:t>
      </w:r>
      <w:r w:rsidR="003B4C85" w:rsidRPr="003B4C85">
        <w:rPr>
          <w:sz w:val="28"/>
          <w:szCs w:val="28"/>
        </w:rPr>
        <w:t xml:space="preserve">. </w:t>
      </w:r>
      <w:r w:rsidR="003B4C85" w:rsidRPr="003B4C85">
        <w:rPr>
          <w:color w:val="000000"/>
          <w:sz w:val="28"/>
          <w:szCs w:val="28"/>
        </w:rPr>
        <w:t>Доска — это один р</w:t>
      </w:r>
      <w:r w:rsidR="003B4C85">
        <w:rPr>
          <w:color w:val="000000"/>
          <w:sz w:val="28"/>
          <w:szCs w:val="28"/>
        </w:rPr>
        <w:t xml:space="preserve">абочий экран, который </w:t>
      </w:r>
      <w:r w:rsidR="003B4C85" w:rsidRPr="003B4C85">
        <w:rPr>
          <w:color w:val="000000"/>
          <w:sz w:val="28"/>
          <w:szCs w:val="28"/>
        </w:rPr>
        <w:t xml:space="preserve">разделен на </w:t>
      </w:r>
      <w:r w:rsidR="003B4C85">
        <w:rPr>
          <w:color w:val="000000"/>
          <w:sz w:val="28"/>
          <w:szCs w:val="28"/>
        </w:rPr>
        <w:t>списки, представляющие</w:t>
      </w:r>
      <w:r w:rsidR="003B4C85" w:rsidRPr="003B4C85">
        <w:rPr>
          <w:color w:val="000000"/>
          <w:sz w:val="28"/>
          <w:szCs w:val="28"/>
        </w:rPr>
        <w:t xml:space="preserve"> собой вертикальные ряды для хранения карточек.</w:t>
      </w:r>
    </w:p>
    <w:p w:rsidR="00D86586" w:rsidRDefault="003B4C85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4C85">
        <w:rPr>
          <w:color w:val="000000"/>
          <w:sz w:val="28"/>
          <w:szCs w:val="28"/>
        </w:rPr>
        <w:lastRenderedPageBreak/>
        <w:t>Карточки — это специальные формы для описа</w:t>
      </w:r>
      <w:r>
        <w:rPr>
          <w:color w:val="000000"/>
          <w:sz w:val="28"/>
          <w:szCs w:val="28"/>
        </w:rPr>
        <w:t xml:space="preserve">ния задач. Их можно двигать </w:t>
      </w:r>
      <w:r w:rsidRPr="003B4C85">
        <w:rPr>
          <w:color w:val="000000"/>
          <w:sz w:val="28"/>
          <w:szCs w:val="28"/>
        </w:rPr>
        <w:t>внутр</w:t>
      </w:r>
      <w:r>
        <w:rPr>
          <w:color w:val="000000"/>
          <w:sz w:val="28"/>
          <w:szCs w:val="28"/>
        </w:rPr>
        <w:t xml:space="preserve">и одного списка, </w:t>
      </w:r>
      <w:r w:rsidRPr="003B4C85">
        <w:rPr>
          <w:color w:val="000000"/>
          <w:sz w:val="28"/>
          <w:szCs w:val="28"/>
        </w:rPr>
        <w:t xml:space="preserve">перемещать между списками или досками. Списки тоже можно перемещать. Для любой задачи можно назначить людей, ответственных за ее выполнение. </w:t>
      </w:r>
    </w:p>
    <w:p w:rsidR="003B4C85" w:rsidRDefault="003B4C85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Педагог, скачав приложение, приглашает по ссылке учеников в образовательный проект, в нашем случае "Русский язык. Подготовка к ЕГЭ", который представлен тремя рабочими "досками":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7"/>
        <w:gridCol w:w="3716"/>
        <w:gridCol w:w="3568"/>
      </w:tblGrid>
      <w:tr w:rsidR="003B4C85" w:rsidTr="00D86586">
        <w:tc>
          <w:tcPr>
            <w:tcW w:w="2287" w:type="dxa"/>
          </w:tcPr>
          <w:p w:rsidR="003B4C85" w:rsidRPr="003B4C85" w:rsidRDefault="003B4C85" w:rsidP="003B4C85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C85">
              <w:rPr>
                <w:b/>
                <w:color w:val="000000"/>
                <w:sz w:val="28"/>
                <w:szCs w:val="28"/>
              </w:rPr>
              <w:t>"Доска"</w:t>
            </w:r>
          </w:p>
        </w:tc>
        <w:tc>
          <w:tcPr>
            <w:tcW w:w="3716" w:type="dxa"/>
          </w:tcPr>
          <w:p w:rsidR="003B4C85" w:rsidRPr="003B4C85" w:rsidRDefault="003B4C85" w:rsidP="003B4C85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C85">
              <w:rPr>
                <w:b/>
                <w:color w:val="000000"/>
                <w:sz w:val="28"/>
                <w:szCs w:val="28"/>
              </w:rPr>
              <w:t>"Список"</w:t>
            </w:r>
          </w:p>
        </w:tc>
        <w:tc>
          <w:tcPr>
            <w:tcW w:w="3568" w:type="dxa"/>
          </w:tcPr>
          <w:p w:rsidR="003B4C85" w:rsidRPr="003B4C85" w:rsidRDefault="003B4C85" w:rsidP="003B4C85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C85">
              <w:rPr>
                <w:b/>
                <w:color w:val="000000"/>
                <w:sz w:val="28"/>
                <w:szCs w:val="28"/>
              </w:rPr>
              <w:t>"Карточка"</w:t>
            </w:r>
          </w:p>
        </w:tc>
      </w:tr>
      <w:tr w:rsidR="009B0CD4" w:rsidTr="00D86586">
        <w:trPr>
          <w:trHeight w:val="360"/>
        </w:trPr>
        <w:tc>
          <w:tcPr>
            <w:tcW w:w="2287" w:type="dxa"/>
            <w:vMerge w:val="restart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3716" w:type="dxa"/>
            <w:vMerge w:val="restart"/>
          </w:tcPr>
          <w:p w:rsidR="009B0CD4" w:rsidRPr="009252E7" w:rsidRDefault="009B0CD4" w:rsidP="0090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52E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1. </w:t>
            </w:r>
            <w:r w:rsidRPr="009252E7">
              <w:rPr>
                <w:rFonts w:eastAsiaTheme="minorHAnsi"/>
                <w:sz w:val="28"/>
                <w:szCs w:val="28"/>
                <w:lang w:eastAsia="en-US"/>
              </w:rPr>
              <w:t>Логико-смысловые отношения между предложениями (фрагментами) текста.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</w:tr>
      <w:tr w:rsidR="009B0CD4" w:rsidTr="00D86586">
        <w:trPr>
          <w:trHeight w:val="360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9B0CD4" w:rsidRPr="009252E7" w:rsidRDefault="009B0CD4" w:rsidP="0090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9B0CD4" w:rsidTr="00D86586">
        <w:trPr>
          <w:trHeight w:val="360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9B0CD4" w:rsidRPr="009252E7" w:rsidRDefault="009B0CD4" w:rsidP="0090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</w:p>
        </w:tc>
      </w:tr>
      <w:tr w:rsidR="009B0CD4" w:rsidTr="00D86586">
        <w:trPr>
          <w:trHeight w:val="360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9B0CD4" w:rsidRPr="009252E7" w:rsidRDefault="009B0CD4" w:rsidP="0090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Внимание!</w:t>
            </w:r>
          </w:p>
        </w:tc>
      </w:tr>
      <w:tr w:rsidR="009B0CD4" w:rsidTr="00D86586">
        <w:trPr>
          <w:trHeight w:val="107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№ 2. Лексическое значение слова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107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4.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Орфоэпические нормы (постановка ударения)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107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5.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Лексические нормы (употребление паронимов)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9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6.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7.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Морфологические нормы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8.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Синтаксические нормы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9.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Правописание гласных и согласных в корне слова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10.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Правописание гласных и согласных в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приставке слова. Употребление Ъ и Ь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11.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Правописание гласных и согласных в суффиксах слов разных частей речи (кроме суффиксов причастий. деепричастий)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12.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Правописание личных окончаний глаголов и суффиксов причастий, деепричастий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13.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Слитное и раздельное написание НЕ (НИ) со словами разных частей речи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14.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Слитное, дефисное и раздельное написание слов разных частей речи (имена существительные, имена прилагательные, местоимения, наречия, служебные части речи)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9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15.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Н и НН в словах разных частей речи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16.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Знаки препинания в сложносочинённом </w:t>
            </w:r>
            <w:proofErr w:type="spellStart"/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предложнии</w:t>
            </w:r>
            <w:proofErr w:type="spellEnd"/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простом предложении с однородными членами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17.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в предложении с обособленными членами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18.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в предложении со словами и конструкциями, грамматически не связанными с членами предложения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19.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в сложноподчинённом предложении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20.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в сложном предложении с разными видами связи между частями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22.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23.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Функционально-смысловые типы речи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24.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Лексическое значение слова. Синонимы. Антонимы. Фразеологизмы. Группы слов по употреблению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B0CD4" w:rsidTr="00D86586">
        <w:trPr>
          <w:trHeight w:val="53"/>
        </w:trPr>
        <w:tc>
          <w:tcPr>
            <w:tcW w:w="2287" w:type="dxa"/>
            <w:vMerge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B0CD4" w:rsidRPr="009252E7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 xml:space="preserve">№ 25.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 xml:space="preserve">Логико-смысловые отношения между </w:t>
            </w: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предложениями (фрагментами) текста</w:t>
            </w:r>
          </w:p>
        </w:tc>
        <w:tc>
          <w:tcPr>
            <w:tcW w:w="3568" w:type="dxa"/>
          </w:tcPr>
          <w:p w:rsidR="009B0CD4" w:rsidRDefault="009B0CD4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03A93" w:rsidTr="00D86586">
        <w:trPr>
          <w:trHeight w:val="662"/>
        </w:trPr>
        <w:tc>
          <w:tcPr>
            <w:tcW w:w="2287" w:type="dxa"/>
            <w:vMerge w:val="restart"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Повышенный уровень</w:t>
            </w:r>
          </w:p>
        </w:tc>
        <w:tc>
          <w:tcPr>
            <w:tcW w:w="3716" w:type="dxa"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№ 3. Стилистический анализ текстов различных функциональных разновидностей языка</w:t>
            </w:r>
          </w:p>
        </w:tc>
        <w:tc>
          <w:tcPr>
            <w:tcW w:w="3568" w:type="dxa"/>
            <w:vMerge w:val="restart"/>
          </w:tcPr>
          <w:p w:rsidR="00903A93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03A93" w:rsidTr="00D86586">
        <w:trPr>
          <w:trHeight w:val="369"/>
        </w:trPr>
        <w:tc>
          <w:tcPr>
            <w:tcW w:w="2287" w:type="dxa"/>
            <w:vMerge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№ 21.</w:t>
            </w:r>
            <w:r w:rsidR="009252E7" w:rsidRPr="009252E7">
              <w:rPr>
                <w:color w:val="000000"/>
                <w:sz w:val="28"/>
                <w:szCs w:val="28"/>
                <w:shd w:val="clear" w:color="auto" w:fill="FFFFFF"/>
              </w:rPr>
              <w:t xml:space="preserve"> Пунктуационный анализ</w:t>
            </w:r>
          </w:p>
        </w:tc>
        <w:tc>
          <w:tcPr>
            <w:tcW w:w="3568" w:type="dxa"/>
            <w:vMerge/>
          </w:tcPr>
          <w:p w:rsidR="00903A93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03A93" w:rsidTr="00D86586">
        <w:trPr>
          <w:trHeight w:val="368"/>
        </w:trPr>
        <w:tc>
          <w:tcPr>
            <w:tcW w:w="2287" w:type="dxa"/>
            <w:vMerge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</w:tcPr>
          <w:p w:rsidR="00903A93" w:rsidRPr="009252E7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52E7">
              <w:rPr>
                <w:color w:val="000000"/>
                <w:sz w:val="28"/>
                <w:szCs w:val="28"/>
                <w:shd w:val="clear" w:color="auto" w:fill="FFFFFF"/>
              </w:rPr>
              <w:t>№ 26. Основные изобразительно-выразительные средства русского языка</w:t>
            </w:r>
          </w:p>
        </w:tc>
        <w:tc>
          <w:tcPr>
            <w:tcW w:w="3568" w:type="dxa"/>
            <w:vMerge/>
          </w:tcPr>
          <w:p w:rsidR="00903A93" w:rsidRDefault="00903A93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16939" w:rsidTr="00D86586">
        <w:trPr>
          <w:trHeight w:val="180"/>
        </w:trPr>
        <w:tc>
          <w:tcPr>
            <w:tcW w:w="2287" w:type="dxa"/>
            <w:vMerge w:val="restart"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3716" w:type="dxa"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Критерии оценивания сочинения</w:t>
            </w: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86586">
              <w:rPr>
                <w:color w:val="000000"/>
                <w:sz w:val="28"/>
                <w:szCs w:val="28"/>
              </w:rPr>
              <w:t>https://fipi.ru/ege/demoversii-specifikacii-kodifikatory</w:t>
            </w:r>
          </w:p>
        </w:tc>
      </w:tr>
      <w:tr w:rsidR="00816939" w:rsidTr="00D86586">
        <w:trPr>
          <w:trHeight w:val="180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 w:val="restart"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Структура сочинения</w:t>
            </w: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</w:tr>
      <w:tr w:rsidR="00816939" w:rsidTr="00D86586">
        <w:trPr>
          <w:trHeight w:val="17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16939" w:rsidTr="00816939">
        <w:trPr>
          <w:trHeight w:val="26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школьные</w:t>
            </w:r>
          </w:p>
        </w:tc>
      </w:tr>
      <w:tr w:rsidR="00816939" w:rsidTr="00D86586">
        <w:trPr>
          <w:trHeight w:val="26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ИОМ сочинения</w:t>
            </w:r>
          </w:p>
        </w:tc>
      </w:tr>
      <w:tr w:rsidR="00816939" w:rsidTr="00816939">
        <w:trPr>
          <w:trHeight w:val="180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 w:val="restart"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252E7">
              <w:rPr>
                <w:color w:val="000000"/>
                <w:sz w:val="28"/>
                <w:szCs w:val="28"/>
              </w:rPr>
              <w:t>Речевые клише</w:t>
            </w: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Вступление</w:t>
            </w:r>
          </w:p>
        </w:tc>
      </w:tr>
      <w:tr w:rsidR="00816939" w:rsidTr="00D86586">
        <w:trPr>
          <w:trHeight w:val="17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Логико-смысловая связь</w:t>
            </w:r>
          </w:p>
        </w:tc>
      </w:tr>
      <w:tr w:rsidR="00816939" w:rsidTr="00816939">
        <w:trPr>
          <w:trHeight w:val="180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Позиция автора</w:t>
            </w:r>
          </w:p>
        </w:tc>
      </w:tr>
      <w:tr w:rsidR="00816939" w:rsidTr="00D86586">
        <w:trPr>
          <w:trHeight w:val="17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Согласие/несогласие с позицией автора</w:t>
            </w:r>
          </w:p>
        </w:tc>
      </w:tr>
      <w:tr w:rsidR="00816939" w:rsidTr="00D86586">
        <w:trPr>
          <w:trHeight w:val="178"/>
        </w:trPr>
        <w:tc>
          <w:tcPr>
            <w:tcW w:w="2287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vMerge/>
          </w:tcPr>
          <w:p w:rsidR="00816939" w:rsidRPr="009252E7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816939" w:rsidRDefault="00816939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Заключение </w:t>
            </w:r>
          </w:p>
        </w:tc>
      </w:tr>
    </w:tbl>
    <w:p w:rsidR="003B4C85" w:rsidRDefault="009252E7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согласно </w:t>
      </w:r>
      <w:proofErr w:type="gramStart"/>
      <w:r>
        <w:rPr>
          <w:color w:val="000000"/>
          <w:sz w:val="28"/>
          <w:szCs w:val="28"/>
        </w:rPr>
        <w:t>спецификации КИМ ЕГЭ</w:t>
      </w:r>
      <w:proofErr w:type="gramEnd"/>
      <w:r>
        <w:rPr>
          <w:color w:val="000000"/>
          <w:sz w:val="28"/>
          <w:szCs w:val="28"/>
        </w:rPr>
        <w:t xml:space="preserve"> в 2023 году </w:t>
      </w:r>
      <w:r w:rsidR="009B0CD4">
        <w:rPr>
          <w:color w:val="000000"/>
          <w:sz w:val="28"/>
          <w:szCs w:val="28"/>
        </w:rPr>
        <w:t>задания поделены на два уровня сложности: базовый и повышенный</w:t>
      </w:r>
      <w:r w:rsidR="008C68CE">
        <w:rPr>
          <w:rStyle w:val="ac"/>
          <w:color w:val="000000"/>
          <w:sz w:val="28"/>
          <w:szCs w:val="28"/>
        </w:rPr>
        <w:footnoteReference w:id="4"/>
      </w:r>
      <w:r w:rsidR="009B0CD4">
        <w:rPr>
          <w:color w:val="000000"/>
          <w:sz w:val="28"/>
          <w:szCs w:val="28"/>
        </w:rPr>
        <w:t xml:space="preserve">, нами выделены в работе три "доски". "Базовый уровень" представлен "списками"-заданиями </w:t>
      </w:r>
      <w:r w:rsidR="009B0CD4">
        <w:rPr>
          <w:color w:val="000000"/>
          <w:sz w:val="28"/>
          <w:szCs w:val="28"/>
        </w:rPr>
        <w:lastRenderedPageBreak/>
        <w:t>№№ 1,2, 4 - 20, 22 - 25, "повышенный уровень" состоит из трех "списков"-заданий: №№ 3, 21 и 26, отдельно выделена работа с сочинением.</w:t>
      </w:r>
    </w:p>
    <w:p w:rsidR="009B0CD4" w:rsidRDefault="009B0CD4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"Карточки" на каждый список типизированы: это работа с теоретическим материалом ("Теория"), отработка практических навыков с заданиями различного типа: тесты открытого и закрытого типа, упражнения, творческие задания ("Практика"), в конце изучения каждого задания -"списка" отрабатывается карточка "Контроль", и отдельно выделена карточка "Внимание", в которой представлены особо сложные языковые явления из разделов орфографии или пунктуации, встречающиеся в заданиях ЕГЭ по русскому языку.</w:t>
      </w:r>
    </w:p>
    <w:p w:rsidR="008C68CE" w:rsidRPr="0096677E" w:rsidRDefault="008C68CE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"Доска" для работы с сочинением представлена списком критериев оценивания сочинения, структурными элементами текста, а также речевыми клише для создания каждого компонента текста.</w:t>
      </w:r>
      <w:r w:rsidR="00D86586">
        <w:rPr>
          <w:color w:val="000000"/>
          <w:sz w:val="28"/>
          <w:szCs w:val="28"/>
        </w:rPr>
        <w:t xml:space="preserve"> Приложение позволяет прикреплять различные ссылки на официальные </w:t>
      </w:r>
      <w:proofErr w:type="spellStart"/>
      <w:r w:rsidR="00D86586">
        <w:rPr>
          <w:color w:val="000000"/>
          <w:sz w:val="28"/>
          <w:szCs w:val="28"/>
        </w:rPr>
        <w:t>интернет-ресурсы</w:t>
      </w:r>
      <w:proofErr w:type="spellEnd"/>
      <w:r w:rsidR="00D86586">
        <w:rPr>
          <w:color w:val="000000"/>
          <w:sz w:val="28"/>
          <w:szCs w:val="28"/>
        </w:rPr>
        <w:t xml:space="preserve">. Так, например, список "Критерии оценивания сочинения" представлен карточкой со ссылкой </w:t>
      </w:r>
      <w:proofErr w:type="gramStart"/>
      <w:r w:rsidR="00D86586">
        <w:rPr>
          <w:color w:val="000000"/>
          <w:sz w:val="28"/>
          <w:szCs w:val="28"/>
        </w:rPr>
        <w:t>на кодификатор</w:t>
      </w:r>
      <w:proofErr w:type="gramEnd"/>
      <w:r w:rsidR="00D86586">
        <w:rPr>
          <w:color w:val="000000"/>
          <w:sz w:val="28"/>
          <w:szCs w:val="28"/>
        </w:rPr>
        <w:t xml:space="preserve"> и спецификацию сайта ФИПИ, где подробно </w:t>
      </w:r>
      <w:r w:rsidR="00854CD0">
        <w:rPr>
          <w:color w:val="000000"/>
          <w:sz w:val="28"/>
          <w:szCs w:val="28"/>
        </w:rPr>
        <w:t xml:space="preserve">описаны все 12 критериев оценивания сочинения с указанием баллов. Особый интерес для детей представляет постоянно пополняемая карточка "Школьные работы" - это загруженные </w:t>
      </w:r>
      <w:r w:rsidR="00854CD0">
        <w:rPr>
          <w:color w:val="000000"/>
          <w:sz w:val="28"/>
          <w:szCs w:val="28"/>
          <w:lang w:val="en-US"/>
        </w:rPr>
        <w:t>pdf</w:t>
      </w:r>
      <w:r w:rsidR="00854CD0">
        <w:rPr>
          <w:color w:val="000000"/>
          <w:sz w:val="28"/>
          <w:szCs w:val="28"/>
        </w:rPr>
        <w:t>-файлы с реальными работами учащихся, которые необходимо оценить согласно предлагаемым критериям. Такое творческое задание развивает "</w:t>
      </w:r>
      <w:proofErr w:type="spellStart"/>
      <w:r w:rsidR="00854CD0">
        <w:rPr>
          <w:color w:val="000000"/>
          <w:sz w:val="28"/>
          <w:szCs w:val="28"/>
        </w:rPr>
        <w:t>насмотренность</w:t>
      </w:r>
      <w:proofErr w:type="spellEnd"/>
      <w:proofErr w:type="gramStart"/>
      <w:r w:rsidR="00854CD0">
        <w:rPr>
          <w:color w:val="000000"/>
          <w:sz w:val="28"/>
          <w:szCs w:val="28"/>
        </w:rPr>
        <w:t>",  выпускники</w:t>
      </w:r>
      <w:proofErr w:type="gramEnd"/>
      <w:r w:rsidR="00854CD0">
        <w:rPr>
          <w:color w:val="000000"/>
          <w:sz w:val="28"/>
          <w:szCs w:val="28"/>
        </w:rPr>
        <w:t xml:space="preserve"> учатся видеть ошибки затем и в собственных работах.  </w:t>
      </w:r>
      <w:r w:rsidR="00816939">
        <w:rPr>
          <w:color w:val="000000"/>
          <w:sz w:val="28"/>
          <w:szCs w:val="28"/>
        </w:rPr>
        <w:t xml:space="preserve">Карточка "ИОМ-сочинение" является индивидуальным образовательным маршрутом учащегося, где в документе </w:t>
      </w:r>
      <w:proofErr w:type="spellStart"/>
      <w:r w:rsidR="00816939">
        <w:rPr>
          <w:color w:val="000000"/>
          <w:sz w:val="28"/>
          <w:szCs w:val="28"/>
          <w:lang w:val="en-US"/>
        </w:rPr>
        <w:t>Exce</w:t>
      </w:r>
      <w:proofErr w:type="spellEnd"/>
      <w:r w:rsidR="00816939">
        <w:rPr>
          <w:color w:val="000000"/>
          <w:sz w:val="28"/>
          <w:szCs w:val="28"/>
        </w:rPr>
        <w:t>l</w:t>
      </w:r>
      <w:r w:rsidR="0096677E" w:rsidRPr="0096677E">
        <w:rPr>
          <w:color w:val="000000"/>
          <w:sz w:val="28"/>
          <w:szCs w:val="28"/>
        </w:rPr>
        <w:t xml:space="preserve"> </w:t>
      </w:r>
      <w:r w:rsidR="0096677E">
        <w:rPr>
          <w:color w:val="000000"/>
          <w:sz w:val="28"/>
          <w:szCs w:val="28"/>
        </w:rPr>
        <w:t>указаны дата написания работы, баллы, ошибки и загружены тексты самих работ ученика.</w:t>
      </w:r>
    </w:p>
    <w:p w:rsidR="008C68CE" w:rsidRDefault="008C68CE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  <w:lang w:val="en-US"/>
        </w:rPr>
        <w:t>Trello</w:t>
      </w:r>
      <w:r>
        <w:rPr>
          <w:color w:val="000000"/>
          <w:sz w:val="28"/>
          <w:szCs w:val="28"/>
        </w:rPr>
        <w:t xml:space="preserve"> позволяет создавать как индивидуальные "доски" для работы с учащимися различного уровня, так и групповые для совместной работы класса в режиме онлайн. </w:t>
      </w:r>
      <w:r w:rsidR="00854CD0">
        <w:rPr>
          <w:color w:val="000000"/>
          <w:sz w:val="28"/>
          <w:szCs w:val="28"/>
        </w:rPr>
        <w:t xml:space="preserve">При этом учитель может обозначать в </w:t>
      </w:r>
      <w:r w:rsidR="00854CD0">
        <w:rPr>
          <w:color w:val="000000"/>
          <w:sz w:val="28"/>
          <w:szCs w:val="28"/>
        </w:rPr>
        <w:lastRenderedPageBreak/>
        <w:t>календаре сроки сдачи практических и контрольных работ, что, безу</w:t>
      </w:r>
      <w:r w:rsidR="00CC29BC">
        <w:rPr>
          <w:color w:val="000000"/>
          <w:sz w:val="28"/>
          <w:szCs w:val="28"/>
        </w:rPr>
        <w:t>словно, дисциплинирует учащихся;</w:t>
      </w:r>
      <w:r w:rsidR="00854CD0">
        <w:rPr>
          <w:color w:val="000000"/>
          <w:sz w:val="28"/>
          <w:szCs w:val="28"/>
        </w:rPr>
        <w:t xml:space="preserve"> добавлять комментарии и заметки к выполненным письменным работам. Учащиеся могут выполнять задания онлайн или загружать гото</w:t>
      </w:r>
      <w:r w:rsidR="00CC29BC">
        <w:rPr>
          <w:color w:val="000000"/>
          <w:sz w:val="28"/>
          <w:szCs w:val="28"/>
        </w:rPr>
        <w:t>вые работы в различных форматах;</w:t>
      </w:r>
      <w:r w:rsidR="00854CD0">
        <w:rPr>
          <w:color w:val="000000"/>
          <w:sz w:val="28"/>
          <w:szCs w:val="28"/>
        </w:rPr>
        <w:t xml:space="preserve"> совместно, индивидуально</w:t>
      </w:r>
      <w:r w:rsidR="00CC29BC">
        <w:rPr>
          <w:color w:val="000000"/>
          <w:sz w:val="28"/>
          <w:szCs w:val="28"/>
        </w:rPr>
        <w:t xml:space="preserve"> или назначать учащегося</w:t>
      </w:r>
      <w:r w:rsidR="00854CD0">
        <w:rPr>
          <w:color w:val="000000"/>
          <w:sz w:val="28"/>
          <w:szCs w:val="28"/>
        </w:rPr>
        <w:t xml:space="preserve">, который будет выполнять функцию консультанта-наставника, обычно, это "высокомотивированный" ученик. </w:t>
      </w:r>
      <w:r w:rsidR="00CC29BC">
        <w:rPr>
          <w:color w:val="000000"/>
          <w:sz w:val="28"/>
          <w:szCs w:val="28"/>
        </w:rPr>
        <w:t xml:space="preserve">Отработанный материал можно архивировать, при необходимости использовать. Для обучающегося это важно, поскольку представляет собой универсальный накопитель, в котором собран весь необходимый для сдачи экзамена материал. На данном примере рассмотрена долгосрочная перспектива использования приложения </w:t>
      </w:r>
      <w:r w:rsidR="00CC29BC">
        <w:rPr>
          <w:color w:val="000000"/>
          <w:sz w:val="28"/>
          <w:szCs w:val="28"/>
          <w:lang w:val="en-US"/>
        </w:rPr>
        <w:t>Trello</w:t>
      </w:r>
      <w:r w:rsidR="00CC29BC">
        <w:rPr>
          <w:color w:val="000000"/>
          <w:sz w:val="28"/>
          <w:szCs w:val="28"/>
        </w:rPr>
        <w:t xml:space="preserve"> при подготовке к сдаче ЕГЭ по русскому языку (10 и 11 класс), однако его удобно использовать и на каждом уроке. Так, например, задание "Буква дня", необходимое для отработки навыка выполнения заданий №№ 4 и 5 ЕГЭ (Орфоэпические нормы и Лексические нормы (паронимы), может быть представлено в виде следующей модели работы: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29BC" w:rsidTr="00CC29BC">
        <w:tc>
          <w:tcPr>
            <w:tcW w:w="3190" w:type="dxa"/>
          </w:tcPr>
          <w:p w:rsidR="00CC29BC" w:rsidRPr="00CC29BC" w:rsidRDefault="00CC29BC" w:rsidP="00CC29BC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C29BC">
              <w:rPr>
                <w:b/>
                <w:color w:val="000000"/>
                <w:sz w:val="28"/>
                <w:szCs w:val="28"/>
              </w:rPr>
              <w:t>"Доска"</w:t>
            </w:r>
          </w:p>
        </w:tc>
        <w:tc>
          <w:tcPr>
            <w:tcW w:w="3190" w:type="dxa"/>
          </w:tcPr>
          <w:p w:rsidR="00CC29BC" w:rsidRPr="00CC29BC" w:rsidRDefault="00CC29BC" w:rsidP="00CC29BC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C29BC">
              <w:rPr>
                <w:b/>
                <w:color w:val="000000"/>
                <w:sz w:val="28"/>
                <w:szCs w:val="28"/>
              </w:rPr>
              <w:t>"Список"</w:t>
            </w:r>
          </w:p>
        </w:tc>
        <w:tc>
          <w:tcPr>
            <w:tcW w:w="3191" w:type="dxa"/>
          </w:tcPr>
          <w:p w:rsidR="00CC29BC" w:rsidRPr="00CC29BC" w:rsidRDefault="00CC29BC" w:rsidP="00CC29BC">
            <w:pPr>
              <w:pStyle w:val="stk-reset"/>
              <w:spacing w:before="0" w:before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C29BC">
              <w:rPr>
                <w:b/>
                <w:color w:val="000000"/>
                <w:sz w:val="28"/>
                <w:szCs w:val="28"/>
              </w:rPr>
              <w:t>"Карточка"</w:t>
            </w:r>
          </w:p>
        </w:tc>
      </w:tr>
      <w:tr w:rsidR="00C33137" w:rsidTr="00C33137">
        <w:trPr>
          <w:trHeight w:val="180"/>
        </w:trPr>
        <w:tc>
          <w:tcPr>
            <w:tcW w:w="3190" w:type="dxa"/>
            <w:vMerge w:val="restart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Буква "Д"</w:t>
            </w:r>
          </w:p>
        </w:tc>
        <w:tc>
          <w:tcPr>
            <w:tcW w:w="3190" w:type="dxa"/>
            <w:vMerge w:val="restart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Орфоэпический словник</w:t>
            </w: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</w:tr>
      <w:tr w:rsidR="00C33137" w:rsidTr="00CC29BC">
        <w:trPr>
          <w:trHeight w:val="178"/>
        </w:trPr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C33137" w:rsidTr="00CC29BC">
        <w:trPr>
          <w:trHeight w:val="178"/>
        </w:trPr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  <w:tr w:rsidR="00C33137" w:rsidTr="00C33137">
        <w:trPr>
          <w:trHeight w:val="180"/>
        </w:trPr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Словарь паронимов</w:t>
            </w: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</w:tr>
      <w:tr w:rsidR="00C33137" w:rsidTr="00CC29BC">
        <w:trPr>
          <w:trHeight w:val="178"/>
        </w:trPr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C33137" w:rsidTr="00CC29BC">
        <w:trPr>
          <w:trHeight w:val="178"/>
        </w:trPr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3137" w:rsidRDefault="00C33137" w:rsidP="003B4C85">
            <w:pPr>
              <w:pStyle w:val="stk-reset"/>
              <w:spacing w:before="0" w:before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Творческое задание</w:t>
            </w:r>
          </w:p>
        </w:tc>
      </w:tr>
    </w:tbl>
    <w:p w:rsidR="00CC29BC" w:rsidRDefault="00C33137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Где учитель обозначает цель занятия и определяет ряд задач, которые могут быть дифференцированы по уровням знаний обучающихся, загружает в списки словари по темам (представлены на официальном сайте ФИПИ), а далее ученик по готовому алгоритму, каждый в своем темпе выполняет работу, творческое задание, чаще всего это рассказ-описание, повествование или рассуждение с изученными словами.</w:t>
      </w:r>
    </w:p>
    <w:p w:rsidR="00C33137" w:rsidRDefault="00C33137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приложение </w:t>
      </w:r>
      <w:r>
        <w:rPr>
          <w:color w:val="000000"/>
          <w:sz w:val="28"/>
          <w:szCs w:val="28"/>
          <w:lang w:val="en-US"/>
        </w:rPr>
        <w:t>Trello</w:t>
      </w:r>
      <w:r>
        <w:rPr>
          <w:color w:val="000000"/>
          <w:sz w:val="28"/>
          <w:szCs w:val="28"/>
        </w:rPr>
        <w:t xml:space="preserve"> является многофункциональной и достаточно гибкой системой, позволяющей структурировать работу по подготовке к сдаче ЕГЭ, наглядно упорядочить информацию по изученным темам, использовать большое количество "</w:t>
      </w:r>
      <w:proofErr w:type="spellStart"/>
      <w:r>
        <w:rPr>
          <w:color w:val="000000"/>
          <w:sz w:val="28"/>
          <w:szCs w:val="28"/>
        </w:rPr>
        <w:t>разноформатной</w:t>
      </w:r>
      <w:proofErr w:type="spellEnd"/>
      <w:r>
        <w:rPr>
          <w:color w:val="000000"/>
          <w:sz w:val="28"/>
          <w:szCs w:val="28"/>
        </w:rPr>
        <w:t>" информации и материалов, контролировать сроки выполнения заданий и планировать работу поурочно, еженедельно, по полугодиям и так далее. Доступность и легкость использования ресурса, его можно установить на телефон, позволяет процесс обучения сделать более комфортным и эфф</w:t>
      </w:r>
      <w:bookmarkStart w:id="0" w:name="_GoBack"/>
      <w:bookmarkEnd w:id="0"/>
      <w:r>
        <w:rPr>
          <w:color w:val="000000"/>
          <w:sz w:val="28"/>
          <w:szCs w:val="28"/>
        </w:rPr>
        <w:t>ективным.</w:t>
      </w:r>
    </w:p>
    <w:p w:rsidR="00816939" w:rsidRDefault="00816939" w:rsidP="00816939">
      <w:pPr>
        <w:pStyle w:val="stk-reset"/>
        <w:shd w:val="clear" w:color="auto" w:fill="FFFFFF"/>
        <w:spacing w:before="0" w:before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816939" w:rsidRPr="00816939" w:rsidRDefault="00816939" w:rsidP="00816939">
      <w:pPr>
        <w:pStyle w:val="aa"/>
        <w:spacing w:line="360" w:lineRule="auto"/>
        <w:jc w:val="both"/>
        <w:rPr>
          <w:sz w:val="28"/>
          <w:szCs w:val="28"/>
        </w:rPr>
      </w:pPr>
      <w:r w:rsidRPr="00816939">
        <w:rPr>
          <w:color w:val="000000"/>
          <w:sz w:val="28"/>
          <w:szCs w:val="28"/>
        </w:rPr>
        <w:t xml:space="preserve">1. </w:t>
      </w:r>
      <w:proofErr w:type="spellStart"/>
      <w:r w:rsidRPr="00816939">
        <w:rPr>
          <w:sz w:val="28"/>
          <w:szCs w:val="28"/>
        </w:rPr>
        <w:t>Шрайнер</w:t>
      </w:r>
      <w:proofErr w:type="spellEnd"/>
      <w:r w:rsidRPr="00816939">
        <w:rPr>
          <w:sz w:val="28"/>
          <w:szCs w:val="28"/>
        </w:rPr>
        <w:t xml:space="preserve"> Б. А. Особенности обучения современным информационных технологиям // Педагогический профессионализм в образовании: сборник науч. трудов XI </w:t>
      </w:r>
      <w:proofErr w:type="spellStart"/>
      <w:r w:rsidRPr="00816939">
        <w:rPr>
          <w:sz w:val="28"/>
          <w:szCs w:val="28"/>
        </w:rPr>
        <w:t>Междунар</w:t>
      </w:r>
      <w:proofErr w:type="spellEnd"/>
      <w:r w:rsidRPr="00816939">
        <w:rPr>
          <w:sz w:val="28"/>
          <w:szCs w:val="28"/>
        </w:rPr>
        <w:t>. науч.-</w:t>
      </w:r>
      <w:proofErr w:type="spellStart"/>
      <w:r w:rsidRPr="00816939">
        <w:rPr>
          <w:sz w:val="28"/>
          <w:szCs w:val="28"/>
        </w:rPr>
        <w:t>практ</w:t>
      </w:r>
      <w:proofErr w:type="spellEnd"/>
      <w:r w:rsidRPr="00816939">
        <w:rPr>
          <w:sz w:val="28"/>
          <w:szCs w:val="28"/>
        </w:rPr>
        <w:t xml:space="preserve">. </w:t>
      </w:r>
      <w:proofErr w:type="spellStart"/>
      <w:proofErr w:type="gramStart"/>
      <w:r w:rsidRPr="00816939">
        <w:rPr>
          <w:sz w:val="28"/>
          <w:szCs w:val="28"/>
        </w:rPr>
        <w:t>конф</w:t>
      </w:r>
      <w:proofErr w:type="spellEnd"/>
      <w:r w:rsidRPr="00816939">
        <w:rPr>
          <w:sz w:val="28"/>
          <w:szCs w:val="28"/>
        </w:rPr>
        <w:t>.,</w:t>
      </w:r>
      <w:proofErr w:type="gramEnd"/>
      <w:r w:rsidRPr="00816939">
        <w:rPr>
          <w:sz w:val="28"/>
          <w:szCs w:val="28"/>
        </w:rPr>
        <w:t xml:space="preserve"> </w:t>
      </w:r>
      <w:proofErr w:type="spellStart"/>
      <w:r w:rsidRPr="00816939">
        <w:rPr>
          <w:sz w:val="28"/>
          <w:szCs w:val="28"/>
        </w:rPr>
        <w:t>посвящ</w:t>
      </w:r>
      <w:proofErr w:type="spellEnd"/>
      <w:r w:rsidRPr="00816939">
        <w:rPr>
          <w:sz w:val="28"/>
          <w:szCs w:val="28"/>
        </w:rPr>
        <w:t>. 80-летию НГПУ: [в 3 ч.] – Новосибирск: НГПУ, 2015. – Ч. 3. – С. 204–208.</w:t>
      </w:r>
    </w:p>
    <w:p w:rsidR="00816939" w:rsidRPr="00816939" w:rsidRDefault="00816939" w:rsidP="00816939">
      <w:pPr>
        <w:pStyle w:val="aa"/>
        <w:spacing w:line="360" w:lineRule="auto"/>
        <w:jc w:val="both"/>
        <w:rPr>
          <w:sz w:val="28"/>
          <w:szCs w:val="28"/>
        </w:rPr>
      </w:pPr>
      <w:r w:rsidRPr="00816939">
        <w:rPr>
          <w:sz w:val="28"/>
          <w:szCs w:val="28"/>
        </w:rPr>
        <w:t xml:space="preserve">2. Зайцев В. Г., Желтова А. А., </w:t>
      </w:r>
      <w:proofErr w:type="spellStart"/>
      <w:r w:rsidRPr="00816939">
        <w:rPr>
          <w:sz w:val="28"/>
          <w:szCs w:val="28"/>
        </w:rPr>
        <w:t>Тибирькова</w:t>
      </w:r>
      <w:proofErr w:type="spellEnd"/>
      <w:r w:rsidRPr="00816939">
        <w:rPr>
          <w:sz w:val="28"/>
          <w:szCs w:val="28"/>
        </w:rPr>
        <w:t xml:space="preserve"> Е. В. Разработка образовательных ресурсов с использованием WEB-сервиса TRELLO // Высшее образование в России. – 2016. – № 12. – С. 94–98.</w:t>
      </w:r>
    </w:p>
    <w:p w:rsidR="00816939" w:rsidRDefault="00816939" w:rsidP="00816939">
      <w:pPr>
        <w:pStyle w:val="aa"/>
        <w:spacing w:line="360" w:lineRule="auto"/>
        <w:jc w:val="both"/>
        <w:rPr>
          <w:sz w:val="28"/>
          <w:szCs w:val="28"/>
        </w:rPr>
      </w:pPr>
      <w:r w:rsidRPr="00816939">
        <w:rPr>
          <w:sz w:val="28"/>
          <w:szCs w:val="28"/>
        </w:rPr>
        <w:t xml:space="preserve">3. </w:t>
      </w:r>
      <w:proofErr w:type="spellStart"/>
      <w:r w:rsidRPr="00816939">
        <w:rPr>
          <w:sz w:val="28"/>
          <w:szCs w:val="28"/>
        </w:rPr>
        <w:t>Канбан</w:t>
      </w:r>
      <w:proofErr w:type="spellEnd"/>
      <w:r w:rsidRPr="00816939">
        <w:rPr>
          <w:sz w:val="28"/>
          <w:szCs w:val="28"/>
        </w:rPr>
        <w:t xml:space="preserve"> в IT (</w:t>
      </w:r>
      <w:proofErr w:type="spellStart"/>
      <w:r w:rsidRPr="00816939">
        <w:rPr>
          <w:sz w:val="28"/>
          <w:szCs w:val="28"/>
        </w:rPr>
        <w:t>Kanban</w:t>
      </w:r>
      <w:proofErr w:type="spellEnd"/>
      <w:r w:rsidRPr="00816939">
        <w:rPr>
          <w:sz w:val="28"/>
          <w:szCs w:val="28"/>
        </w:rPr>
        <w:t xml:space="preserve"> </w:t>
      </w:r>
      <w:proofErr w:type="spellStart"/>
      <w:r w:rsidRPr="00816939">
        <w:rPr>
          <w:sz w:val="28"/>
          <w:szCs w:val="28"/>
        </w:rPr>
        <w:t>Development</w:t>
      </w:r>
      <w:proofErr w:type="spellEnd"/>
      <w:r w:rsidRPr="00816939">
        <w:rPr>
          <w:sz w:val="28"/>
          <w:szCs w:val="28"/>
        </w:rPr>
        <w:t xml:space="preserve">) [Электронный ресурс]. — Режим доступа: https://habrahabr. </w:t>
      </w:r>
      <w:proofErr w:type="spellStart"/>
      <w:r w:rsidRPr="00816939">
        <w:rPr>
          <w:sz w:val="28"/>
          <w:szCs w:val="28"/>
        </w:rPr>
        <w:t>ru</w:t>
      </w:r>
      <w:proofErr w:type="spellEnd"/>
      <w:r w:rsidRPr="00816939">
        <w:rPr>
          <w:sz w:val="28"/>
          <w:szCs w:val="28"/>
        </w:rPr>
        <w:t>/</w:t>
      </w:r>
      <w:proofErr w:type="spellStart"/>
      <w:r w:rsidRPr="00816939">
        <w:rPr>
          <w:sz w:val="28"/>
          <w:szCs w:val="28"/>
        </w:rPr>
        <w:t>post</w:t>
      </w:r>
      <w:proofErr w:type="spellEnd"/>
      <w:r w:rsidRPr="00816939">
        <w:rPr>
          <w:sz w:val="28"/>
          <w:szCs w:val="28"/>
        </w:rPr>
        <w:t>/64997/ (дата обращения 23.02.2023)</w:t>
      </w:r>
      <w:r>
        <w:rPr>
          <w:sz w:val="28"/>
          <w:szCs w:val="28"/>
        </w:rPr>
        <w:t>.</w:t>
      </w:r>
    </w:p>
    <w:p w:rsidR="00816939" w:rsidRPr="00816939" w:rsidRDefault="00816939" w:rsidP="00816939">
      <w:pPr>
        <w:pStyle w:val="aa"/>
        <w:spacing w:line="360" w:lineRule="auto"/>
        <w:jc w:val="both"/>
        <w:rPr>
          <w:sz w:val="28"/>
          <w:szCs w:val="28"/>
        </w:rPr>
      </w:pPr>
      <w:r w:rsidRPr="00816939">
        <w:rPr>
          <w:sz w:val="28"/>
          <w:szCs w:val="28"/>
        </w:rPr>
        <w:t xml:space="preserve">4. ФГБНУ "Федеральный институт педагогических измерений" [Электронный ресурс]. — Режим доступа https://fipi.ru/ege/demoversii-specifikacii-kodifikatory </w:t>
      </w:r>
    </w:p>
    <w:p w:rsidR="00816939" w:rsidRPr="00816939" w:rsidRDefault="00816939" w:rsidP="00816939">
      <w:pPr>
        <w:pStyle w:val="aa"/>
        <w:spacing w:line="360" w:lineRule="auto"/>
        <w:jc w:val="both"/>
        <w:rPr>
          <w:sz w:val="28"/>
          <w:szCs w:val="28"/>
        </w:rPr>
      </w:pPr>
      <w:r w:rsidRPr="00816939">
        <w:rPr>
          <w:sz w:val="28"/>
          <w:szCs w:val="28"/>
        </w:rPr>
        <w:t xml:space="preserve">  </w:t>
      </w:r>
    </w:p>
    <w:p w:rsidR="00816939" w:rsidRPr="00816939" w:rsidRDefault="00816939" w:rsidP="00816939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C29BC" w:rsidRPr="008C68CE" w:rsidRDefault="00CC29BC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B4C85" w:rsidRPr="003B4C85" w:rsidRDefault="003B4C85" w:rsidP="003B4C85">
      <w:pPr>
        <w:pStyle w:val="stk-reset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C7B6F" w:rsidRPr="00063A85" w:rsidRDefault="00EC7B6F" w:rsidP="00FB34B5">
      <w:pPr>
        <w:pStyle w:val="a5"/>
        <w:spacing w:before="0" w:after="0" w:line="360" w:lineRule="auto"/>
        <w:ind w:firstLine="709"/>
        <w:jc w:val="both"/>
        <w:rPr>
          <w:rStyle w:val="a8"/>
          <w:b w:val="0"/>
          <w:sz w:val="28"/>
          <w:szCs w:val="28"/>
        </w:rPr>
      </w:pPr>
    </w:p>
    <w:p w:rsidR="008844E6" w:rsidRPr="00844B3F" w:rsidRDefault="008844E6" w:rsidP="00FB34B5">
      <w:pPr>
        <w:pStyle w:val="a5"/>
        <w:spacing w:before="0" w:after="0"/>
        <w:ind w:firstLine="709"/>
        <w:jc w:val="both"/>
        <w:rPr>
          <w:rStyle w:val="a8"/>
          <w:b w:val="0"/>
        </w:rPr>
      </w:pPr>
    </w:p>
    <w:p w:rsidR="001A7765" w:rsidRDefault="001A7765" w:rsidP="00EB6E55">
      <w:pPr>
        <w:pStyle w:val="a5"/>
        <w:spacing w:before="0" w:after="0"/>
        <w:jc w:val="both"/>
      </w:pPr>
    </w:p>
    <w:p w:rsidR="00D6477D" w:rsidRDefault="00D6477D" w:rsidP="00EB6E55">
      <w:pPr>
        <w:pStyle w:val="a5"/>
        <w:spacing w:before="0" w:after="0"/>
        <w:jc w:val="both"/>
        <w:rPr>
          <w:b/>
        </w:rPr>
      </w:pPr>
    </w:p>
    <w:p w:rsidR="00E03B6F" w:rsidRPr="00D74BE8" w:rsidRDefault="00E03B6F" w:rsidP="00D74BE8">
      <w:pPr>
        <w:spacing w:line="360" w:lineRule="auto"/>
        <w:jc w:val="both"/>
        <w:rPr>
          <w:sz w:val="28"/>
          <w:szCs w:val="28"/>
        </w:rPr>
      </w:pPr>
    </w:p>
    <w:sectPr w:rsidR="00E03B6F" w:rsidRPr="00D74BE8" w:rsidSect="00E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F7" w:rsidRDefault="001F2AF7" w:rsidP="00FB34B5">
      <w:r>
        <w:separator/>
      </w:r>
    </w:p>
  </w:endnote>
  <w:endnote w:type="continuationSeparator" w:id="0">
    <w:p w:rsidR="001F2AF7" w:rsidRDefault="001F2AF7" w:rsidP="00F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F7" w:rsidRDefault="001F2AF7" w:rsidP="00FB34B5">
      <w:r>
        <w:separator/>
      </w:r>
    </w:p>
  </w:footnote>
  <w:footnote w:type="continuationSeparator" w:id="0">
    <w:p w:rsidR="001F2AF7" w:rsidRDefault="001F2AF7" w:rsidP="00FB34B5">
      <w:r>
        <w:continuationSeparator/>
      </w:r>
    </w:p>
  </w:footnote>
  <w:footnote w:id="1">
    <w:p w:rsidR="00FB34B5" w:rsidRPr="00D86586" w:rsidRDefault="00FB34B5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Шрайнер</w:t>
      </w:r>
      <w:proofErr w:type="spellEnd"/>
      <w:r>
        <w:t xml:space="preserve"> Б. А. Особенности обучения современным информационных технологиям // Педагогический профессионализм в образовании: сборник науч. трудов XI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>. 80-летию НГПУ: [в 3 ч.] – Новосибирск: НГПУ, 2015. – Ч. 3. – С. 204–208.</w:t>
      </w:r>
    </w:p>
  </w:footnote>
  <w:footnote w:id="2">
    <w:p w:rsidR="00FB34B5" w:rsidRPr="00FB34B5" w:rsidRDefault="00FB34B5">
      <w:pPr>
        <w:pStyle w:val="aa"/>
      </w:pPr>
      <w:r>
        <w:rPr>
          <w:rStyle w:val="ac"/>
        </w:rPr>
        <w:footnoteRef/>
      </w:r>
      <w:r>
        <w:t xml:space="preserve"> Зайцев В. Г., Желтова А. А., </w:t>
      </w:r>
      <w:proofErr w:type="spellStart"/>
      <w:r>
        <w:t>Тибирькова</w:t>
      </w:r>
      <w:proofErr w:type="spellEnd"/>
      <w:r>
        <w:t xml:space="preserve"> Е. В. Разработка образовательных ресурсов с использованием WEB-сервиса TRELLO // Высшее образование в России. – 2016. – № 12. – С. 94–98.</w:t>
      </w:r>
    </w:p>
  </w:footnote>
  <w:footnote w:id="3">
    <w:p w:rsidR="00063A85" w:rsidRDefault="00063A85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Канбан</w:t>
      </w:r>
      <w:proofErr w:type="spellEnd"/>
      <w:r>
        <w:t xml:space="preserve"> в IT (</w:t>
      </w:r>
      <w:proofErr w:type="spellStart"/>
      <w:r>
        <w:t>Kanban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) [Электронный ресурс]. — Режим доступа: https://habrahabr. </w:t>
      </w:r>
      <w:proofErr w:type="spellStart"/>
      <w:r>
        <w:t>ru</w:t>
      </w:r>
      <w:proofErr w:type="spellEnd"/>
      <w:r>
        <w:t>/</w:t>
      </w:r>
      <w:proofErr w:type="spellStart"/>
      <w:r>
        <w:t>post</w:t>
      </w:r>
      <w:proofErr w:type="spellEnd"/>
      <w:r>
        <w:t>/64997/ (дата обращения 23.02.2023)</w:t>
      </w:r>
    </w:p>
  </w:footnote>
  <w:footnote w:id="4">
    <w:p w:rsidR="008C68CE" w:rsidRDefault="008C68CE">
      <w:pPr>
        <w:pStyle w:val="aa"/>
      </w:pPr>
      <w:r>
        <w:rPr>
          <w:rStyle w:val="ac"/>
        </w:rPr>
        <w:footnoteRef/>
      </w:r>
      <w:r>
        <w:t xml:space="preserve"> ФГБНУ "Федеральный институт педагогических измерений" [Электронный ресурс]. — Режим доступа</w:t>
      </w:r>
      <w:r w:rsidRPr="008C68CE">
        <w:t xml:space="preserve"> https://fipi.ru/ege/demoversii-specifikacii-kodifikatory</w:t>
      </w:r>
      <w:r>
        <w:t xml:space="preserve"> </w:t>
      </w:r>
    </w:p>
    <w:p w:rsidR="008C68CE" w:rsidRDefault="008C68CE">
      <w:pPr>
        <w:pStyle w:val="aa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525EDD"/>
    <w:multiLevelType w:val="hybridMultilevel"/>
    <w:tmpl w:val="10E0C60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8AE56EB"/>
    <w:multiLevelType w:val="hybridMultilevel"/>
    <w:tmpl w:val="9C3A0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8"/>
    <w:rsid w:val="00015617"/>
    <w:rsid w:val="000423F4"/>
    <w:rsid w:val="00055CFE"/>
    <w:rsid w:val="00063A85"/>
    <w:rsid w:val="000818FD"/>
    <w:rsid w:val="000A3057"/>
    <w:rsid w:val="000A333C"/>
    <w:rsid w:val="000F0A20"/>
    <w:rsid w:val="00101FEF"/>
    <w:rsid w:val="001048B3"/>
    <w:rsid w:val="001168B6"/>
    <w:rsid w:val="00117881"/>
    <w:rsid w:val="0014565B"/>
    <w:rsid w:val="00147EA5"/>
    <w:rsid w:val="00151543"/>
    <w:rsid w:val="00177295"/>
    <w:rsid w:val="001A09FD"/>
    <w:rsid w:val="001A7765"/>
    <w:rsid w:val="001B547D"/>
    <w:rsid w:val="001C1E53"/>
    <w:rsid w:val="001C7983"/>
    <w:rsid w:val="001E731F"/>
    <w:rsid w:val="001F2AF7"/>
    <w:rsid w:val="001F5DB8"/>
    <w:rsid w:val="00213C9A"/>
    <w:rsid w:val="00247B78"/>
    <w:rsid w:val="00255604"/>
    <w:rsid w:val="00260915"/>
    <w:rsid w:val="002703A8"/>
    <w:rsid w:val="00291CAE"/>
    <w:rsid w:val="002A77BC"/>
    <w:rsid w:val="00330D4D"/>
    <w:rsid w:val="00361C18"/>
    <w:rsid w:val="0037036D"/>
    <w:rsid w:val="003737C9"/>
    <w:rsid w:val="003B4C85"/>
    <w:rsid w:val="003D1A13"/>
    <w:rsid w:val="003F7211"/>
    <w:rsid w:val="003F78AC"/>
    <w:rsid w:val="00453FCC"/>
    <w:rsid w:val="00495FCA"/>
    <w:rsid w:val="004D118B"/>
    <w:rsid w:val="004F3100"/>
    <w:rsid w:val="004F7284"/>
    <w:rsid w:val="00501B24"/>
    <w:rsid w:val="0050314A"/>
    <w:rsid w:val="00505CB6"/>
    <w:rsid w:val="005324E9"/>
    <w:rsid w:val="0054589C"/>
    <w:rsid w:val="00566D0C"/>
    <w:rsid w:val="00580AE9"/>
    <w:rsid w:val="005C5AFC"/>
    <w:rsid w:val="005D2C69"/>
    <w:rsid w:val="005D4BF2"/>
    <w:rsid w:val="005E7AED"/>
    <w:rsid w:val="00601084"/>
    <w:rsid w:val="0060755C"/>
    <w:rsid w:val="00615D43"/>
    <w:rsid w:val="00686DAF"/>
    <w:rsid w:val="006D295D"/>
    <w:rsid w:val="00701A9A"/>
    <w:rsid w:val="00721FF2"/>
    <w:rsid w:val="007378AC"/>
    <w:rsid w:val="00742B48"/>
    <w:rsid w:val="00762583"/>
    <w:rsid w:val="007631B6"/>
    <w:rsid w:val="00781E0D"/>
    <w:rsid w:val="00786DF7"/>
    <w:rsid w:val="00794494"/>
    <w:rsid w:val="0079744E"/>
    <w:rsid w:val="007A665C"/>
    <w:rsid w:val="007A72D7"/>
    <w:rsid w:val="007B5FC4"/>
    <w:rsid w:val="007F64A9"/>
    <w:rsid w:val="00806024"/>
    <w:rsid w:val="00811108"/>
    <w:rsid w:val="00816939"/>
    <w:rsid w:val="00826D91"/>
    <w:rsid w:val="00844B3F"/>
    <w:rsid w:val="00854CD0"/>
    <w:rsid w:val="00867E9E"/>
    <w:rsid w:val="008844E6"/>
    <w:rsid w:val="00896BD2"/>
    <w:rsid w:val="008C68CE"/>
    <w:rsid w:val="00903A93"/>
    <w:rsid w:val="00910B26"/>
    <w:rsid w:val="00913CF6"/>
    <w:rsid w:val="009252E7"/>
    <w:rsid w:val="00927D8A"/>
    <w:rsid w:val="0093671F"/>
    <w:rsid w:val="0094617E"/>
    <w:rsid w:val="00960835"/>
    <w:rsid w:val="0096677E"/>
    <w:rsid w:val="009A3A19"/>
    <w:rsid w:val="009B0CD4"/>
    <w:rsid w:val="009B398A"/>
    <w:rsid w:val="009C36AD"/>
    <w:rsid w:val="009C4374"/>
    <w:rsid w:val="009C707D"/>
    <w:rsid w:val="00A1197C"/>
    <w:rsid w:val="00A513DF"/>
    <w:rsid w:val="00AA2E29"/>
    <w:rsid w:val="00AD1B53"/>
    <w:rsid w:val="00AE6E4B"/>
    <w:rsid w:val="00B4391B"/>
    <w:rsid w:val="00B607C1"/>
    <w:rsid w:val="00B6309E"/>
    <w:rsid w:val="00B80CAD"/>
    <w:rsid w:val="00B83375"/>
    <w:rsid w:val="00BD67E1"/>
    <w:rsid w:val="00BD791D"/>
    <w:rsid w:val="00BF2259"/>
    <w:rsid w:val="00C20030"/>
    <w:rsid w:val="00C33137"/>
    <w:rsid w:val="00C66D3F"/>
    <w:rsid w:val="00C81EC1"/>
    <w:rsid w:val="00C91EC1"/>
    <w:rsid w:val="00CB1E6C"/>
    <w:rsid w:val="00CB39F2"/>
    <w:rsid w:val="00CC29BC"/>
    <w:rsid w:val="00D02A7E"/>
    <w:rsid w:val="00D11B61"/>
    <w:rsid w:val="00D14235"/>
    <w:rsid w:val="00D16532"/>
    <w:rsid w:val="00D36ABC"/>
    <w:rsid w:val="00D46EF8"/>
    <w:rsid w:val="00D56279"/>
    <w:rsid w:val="00D605EE"/>
    <w:rsid w:val="00D6477D"/>
    <w:rsid w:val="00D74BE8"/>
    <w:rsid w:val="00D86586"/>
    <w:rsid w:val="00D87E78"/>
    <w:rsid w:val="00D96F8F"/>
    <w:rsid w:val="00DD1EAA"/>
    <w:rsid w:val="00DD6EFA"/>
    <w:rsid w:val="00E03B6F"/>
    <w:rsid w:val="00E21C43"/>
    <w:rsid w:val="00E23E80"/>
    <w:rsid w:val="00E31E76"/>
    <w:rsid w:val="00E75CCE"/>
    <w:rsid w:val="00E80CFA"/>
    <w:rsid w:val="00E9500C"/>
    <w:rsid w:val="00EB6E55"/>
    <w:rsid w:val="00EB6FB8"/>
    <w:rsid w:val="00EC7B6F"/>
    <w:rsid w:val="00EE03EB"/>
    <w:rsid w:val="00F00C08"/>
    <w:rsid w:val="00F16CFD"/>
    <w:rsid w:val="00F32167"/>
    <w:rsid w:val="00F407E2"/>
    <w:rsid w:val="00F45B87"/>
    <w:rsid w:val="00F52A86"/>
    <w:rsid w:val="00F60D37"/>
    <w:rsid w:val="00F61F28"/>
    <w:rsid w:val="00F81849"/>
    <w:rsid w:val="00F81E13"/>
    <w:rsid w:val="00FA2CB3"/>
    <w:rsid w:val="00FA3987"/>
    <w:rsid w:val="00FB34B5"/>
    <w:rsid w:val="00FB5C13"/>
    <w:rsid w:val="00FC5AEE"/>
    <w:rsid w:val="00FD2833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CC69-6F52-4A45-BDE7-B353C20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3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C5AEE"/>
    <w:pPr>
      <w:suppressAutoHyphens/>
      <w:autoSpaceDE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FC5AEE"/>
    <w:pPr>
      <w:spacing w:before="280" w:after="280"/>
    </w:pPr>
  </w:style>
  <w:style w:type="character" w:styleId="a6">
    <w:name w:val="Hyperlink"/>
    <w:rsid w:val="00826D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1CAE"/>
    <w:pPr>
      <w:ind w:left="720"/>
      <w:contextualSpacing/>
    </w:pPr>
  </w:style>
  <w:style w:type="character" w:styleId="a8">
    <w:name w:val="Strong"/>
    <w:qFormat/>
    <w:rsid w:val="00EB6E55"/>
    <w:rPr>
      <w:b/>
      <w:bCs/>
    </w:rPr>
  </w:style>
  <w:style w:type="paragraph" w:customStyle="1" w:styleId="1">
    <w:name w:val="Абзац списка1"/>
    <w:basedOn w:val="a"/>
    <w:uiPriority w:val="34"/>
    <w:qFormat/>
    <w:rsid w:val="00D6477D"/>
    <w:pPr>
      <w:suppressAutoHyphens w:val="0"/>
      <w:spacing w:after="200" w:line="276" w:lineRule="auto"/>
      <w:ind w:left="720"/>
    </w:pPr>
    <w:rPr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75CCE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B34B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34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FB34B5"/>
    <w:rPr>
      <w:vertAlign w:val="superscript"/>
    </w:rPr>
  </w:style>
  <w:style w:type="paragraph" w:customStyle="1" w:styleId="stk-reset">
    <w:name w:val="stk-reset"/>
    <w:basedOn w:val="a"/>
    <w:rsid w:val="003B4C85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59"/>
    <w:rsid w:val="003B4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1"/>
    <w:qFormat/>
    <w:rsid w:val="00D86586"/>
    <w:pPr>
      <w:jc w:val="left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D865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668F-9F77-482F-83EB-20F2E22E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u_212</cp:lastModifiedBy>
  <cp:revision>2</cp:revision>
  <cp:lastPrinted>2023-02-13T03:48:00Z</cp:lastPrinted>
  <dcterms:created xsi:type="dcterms:W3CDTF">2023-05-13T04:44:00Z</dcterms:created>
  <dcterms:modified xsi:type="dcterms:W3CDTF">2023-05-13T04:44:00Z</dcterms:modified>
</cp:coreProperties>
</file>