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9E5" w:rsidRDefault="00144D50" w:rsidP="00B659E5">
      <w:pPr>
        <w:jc w:val="center"/>
        <w:rPr>
          <w:rFonts w:ascii="Times New Roman" w:eastAsia="Arial Unicode MS" w:hAnsi="Times New Roman" w:cs="Times New Roman"/>
          <w:b/>
          <w:bCs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imes New Roman" w:eastAsia="Arial Unicode MS" w:hAnsi="Times New Roman" w:cs="Times New Roman"/>
          <w:b/>
          <w:bCs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Использование игровых технологий в практике учителя-логопеда</w:t>
      </w:r>
    </w:p>
    <w:p w:rsidR="00B659E5" w:rsidRPr="00B659E5" w:rsidRDefault="00B659E5" w:rsidP="00B659E5">
      <w:pPr>
        <w:spacing w:after="0"/>
        <w:jc w:val="right"/>
        <w:rPr>
          <w:rFonts w:ascii="Times New Roman" w:eastAsia="Arial Unicode MS" w:hAnsi="Times New Roman" w:cs="Times New Roman"/>
          <w:bCs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B659E5">
        <w:rPr>
          <w:rFonts w:ascii="Times New Roman" w:eastAsia="Arial Unicode MS" w:hAnsi="Times New Roman" w:cs="Times New Roman"/>
          <w:bCs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Бибикова Е.Н.</w:t>
      </w:r>
    </w:p>
    <w:p w:rsidR="00B659E5" w:rsidRPr="00B659E5" w:rsidRDefault="00B659E5" w:rsidP="00B659E5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0D2CD5" w:rsidRDefault="00E22616" w:rsidP="000D2C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616">
        <w:rPr>
          <w:rFonts w:ascii="Times New Roman" w:hAnsi="Times New Roman" w:cs="Times New Roman"/>
          <w:sz w:val="28"/>
          <w:szCs w:val="28"/>
        </w:rPr>
        <w:t xml:space="preserve">Познавательная потребность детей с нарушениями речи часто бывает сниженной, познавательный интерес носит преимущественно эмоциональный характер и не отличается стойкостью. Это, безусловно, затрудняет процесс коррекции речевых нарушений: </w:t>
      </w:r>
      <w:r w:rsidR="00F4061A">
        <w:rPr>
          <w:rFonts w:ascii="Times New Roman" w:hAnsi="Times New Roman" w:cs="Times New Roman"/>
          <w:sz w:val="28"/>
          <w:szCs w:val="28"/>
        </w:rPr>
        <w:t>об</w:t>
      </w:r>
      <w:r w:rsidRPr="00E22616">
        <w:rPr>
          <w:rFonts w:ascii="Times New Roman" w:hAnsi="Times New Roman" w:cs="Times New Roman"/>
          <w:sz w:val="28"/>
          <w:szCs w:val="28"/>
        </w:rPr>
        <w:t>уча</w:t>
      </w:r>
      <w:r w:rsidR="00F4061A">
        <w:rPr>
          <w:rFonts w:ascii="Times New Roman" w:hAnsi="Times New Roman" w:cs="Times New Roman"/>
          <w:sz w:val="28"/>
          <w:szCs w:val="28"/>
        </w:rPr>
        <w:t>ю</w:t>
      </w:r>
      <w:r w:rsidRPr="00E22616">
        <w:rPr>
          <w:rFonts w:ascii="Times New Roman" w:hAnsi="Times New Roman" w:cs="Times New Roman"/>
          <w:sz w:val="28"/>
          <w:szCs w:val="28"/>
        </w:rPr>
        <w:t>щиеся неохотно посещают занятия, иногда демонстрируют негативизм, быстро истощаются и утрачивают активность. Рецепт преодоления подобных трудностей известен: детям должно быть интересно, дети должны быть успешны.</w:t>
      </w:r>
      <w:r w:rsidR="00F4061A">
        <w:rPr>
          <w:rFonts w:ascii="Times New Roman" w:hAnsi="Times New Roman" w:cs="Times New Roman"/>
          <w:sz w:val="28"/>
          <w:szCs w:val="28"/>
        </w:rPr>
        <w:t xml:space="preserve"> А что поддерживает интерес к занятию? Конечно же игра.</w:t>
      </w:r>
    </w:p>
    <w:p w:rsidR="00FD7444" w:rsidRDefault="00B43866" w:rsidP="000D2C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«Начальная школа – детский сад» - это два структурных подразделения, расположенных в одном здании, имеет одно помещение для логопедических занятий. Занятия с дошкольниками с речевыми нарушениями проходят в первую половину дня, с детьми ОВЗ младшего школьного возраста во вторую половину дня, поэтому общее помещение для логопедических занятий мы считаем</w:t>
      </w:r>
      <w:r w:rsidR="000D2CD5">
        <w:rPr>
          <w:rFonts w:ascii="Times New Roman" w:hAnsi="Times New Roman" w:cs="Times New Roman"/>
          <w:sz w:val="28"/>
          <w:szCs w:val="28"/>
        </w:rPr>
        <w:t xml:space="preserve"> своим преимуществом, так как</w:t>
      </w:r>
      <w:r>
        <w:rPr>
          <w:rFonts w:ascii="Times New Roman" w:hAnsi="Times New Roman" w:cs="Times New Roman"/>
          <w:sz w:val="28"/>
          <w:szCs w:val="28"/>
        </w:rPr>
        <w:t xml:space="preserve"> игр</w:t>
      </w:r>
      <w:r w:rsidR="000D2CD5">
        <w:rPr>
          <w:rFonts w:ascii="Times New Roman" w:hAnsi="Times New Roman" w:cs="Times New Roman"/>
          <w:sz w:val="28"/>
          <w:szCs w:val="28"/>
        </w:rPr>
        <w:t xml:space="preserve">ы и упражнения, </w:t>
      </w:r>
      <w:r>
        <w:rPr>
          <w:rFonts w:ascii="Times New Roman" w:hAnsi="Times New Roman" w:cs="Times New Roman"/>
          <w:sz w:val="28"/>
          <w:szCs w:val="28"/>
        </w:rPr>
        <w:t>которые помогают нам в коррекции устной и письменной речи с обучающимися</w:t>
      </w:r>
      <w:r w:rsidR="000D2CD5">
        <w:rPr>
          <w:rFonts w:ascii="Times New Roman" w:hAnsi="Times New Roman" w:cs="Times New Roman"/>
          <w:sz w:val="28"/>
          <w:szCs w:val="28"/>
        </w:rPr>
        <w:t>,</w:t>
      </w:r>
      <w:r w:rsidR="00537C81">
        <w:rPr>
          <w:rFonts w:ascii="Times New Roman" w:hAnsi="Times New Roman" w:cs="Times New Roman"/>
          <w:sz w:val="28"/>
          <w:szCs w:val="28"/>
        </w:rPr>
        <w:t xml:space="preserve"> </w:t>
      </w:r>
      <w:r w:rsidR="00B93313">
        <w:rPr>
          <w:rFonts w:ascii="Times New Roman" w:hAnsi="Times New Roman" w:cs="Times New Roman"/>
          <w:sz w:val="28"/>
          <w:szCs w:val="28"/>
        </w:rPr>
        <w:t>мы используем</w:t>
      </w:r>
      <w:r w:rsidR="000D2CD5">
        <w:rPr>
          <w:rFonts w:ascii="Times New Roman" w:hAnsi="Times New Roman" w:cs="Times New Roman"/>
          <w:sz w:val="28"/>
          <w:szCs w:val="28"/>
        </w:rPr>
        <w:t xml:space="preserve"> как</w:t>
      </w:r>
      <w:r w:rsidR="00B93313">
        <w:rPr>
          <w:rFonts w:ascii="Times New Roman" w:hAnsi="Times New Roman" w:cs="Times New Roman"/>
          <w:sz w:val="28"/>
          <w:szCs w:val="28"/>
        </w:rPr>
        <w:t xml:space="preserve"> с детьми </w:t>
      </w:r>
      <w:r w:rsidR="001124C9"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="000D2CD5">
        <w:rPr>
          <w:rFonts w:ascii="Times New Roman" w:hAnsi="Times New Roman" w:cs="Times New Roman"/>
          <w:sz w:val="28"/>
          <w:szCs w:val="28"/>
        </w:rPr>
        <w:t>, так</w:t>
      </w:r>
      <w:r w:rsidR="001124C9">
        <w:rPr>
          <w:rFonts w:ascii="Times New Roman" w:hAnsi="Times New Roman" w:cs="Times New Roman"/>
          <w:sz w:val="28"/>
          <w:szCs w:val="28"/>
        </w:rPr>
        <w:t xml:space="preserve"> и с детьми ОВЗ младшего школьного возраст</w:t>
      </w:r>
      <w:r w:rsidR="00B659E5">
        <w:rPr>
          <w:rFonts w:ascii="Times New Roman" w:hAnsi="Times New Roman" w:cs="Times New Roman"/>
          <w:sz w:val="28"/>
          <w:szCs w:val="28"/>
        </w:rPr>
        <w:t>а</w:t>
      </w:r>
      <w:r w:rsidR="001124C9">
        <w:rPr>
          <w:rFonts w:ascii="Times New Roman" w:hAnsi="Times New Roman" w:cs="Times New Roman"/>
          <w:sz w:val="28"/>
          <w:szCs w:val="28"/>
        </w:rPr>
        <w:t>.</w:t>
      </w:r>
    </w:p>
    <w:p w:rsidR="00D9280F" w:rsidRPr="00B93313" w:rsidRDefault="00B93313" w:rsidP="00B93313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</w:t>
      </w:r>
      <w:r w:rsidR="00B659E5" w:rsidRPr="00B93313">
        <w:rPr>
          <w:rFonts w:ascii="Times New Roman" w:hAnsi="Times New Roman" w:cs="Times New Roman"/>
          <w:b/>
          <w:sz w:val="32"/>
          <w:szCs w:val="32"/>
        </w:rPr>
        <w:t xml:space="preserve">Речевые </w:t>
      </w:r>
      <w:proofErr w:type="spellStart"/>
      <w:r w:rsidR="00B659E5" w:rsidRPr="00B93313">
        <w:rPr>
          <w:rFonts w:ascii="Times New Roman" w:hAnsi="Times New Roman" w:cs="Times New Roman"/>
          <w:b/>
          <w:sz w:val="32"/>
          <w:szCs w:val="32"/>
        </w:rPr>
        <w:t>лэпбуки</w:t>
      </w:r>
      <w:proofErr w:type="spellEnd"/>
      <w:r w:rsidR="00B659E5" w:rsidRPr="00B93313">
        <w:rPr>
          <w:rFonts w:ascii="Times New Roman" w:hAnsi="Times New Roman" w:cs="Times New Roman"/>
          <w:b/>
          <w:sz w:val="32"/>
          <w:szCs w:val="32"/>
        </w:rPr>
        <w:t>.</w:t>
      </w:r>
      <w:r w:rsidR="00D9280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B3248" w:rsidRDefault="000D2CD5" w:rsidP="006B3248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72390</wp:posOffset>
            </wp:positionH>
            <wp:positionV relativeFrom="margin">
              <wp:posOffset>6842760</wp:posOffset>
            </wp:positionV>
            <wp:extent cx="2428875" cy="2514600"/>
            <wp:effectExtent l="0" t="0" r="952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3549015</wp:posOffset>
            </wp:positionH>
            <wp:positionV relativeFrom="paragraph">
              <wp:posOffset>1452245</wp:posOffset>
            </wp:positionV>
            <wp:extent cx="2303780" cy="2486025"/>
            <wp:effectExtent l="0" t="0" r="127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659E5" w:rsidRPr="00B65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="00B659E5" w:rsidRPr="00B65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или как его еще называют тематическая или интерактивная папка - это самодельная бумажная книжечка с кармашками, дверками, окошками, подвижными деталями.</w:t>
      </w:r>
      <w:r w:rsidR="00B659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59E5" w:rsidRPr="00B659E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Лэпбук</w:t>
      </w:r>
      <w:proofErr w:type="spellEnd"/>
      <w:r w:rsidR="00B659E5" w:rsidRPr="00B659E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-</w:t>
      </w:r>
      <w:r w:rsidR="00B659E5" w:rsidRPr="00B659E5">
        <w:rPr>
          <w:rFonts w:ascii="Times New Roman" w:hAnsi="Times New Roman" w:cs="Times New Roman"/>
          <w:color w:val="000000"/>
          <w:sz w:val="28"/>
          <w:szCs w:val="28"/>
        </w:rPr>
        <w:t> это не просто книжка с картинками. Это учебное пособие, средство развития речи детей. Поэтому надо продумать, что он должен включать в себя, чтобы полностью раскрыть тему. А для этого нужен план того, что вы хотите в этой папке рассказать</w:t>
      </w:r>
      <w:r w:rsidR="00B659E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D2CD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D9280F" w:rsidRDefault="00D9280F" w:rsidP="006B3248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br w:type="textWrapping" w:clear="all"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E161E2F">
            <wp:extent cx="2628900" cy="2971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BFEC3B">
            <wp:extent cx="2280920" cy="276225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248" w:rsidRPr="00B004AD" w:rsidRDefault="006B3248" w:rsidP="006B3248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B004AD">
        <w:rPr>
          <w:rFonts w:ascii="Times New Roman" w:hAnsi="Times New Roman" w:cs="Times New Roman"/>
          <w:b/>
          <w:color w:val="000000"/>
          <w:sz w:val="32"/>
          <w:szCs w:val="32"/>
        </w:rPr>
        <w:t>2.</w:t>
      </w:r>
      <w:r w:rsidRPr="006B3248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:lang w:eastAsia="ru-RU"/>
        </w:rPr>
        <w:t>Игры и упражнения для коррекции, развития зрительно-пространственных представлений</w:t>
      </w:r>
      <w:r w:rsidRPr="00B004AD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:lang w:eastAsia="ru-RU"/>
        </w:rPr>
        <w:t xml:space="preserve">. </w:t>
      </w:r>
    </w:p>
    <w:p w:rsidR="00144D50" w:rsidRDefault="008334E3" w:rsidP="00B004AD">
      <w:pPr>
        <w:spacing w:after="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Данный </w:t>
      </w:r>
      <w:r w:rsidR="0067283B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комплекс игр </w:t>
      </w:r>
      <w:r w:rsidR="00144D50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и </w:t>
      </w:r>
      <w:r w:rsidR="006B3248" w:rsidRPr="006B32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упражнений</w:t>
      </w:r>
      <w:r w:rsidR="00B004AD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помогает ребенку научиться ориентироваться в пространстве не только относительно себя, но и относительно других объектов, ориентироваться на листе бум</w:t>
      </w:r>
      <w:r w:rsidR="00144D50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аги, развивают</w:t>
      </w:r>
      <w:r w:rsidR="00B004AD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зрительно-моторную координацию. </w:t>
      </w:r>
    </w:p>
    <w:p w:rsidR="006B3248" w:rsidRDefault="00C85119" w:rsidP="00B004AD">
      <w:pPr>
        <w:spacing w:after="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4F4F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3234690</wp:posOffset>
            </wp:positionH>
            <wp:positionV relativeFrom="page">
              <wp:posOffset>6162675</wp:posOffset>
            </wp:positionV>
            <wp:extent cx="2543810" cy="3048000"/>
            <wp:effectExtent l="0" t="0" r="889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4F4F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-422910</wp:posOffset>
            </wp:positionH>
            <wp:positionV relativeFrom="page">
              <wp:posOffset>6219825</wp:posOffset>
            </wp:positionV>
            <wp:extent cx="2781300" cy="304800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4E3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От </w:t>
      </w:r>
      <w:proofErr w:type="spellStart"/>
      <w:r w:rsidR="007D74A3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сформированности</w:t>
      </w:r>
      <w:proofErr w:type="spellEnd"/>
      <w:r w:rsidR="006B3248" w:rsidRPr="006B32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</w:t>
      </w:r>
      <w:proofErr w:type="gramStart"/>
      <w:r w:rsidR="006B3248" w:rsidRPr="006B32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зрительного  восприятия</w:t>
      </w:r>
      <w:proofErr w:type="gramEnd"/>
      <w:r w:rsidR="001C4EDF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,</w:t>
      </w:r>
      <w:r w:rsidR="006B3248" w:rsidRPr="006B32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  пространственных  </w:t>
      </w:r>
      <w:proofErr w:type="spellStart"/>
      <w:r w:rsidR="006B3248" w:rsidRPr="006B32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отноше</w:t>
      </w:r>
      <w:r w:rsidR="006B32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-</w:t>
      </w:r>
      <w:r w:rsidR="006B3248" w:rsidRPr="006B32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ний</w:t>
      </w:r>
      <w:proofErr w:type="spellEnd"/>
      <w:r w:rsidR="006B3248" w:rsidRPr="006B32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  зависит  и  полноценное  развитие  устной  и  письменной  речи.</w:t>
      </w:r>
    </w:p>
    <w:p w:rsidR="007D74A3" w:rsidRDefault="007D74A3" w:rsidP="00B004AD">
      <w:pPr>
        <w:spacing w:after="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lastRenderedPageBreak/>
        <w:t xml:space="preserve">      </w:t>
      </w:r>
      <w:r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4F4F4"/>
          <w:lang w:eastAsia="ru-RU"/>
        </w:rPr>
        <w:drawing>
          <wp:inline distT="0" distB="0" distL="0" distR="0" wp14:anchorId="0B2C01E6">
            <wp:extent cx="2139950" cy="24511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           </w:t>
      </w:r>
      <w:r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4F4F4"/>
          <w:lang w:eastAsia="ru-RU"/>
        </w:rPr>
        <w:drawing>
          <wp:inline distT="0" distB="0" distL="0" distR="0" wp14:anchorId="6982B575">
            <wp:extent cx="2428875" cy="2334895"/>
            <wp:effectExtent l="0" t="0" r="952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4A3" w:rsidRDefault="007D74A3" w:rsidP="00B004AD">
      <w:pPr>
        <w:spacing w:after="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</w:p>
    <w:p w:rsidR="00B004AD" w:rsidRDefault="00B004AD" w:rsidP="00B004AD">
      <w:pPr>
        <w:spacing w:after="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</w:p>
    <w:p w:rsidR="00B004AD" w:rsidRPr="00B004AD" w:rsidRDefault="00B004AD" w:rsidP="00B93313">
      <w:pPr>
        <w:spacing w:after="0"/>
        <w:jc w:val="both"/>
        <w:rPr>
          <w:rFonts w:ascii="Times New Roman" w:hAnsi="Times New Roman" w:cs="Times New Roman"/>
          <w:b/>
          <w:color w:val="212529"/>
          <w:sz w:val="32"/>
          <w:szCs w:val="32"/>
          <w:shd w:val="clear" w:color="auto" w:fill="F4F4F4"/>
        </w:rPr>
      </w:pPr>
      <w:r w:rsidRPr="00B004AD">
        <w:rPr>
          <w:rFonts w:ascii="Times New Roman" w:hAnsi="Times New Roman" w:cs="Times New Roman"/>
          <w:b/>
          <w:color w:val="212529"/>
          <w:sz w:val="32"/>
          <w:szCs w:val="32"/>
          <w:shd w:val="clear" w:color="auto" w:fill="F4F4F4"/>
        </w:rPr>
        <w:t xml:space="preserve">3.Нейропсихологические </w:t>
      </w:r>
      <w:r>
        <w:rPr>
          <w:rFonts w:ascii="Times New Roman" w:hAnsi="Times New Roman" w:cs="Times New Roman"/>
          <w:b/>
          <w:color w:val="212529"/>
          <w:sz w:val="32"/>
          <w:szCs w:val="32"/>
          <w:shd w:val="clear" w:color="auto" w:fill="F4F4F4"/>
        </w:rPr>
        <w:t xml:space="preserve">и </w:t>
      </w:r>
      <w:proofErr w:type="spellStart"/>
      <w:r>
        <w:rPr>
          <w:rFonts w:ascii="Times New Roman" w:hAnsi="Times New Roman" w:cs="Times New Roman"/>
          <w:b/>
          <w:color w:val="212529"/>
          <w:sz w:val="32"/>
          <w:szCs w:val="32"/>
          <w:shd w:val="clear" w:color="auto" w:fill="F4F4F4"/>
        </w:rPr>
        <w:t>кинезиологические</w:t>
      </w:r>
      <w:proofErr w:type="spellEnd"/>
      <w:r>
        <w:rPr>
          <w:rFonts w:ascii="Times New Roman" w:hAnsi="Times New Roman" w:cs="Times New Roman"/>
          <w:b/>
          <w:color w:val="212529"/>
          <w:sz w:val="32"/>
          <w:szCs w:val="32"/>
          <w:shd w:val="clear" w:color="auto" w:fill="F4F4F4"/>
        </w:rPr>
        <w:t xml:space="preserve"> </w:t>
      </w:r>
      <w:r w:rsidRPr="00B004AD">
        <w:rPr>
          <w:rFonts w:ascii="Times New Roman" w:hAnsi="Times New Roman" w:cs="Times New Roman"/>
          <w:b/>
          <w:color w:val="212529"/>
          <w:sz w:val="32"/>
          <w:szCs w:val="32"/>
          <w:shd w:val="clear" w:color="auto" w:fill="F4F4F4"/>
        </w:rPr>
        <w:t>игры и упражнения</w:t>
      </w:r>
      <w:r>
        <w:rPr>
          <w:rFonts w:ascii="Times New Roman" w:hAnsi="Times New Roman" w:cs="Times New Roman"/>
          <w:b/>
          <w:color w:val="212529"/>
          <w:sz w:val="32"/>
          <w:szCs w:val="32"/>
          <w:shd w:val="clear" w:color="auto" w:fill="F4F4F4"/>
        </w:rPr>
        <w:t>.</w:t>
      </w:r>
      <w:r w:rsidR="00B93313">
        <w:rPr>
          <w:rFonts w:ascii="Times New Roman" w:hAnsi="Times New Roman" w:cs="Times New Roman"/>
          <w:b/>
          <w:color w:val="212529"/>
          <w:sz w:val="32"/>
          <w:szCs w:val="32"/>
          <w:shd w:val="clear" w:color="auto" w:fill="F4F4F4"/>
        </w:rPr>
        <w:t xml:space="preserve"> </w:t>
      </w:r>
    </w:p>
    <w:p w:rsidR="00C85119" w:rsidRDefault="00C85119" w:rsidP="00B659E5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2853690</wp:posOffset>
            </wp:positionH>
            <wp:positionV relativeFrom="page">
              <wp:posOffset>8143875</wp:posOffset>
            </wp:positionV>
            <wp:extent cx="3096895" cy="2115185"/>
            <wp:effectExtent l="0" t="0" r="8255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-280035</wp:posOffset>
            </wp:positionH>
            <wp:positionV relativeFrom="page">
              <wp:posOffset>8047990</wp:posOffset>
            </wp:positionV>
            <wp:extent cx="2444750" cy="2253615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25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2653665</wp:posOffset>
            </wp:positionH>
            <wp:positionV relativeFrom="page">
              <wp:posOffset>5295900</wp:posOffset>
            </wp:positionV>
            <wp:extent cx="2714625" cy="2524125"/>
            <wp:effectExtent l="0" t="0" r="9525" b="952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-280035</wp:posOffset>
            </wp:positionH>
            <wp:positionV relativeFrom="page">
              <wp:posOffset>5457825</wp:posOffset>
            </wp:positionV>
            <wp:extent cx="2158365" cy="241935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3313" w:rsidRPr="00B933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Цель игры: </w:t>
      </w:r>
      <w:r w:rsidR="00B004AD" w:rsidRPr="00B933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активизация различных отделов коры головного мозга, ее больших полушарий, что позволяет развивать высшие психические функции, контроль и регуляцию поведения, межполушарное взаимодействие. </w:t>
      </w:r>
      <w:r w:rsidR="00B93313" w:rsidRPr="00B933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Развивается зрительно-моторная координация (глаз-рука, способность точно направлять движение)</w:t>
      </w:r>
      <w:r w:rsidR="00B933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B93313" w:rsidRPr="00C85119" w:rsidRDefault="00B93313" w:rsidP="00B659E5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F2EEA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lastRenderedPageBreak/>
        <w:t>4. Игры и упражнения на развитие</w:t>
      </w:r>
      <w:r w:rsidR="002F2EEA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языкового анализа и синтеза </w:t>
      </w:r>
    </w:p>
    <w:p w:rsidR="002F2EEA" w:rsidRDefault="002F2EEA" w:rsidP="00B659E5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F2E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C6BE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Цель</w:t>
      </w:r>
      <w:r w:rsidRPr="00BC6B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данных игр и </w:t>
      </w:r>
      <w:r w:rsidRPr="00BC6BE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упражнений</w:t>
      </w:r>
      <w:r w:rsidRPr="002F2E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– развивать </w:t>
      </w:r>
      <w:r w:rsidRPr="00BC6BE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фонематическое</w:t>
      </w:r>
      <w:r w:rsidRPr="00BC6B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C6BE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восприятие</w:t>
      </w:r>
      <w:r w:rsidRPr="00BC6B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2F2E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C6B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слух, </w:t>
      </w:r>
      <w:r w:rsidRPr="002F2E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элементы звукового анализа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синтеза</w:t>
      </w:r>
      <w:r w:rsidR="007D74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7D74A3" w:rsidRDefault="007D74A3" w:rsidP="00B659E5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751AC93">
            <wp:extent cx="2419350" cy="27717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EFF2E9A">
            <wp:extent cx="3019425" cy="25050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4A3" w:rsidRDefault="00C85119" w:rsidP="00B659E5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624840</wp:posOffset>
            </wp:positionH>
            <wp:positionV relativeFrom="page">
              <wp:posOffset>7572375</wp:posOffset>
            </wp:positionV>
            <wp:extent cx="3743325" cy="2664460"/>
            <wp:effectExtent l="0" t="0" r="9525" b="254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74A3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03987E4">
            <wp:extent cx="2712720" cy="29565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74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  <w:r w:rsidR="007D74A3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9509E39">
            <wp:extent cx="3086100" cy="2933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119" w:rsidRDefault="002F2EEA" w:rsidP="00B659E5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BC6BE1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lastRenderedPageBreak/>
        <w:t xml:space="preserve">5. </w:t>
      </w:r>
      <w:r w:rsidR="00BC6BE1" w:rsidRPr="00BC6BE1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Игры на выделение словесного ударения</w:t>
      </w:r>
      <w:r w:rsidR="00BC6BE1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.</w:t>
      </w:r>
    </w:p>
    <w:p w:rsidR="00BC6BE1" w:rsidRDefault="00C85119" w:rsidP="00B659E5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1581150</wp:posOffset>
            </wp:positionV>
            <wp:extent cx="2752725" cy="2943225"/>
            <wp:effectExtent l="0" t="0" r="9525" b="9525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-260985</wp:posOffset>
            </wp:positionH>
            <wp:positionV relativeFrom="page">
              <wp:posOffset>1676400</wp:posOffset>
            </wp:positionV>
            <wp:extent cx="2877820" cy="2962275"/>
            <wp:effectExtent l="0" t="0" r="0" b="9525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C6BE1" w:rsidRPr="00BC6B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Данные </w:t>
      </w:r>
      <w:r w:rsidR="00BC6BE1" w:rsidRPr="00BC6BE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игры</w:t>
      </w:r>
      <w:r w:rsidR="00BC6BE1" w:rsidRPr="00BC6B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BC6BE1" w:rsidRPr="00BC6BE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на</w:t>
      </w:r>
      <w:r w:rsidR="00BC6BE1" w:rsidRPr="00BC6B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закрепление умения детей выделять </w:t>
      </w:r>
      <w:r w:rsidR="00BC6BE1" w:rsidRPr="00BC6BE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</w:t>
      </w:r>
      <w:r w:rsidR="00BC6BE1" w:rsidRPr="00BC6B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BC6BE1" w:rsidRPr="00BC6BE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словах</w:t>
      </w:r>
      <w:r w:rsidR="00BC6BE1" w:rsidRPr="00BC6B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ударный звук и слог помогают лучше ориентироваться в звуковой системе языка.</w:t>
      </w:r>
    </w:p>
    <w:p w:rsidR="00C85119" w:rsidRDefault="00C85119" w:rsidP="00B659E5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1396365</wp:posOffset>
            </wp:positionH>
            <wp:positionV relativeFrom="page">
              <wp:posOffset>7839075</wp:posOffset>
            </wp:positionV>
            <wp:extent cx="4066540" cy="2590800"/>
            <wp:effectExtent l="0" t="0" r="0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4905375</wp:posOffset>
            </wp:positionV>
            <wp:extent cx="2280285" cy="2486025"/>
            <wp:effectExtent l="0" t="0" r="5715" b="9525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-403860</wp:posOffset>
            </wp:positionH>
            <wp:positionV relativeFrom="page">
              <wp:posOffset>4991100</wp:posOffset>
            </wp:positionV>
            <wp:extent cx="3267075" cy="2667000"/>
            <wp:effectExtent l="0" t="0" r="9525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119" w:rsidRDefault="00C85119" w:rsidP="00C85119">
      <w:pPr>
        <w:jc w:val="both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BC6BE1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lastRenderedPageBreak/>
        <w:t>6. Музыкально-ритмические разминки для рук</w:t>
      </w: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.</w:t>
      </w:r>
    </w:p>
    <w:p w:rsidR="00C85119" w:rsidRPr="00BC6BE1" w:rsidRDefault="00C85119" w:rsidP="00C85119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8334E3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Существует тесная взаимосвязь между чувствованием ритма и уровнем развития речевых и моторных функций. Таким образом, достаточно развитое чувство ритма создаёт основу для дальнейшего усвоения фонетической стороны речи: слоговой структуры слова, словесного и логического ударения, ритмической организации </w:t>
      </w:r>
      <w:proofErr w:type="spellStart"/>
      <w:r>
        <w:rPr>
          <w:rFonts w:ascii="Georgia" w:hAnsi="Georgia"/>
          <w:color w:val="000000"/>
          <w:sz w:val="27"/>
          <w:szCs w:val="27"/>
          <w:shd w:val="clear" w:color="auto" w:fill="FFFFFF"/>
        </w:rPr>
        <w:t>речедвигательного</w:t>
      </w:r>
      <w:proofErr w:type="spellEnd"/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акта и, конечно, основу для дальнейшего овладения чтением и письмом. Письмом и в плане грамотности, и в плане почерка. Ритмичность почерка – один из показателей хорошего почерка, где ритм – это сам продукт, результат письма, можно сказать, узор на бумаге: буквы одинаковой высоты, написаны с одинаковым наклоном, элементы буквы равноудалены.</w:t>
      </w:r>
    </w:p>
    <w:p w:rsidR="00C85119" w:rsidRPr="00F4061A" w:rsidRDefault="00C85119" w:rsidP="00BB75B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</w:t>
      </w:r>
      <w:r w:rsidRPr="00F4061A">
        <w:rPr>
          <w:rFonts w:ascii="Times New Roman" w:hAnsi="Times New Roman" w:cs="Times New Roman"/>
          <w:sz w:val="28"/>
          <w:szCs w:val="28"/>
        </w:rPr>
        <w:t xml:space="preserve"> структуру каждого занятия должна входить игра и сохраняться на протяжении всего коррекционного курса.</w:t>
      </w:r>
    </w:p>
    <w:p w:rsidR="00C85119" w:rsidRPr="00C85119" w:rsidRDefault="00C85119" w:rsidP="00B659E5">
      <w:pPr>
        <w:jc w:val="both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sectPr w:rsidR="00C85119" w:rsidRPr="00C851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5119" w:rsidRDefault="00C85119" w:rsidP="00C85119">
      <w:pPr>
        <w:spacing w:after="0" w:line="240" w:lineRule="auto"/>
      </w:pPr>
      <w:r>
        <w:separator/>
      </w:r>
    </w:p>
  </w:endnote>
  <w:endnote w:type="continuationSeparator" w:id="0">
    <w:p w:rsidR="00C85119" w:rsidRDefault="00C85119" w:rsidP="00C85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5119" w:rsidRDefault="00C85119" w:rsidP="00C85119">
      <w:pPr>
        <w:spacing w:after="0" w:line="240" w:lineRule="auto"/>
      </w:pPr>
      <w:r>
        <w:separator/>
      </w:r>
    </w:p>
  </w:footnote>
  <w:footnote w:type="continuationSeparator" w:id="0">
    <w:p w:rsidR="00C85119" w:rsidRDefault="00C85119" w:rsidP="00C851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E6C3E"/>
    <w:multiLevelType w:val="hybridMultilevel"/>
    <w:tmpl w:val="FE385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6E3"/>
    <w:rsid w:val="000D2CD5"/>
    <w:rsid w:val="001124C9"/>
    <w:rsid w:val="00144D50"/>
    <w:rsid w:val="001C4EDF"/>
    <w:rsid w:val="001F7B66"/>
    <w:rsid w:val="002F2EEA"/>
    <w:rsid w:val="0031057E"/>
    <w:rsid w:val="00324280"/>
    <w:rsid w:val="00537C81"/>
    <w:rsid w:val="0067283B"/>
    <w:rsid w:val="006B3248"/>
    <w:rsid w:val="007D74A3"/>
    <w:rsid w:val="008334E3"/>
    <w:rsid w:val="00B004AD"/>
    <w:rsid w:val="00B43866"/>
    <w:rsid w:val="00B659E5"/>
    <w:rsid w:val="00B93313"/>
    <w:rsid w:val="00BB75B8"/>
    <w:rsid w:val="00BC6BE1"/>
    <w:rsid w:val="00C85119"/>
    <w:rsid w:val="00D176E3"/>
    <w:rsid w:val="00D9280F"/>
    <w:rsid w:val="00E22616"/>
    <w:rsid w:val="00E5695A"/>
    <w:rsid w:val="00F4061A"/>
    <w:rsid w:val="00FD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4:docId w14:val="752C8932"/>
  <w15:chartTrackingRefBased/>
  <w15:docId w15:val="{9E107BBE-4152-466A-A010-81733549C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59E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85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85119"/>
  </w:style>
  <w:style w:type="paragraph" w:styleId="a6">
    <w:name w:val="footer"/>
    <w:basedOn w:val="a"/>
    <w:link w:val="a7"/>
    <w:uiPriority w:val="99"/>
    <w:unhideWhenUsed/>
    <w:rsid w:val="00C85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85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08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46B21-8FB7-4424-A90A-A306BBCA0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6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BelUser</dc:creator>
  <cp:keywords/>
  <dc:description/>
  <cp:lastModifiedBy>BelUser</cp:lastModifiedBy>
  <cp:revision>10</cp:revision>
  <dcterms:created xsi:type="dcterms:W3CDTF">2023-04-02T17:45:00Z</dcterms:created>
  <dcterms:modified xsi:type="dcterms:W3CDTF">2023-07-03T19:47:00Z</dcterms:modified>
</cp:coreProperties>
</file>