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4C8F6C3" w14:textId="1D70EDEB" w:rsidR="00CA3659" w:rsidRPr="00CA3659" w:rsidRDefault="00CA3659" w:rsidP="00CA3659">
      <w:pPr>
        <w:ind w:firstLine="708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CA365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Картотека дидактических и интерактивных игр.</w:t>
      </w:r>
    </w:p>
    <w:p w14:paraId="16F62EAA" w14:textId="35839A73" w:rsidR="002B0B7C" w:rsidRPr="002B0B7C" w:rsidRDefault="002B0B7C" w:rsidP="00CA3659">
      <w:pPr>
        <w:ind w:firstLine="708"/>
        <w:rPr>
          <w:rFonts w:ascii="Times New Roman" w:hAnsi="Times New Roman" w:cs="Times New Roman"/>
          <w:noProof/>
          <w:lang w:eastAsia="ru-RU"/>
        </w:rPr>
      </w:pPr>
      <w:r w:rsidRPr="002B0B7C">
        <w:rPr>
          <w:rFonts w:ascii="Times New Roman" w:hAnsi="Times New Roman" w:cs="Times New Roman"/>
          <w:noProof/>
          <w:lang w:eastAsia="ru-RU"/>
        </w:rPr>
        <w:t xml:space="preserve">В работе с детьми мной подобрана и разработана картотека дидактических и интерактивных игр, в которых интегрируется все образовательные области и используются в непосредственно образовательной деятельности (НОД): </w:t>
      </w:r>
    </w:p>
    <w:p w14:paraId="7D68DDFD" w14:textId="77777777" w:rsidR="002B0B7C" w:rsidRPr="002B0B7C" w:rsidRDefault="002B0B7C" w:rsidP="002B0B7C">
      <w:pPr>
        <w:rPr>
          <w:rFonts w:ascii="Times New Roman" w:hAnsi="Times New Roman" w:cs="Times New Roman"/>
          <w:noProof/>
          <w:lang w:eastAsia="ru-RU"/>
        </w:rPr>
      </w:pPr>
      <w:r w:rsidRPr="002B0B7C">
        <w:rPr>
          <w:rFonts w:ascii="Times New Roman" w:hAnsi="Times New Roman" w:cs="Times New Roman"/>
          <w:noProof/>
          <w:lang w:eastAsia="ru-RU"/>
        </w:rPr>
        <w:t>•</w:t>
      </w:r>
      <w:r w:rsidRPr="002B0B7C">
        <w:rPr>
          <w:rFonts w:ascii="Times New Roman" w:hAnsi="Times New Roman" w:cs="Times New Roman"/>
          <w:noProof/>
          <w:lang w:eastAsia="ru-RU"/>
        </w:rPr>
        <w:tab/>
        <w:t>Речевое развитие: словесные игры, на развитие всех компонентов речи, словарного запаса, развитие фонематического слуха (картотеки: пальчиковая гимнастика, артикуляционная гимнастика, дыхательная гимнастика, чистоговорки, стихи, потешки, загадки.)</w:t>
      </w:r>
    </w:p>
    <w:p w14:paraId="3B192686" w14:textId="77777777" w:rsidR="002B0B7C" w:rsidRPr="002B0B7C" w:rsidRDefault="002B0B7C" w:rsidP="002B0B7C">
      <w:pPr>
        <w:rPr>
          <w:rFonts w:ascii="Times New Roman" w:hAnsi="Times New Roman" w:cs="Times New Roman"/>
          <w:noProof/>
          <w:lang w:eastAsia="ru-RU"/>
        </w:rPr>
      </w:pPr>
      <w:r w:rsidRPr="002B0B7C">
        <w:rPr>
          <w:rFonts w:ascii="Times New Roman" w:hAnsi="Times New Roman" w:cs="Times New Roman"/>
          <w:noProof/>
          <w:lang w:eastAsia="ru-RU"/>
        </w:rPr>
        <w:t>•</w:t>
      </w:r>
      <w:r w:rsidRPr="002B0B7C">
        <w:rPr>
          <w:rFonts w:ascii="Times New Roman" w:hAnsi="Times New Roman" w:cs="Times New Roman"/>
          <w:noProof/>
          <w:lang w:eastAsia="ru-RU"/>
        </w:rPr>
        <w:tab/>
        <w:t>Познавательное развитие: интерактивные и дидактические игры, на формирование и развития познавательных действий,  первичных представлений об окружающем мире воображения, внимания, памяти, наблюдательности, умения анализировать. («Приключение колобка», «Кукла Маша», «Одежда». Дидактические игры: ходилка- бродилка « Колобок»,  «Протяни веревочку», «Веселый магазинчик», «Кто это и чем питается», «Собери картинку», «Кто и где обитает», «Заплатки», «Разноцветный грузовик», «Фрукты и овощи», «Продолжи дорожку», пазлы и т.п)</w:t>
      </w:r>
    </w:p>
    <w:p w14:paraId="4EE7C702" w14:textId="77777777" w:rsidR="002B0B7C" w:rsidRPr="002B0B7C" w:rsidRDefault="002B0B7C" w:rsidP="002B0B7C">
      <w:pPr>
        <w:rPr>
          <w:rFonts w:ascii="Times New Roman" w:hAnsi="Times New Roman" w:cs="Times New Roman"/>
          <w:noProof/>
          <w:lang w:eastAsia="ru-RU"/>
        </w:rPr>
      </w:pPr>
      <w:r w:rsidRPr="002B0B7C">
        <w:rPr>
          <w:rFonts w:ascii="Times New Roman" w:hAnsi="Times New Roman" w:cs="Times New Roman"/>
          <w:noProof/>
          <w:lang w:eastAsia="ru-RU"/>
        </w:rPr>
        <w:t>•</w:t>
      </w:r>
      <w:r w:rsidRPr="002B0B7C">
        <w:rPr>
          <w:rFonts w:ascii="Times New Roman" w:hAnsi="Times New Roman" w:cs="Times New Roman"/>
          <w:noProof/>
          <w:lang w:eastAsia="ru-RU"/>
        </w:rPr>
        <w:tab/>
        <w:t>Физическое развитие: малоподвижные игры на сохранение и укрепление здоровья детей, физическое развитие, психофизических качеств, (забавные физкультминутки по тематическим неделям, пальчиковая гимнастика, картотека малоподвижных игр.)</w:t>
      </w:r>
    </w:p>
    <w:p w14:paraId="2CCA79E2" w14:textId="77777777" w:rsidR="002B0B7C" w:rsidRPr="002B0B7C" w:rsidRDefault="002B0B7C" w:rsidP="002B0B7C">
      <w:pPr>
        <w:rPr>
          <w:rFonts w:ascii="Times New Roman" w:hAnsi="Times New Roman" w:cs="Times New Roman"/>
          <w:noProof/>
          <w:lang w:eastAsia="ru-RU"/>
        </w:rPr>
      </w:pPr>
      <w:r w:rsidRPr="002B0B7C">
        <w:rPr>
          <w:rFonts w:ascii="Times New Roman" w:hAnsi="Times New Roman" w:cs="Times New Roman"/>
          <w:noProof/>
          <w:lang w:eastAsia="ru-RU"/>
        </w:rPr>
        <w:t>•</w:t>
      </w:r>
      <w:r w:rsidRPr="002B0B7C">
        <w:rPr>
          <w:rFonts w:ascii="Times New Roman" w:hAnsi="Times New Roman" w:cs="Times New Roman"/>
          <w:noProof/>
          <w:lang w:eastAsia="ru-RU"/>
        </w:rPr>
        <w:tab/>
        <w:t>Социально-коммуникативное: сюжетно ролевые игры, на развитие коммуникативных, регуляторных способностей (самонаправленности и саморегуляции), формирование социальных представлений, умений и навыков (развитие игровых действий, навыков самообслуживания, приобщения к труду).  («Парикмахерская»,  «Больница»,  «Строители», «Гости», «День рождения», «Улица»,  «В гостях у сказки», «Магазин», «Почта», «Школа», «Библиотека», «Ателье» и т.д.)</w:t>
      </w:r>
    </w:p>
    <w:p w14:paraId="6EB2AAFD" w14:textId="77777777" w:rsidR="002B0B7C" w:rsidRPr="002B0B7C" w:rsidRDefault="002B0B7C" w:rsidP="002B0B7C">
      <w:pPr>
        <w:rPr>
          <w:rFonts w:ascii="Times New Roman" w:hAnsi="Times New Roman" w:cs="Times New Roman"/>
          <w:noProof/>
          <w:lang w:eastAsia="ru-RU"/>
        </w:rPr>
      </w:pPr>
      <w:r w:rsidRPr="002B0B7C">
        <w:rPr>
          <w:rFonts w:ascii="Times New Roman" w:hAnsi="Times New Roman" w:cs="Times New Roman"/>
          <w:noProof/>
          <w:lang w:eastAsia="ru-RU"/>
        </w:rPr>
        <w:t>•</w:t>
      </w:r>
      <w:r w:rsidRPr="002B0B7C">
        <w:rPr>
          <w:rFonts w:ascii="Times New Roman" w:hAnsi="Times New Roman" w:cs="Times New Roman"/>
          <w:noProof/>
          <w:lang w:eastAsia="ru-RU"/>
        </w:rPr>
        <w:tab/>
        <w:t xml:space="preserve"> Художественно-эстетическое развитие: формирование интереса и предпосылок ценностно-смыслового восприятия и понимания произведений искусства, развитие эстетического восприятия окружающего мира, воспитания художественного вкуса  (создана атрибутика и игры по театрализации, ширма, платочный театр, лего-театр, пальчиковый театр, теневой театр, театр на прищепках, фланелеграф, полумаски, т.п).</w:t>
      </w:r>
    </w:p>
    <w:p w14:paraId="5756AE96" w14:textId="77777777" w:rsidR="002B0B7C" w:rsidRDefault="002B0B7C" w:rsidP="002B0B7C">
      <w:pPr>
        <w:rPr>
          <w:rFonts w:ascii="Times New Roman" w:hAnsi="Times New Roman" w:cs="Times New Roman"/>
          <w:noProof/>
          <w:lang w:eastAsia="ru-RU"/>
        </w:rPr>
      </w:pPr>
      <w:r w:rsidRPr="002B0B7C">
        <w:rPr>
          <w:rFonts w:ascii="Times New Roman" w:hAnsi="Times New Roman" w:cs="Times New Roman"/>
          <w:noProof/>
          <w:lang w:eastAsia="ru-RU"/>
        </w:rPr>
        <w:t>В разработке игрового материала рассматриваю перспективу для старшего дошкольного возраста. Постоянно пополняю методическую копилку.</w:t>
      </w:r>
    </w:p>
    <w:p w14:paraId="337481F1" w14:textId="77777777" w:rsidR="002B0B7C" w:rsidRDefault="002B0B7C" w:rsidP="00CA3659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DF2C41" wp14:editId="5A0813E9">
            <wp:extent cx="5574665" cy="3136006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535" cy="3156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9BF0A" w14:textId="77777777" w:rsidR="002B0B7C" w:rsidRDefault="002B0B7C" w:rsidP="002B0B7C">
      <w:pPr>
        <w:rPr>
          <w:rFonts w:ascii="Times New Roman" w:hAnsi="Times New Roman" w:cs="Times New Roman"/>
          <w:noProof/>
          <w:lang w:eastAsia="ru-RU"/>
        </w:rPr>
      </w:pPr>
    </w:p>
    <w:p w14:paraId="661296DB" w14:textId="77777777" w:rsidR="002B0B7C" w:rsidRPr="002B0B7C" w:rsidRDefault="002B0B7C" w:rsidP="002B0B7C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1A83E1" wp14:editId="5C4242BA">
            <wp:extent cx="6552673" cy="36861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819" cy="3698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2408C" w14:textId="77777777" w:rsidR="002B0B7C" w:rsidRDefault="002B0B7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7506BA4D" wp14:editId="1E2608EC">
            <wp:extent cx="6535737" cy="367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947" cy="3677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337C5" w14:textId="77777777" w:rsidR="00FA44CD" w:rsidRDefault="00000000"/>
    <w:sectPr w:rsidR="00FA44CD" w:rsidSect="00CA3659">
      <w:pgSz w:w="11906" w:h="16838"/>
      <w:pgMar w:top="709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6219"/>
    <w:rsid w:val="002B0B7C"/>
    <w:rsid w:val="005A48F0"/>
    <w:rsid w:val="009C6219"/>
    <w:rsid w:val="00AE5204"/>
    <w:rsid w:val="00CA3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6570C"/>
  <w15:docId w15:val="{C0D96254-06F5-468C-81BA-6F39DB39E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B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Константин</cp:lastModifiedBy>
  <cp:revision>4</cp:revision>
  <dcterms:created xsi:type="dcterms:W3CDTF">2021-12-20T11:40:00Z</dcterms:created>
  <dcterms:modified xsi:type="dcterms:W3CDTF">2023-03-20T14:23:00Z</dcterms:modified>
</cp:coreProperties>
</file>