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1" w:rsidRPr="00717C1D" w:rsidRDefault="00552BC1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 xml:space="preserve">Уроки английского языка – это не только изучение конкретной дисциплины, но и развитие и использование на практике </w:t>
      </w:r>
      <w:proofErr w:type="spellStart"/>
      <w:r w:rsidRPr="00717C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7C1D">
        <w:rPr>
          <w:rFonts w:ascii="Times New Roman" w:hAnsi="Times New Roman" w:cs="Times New Roman"/>
          <w:sz w:val="24"/>
          <w:szCs w:val="24"/>
        </w:rPr>
        <w:t xml:space="preserve"> знаний. Цель изучения языка – это эффективная коммуникация между людьми, умение донести свою мысль до собеседника, следовательно</w:t>
      </w:r>
      <w:r w:rsidR="00476DF0">
        <w:rPr>
          <w:rFonts w:ascii="Times New Roman" w:hAnsi="Times New Roman" w:cs="Times New Roman"/>
          <w:sz w:val="24"/>
          <w:szCs w:val="24"/>
        </w:rPr>
        <w:t>,</w:t>
      </w:r>
      <w:r w:rsidRPr="00717C1D">
        <w:rPr>
          <w:rFonts w:ascii="Times New Roman" w:hAnsi="Times New Roman" w:cs="Times New Roman"/>
          <w:sz w:val="24"/>
          <w:szCs w:val="24"/>
        </w:rPr>
        <w:t xml:space="preserve"> этот сложный процесс включает в себя знание не только лингвистических правил, но и многих сфер и наук, таких как литература, обществознание, психология и многие другие. Таким образом, мы приходим к выводу, что цель педагога по английскому языку – научить ребенка реализовывать все эти элементы в комплексе, активизировать знания о себе и о мире в грамматически и </w:t>
      </w:r>
      <w:proofErr w:type="spellStart"/>
      <w:r w:rsidRPr="00717C1D">
        <w:rPr>
          <w:rFonts w:ascii="Times New Roman" w:hAnsi="Times New Roman" w:cs="Times New Roman"/>
          <w:sz w:val="24"/>
          <w:szCs w:val="24"/>
        </w:rPr>
        <w:t>культурологически</w:t>
      </w:r>
      <w:proofErr w:type="spellEnd"/>
      <w:r w:rsidRPr="00717C1D">
        <w:rPr>
          <w:rFonts w:ascii="Times New Roman" w:hAnsi="Times New Roman" w:cs="Times New Roman"/>
          <w:sz w:val="24"/>
          <w:szCs w:val="24"/>
        </w:rPr>
        <w:t xml:space="preserve"> корректной форме.</w:t>
      </w:r>
    </w:p>
    <w:p w:rsidR="00552BC1" w:rsidRPr="00717C1D" w:rsidRDefault="00552BC1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>Для того, чтобы добиться озвученной мною цели, необходима особая стратегия. Один из наиболее эффективных способов активизации знаний – это упражнения «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Pr="00717C1D">
        <w:rPr>
          <w:rFonts w:ascii="Times New Roman" w:hAnsi="Times New Roman" w:cs="Times New Roman"/>
          <w:sz w:val="24"/>
          <w:szCs w:val="24"/>
        </w:rPr>
        <w:t xml:space="preserve"> 5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things</w:t>
      </w:r>
      <w:r w:rsidRPr="00717C1D">
        <w:rPr>
          <w:rFonts w:ascii="Times New Roman" w:hAnsi="Times New Roman" w:cs="Times New Roman"/>
          <w:sz w:val="24"/>
          <w:szCs w:val="24"/>
        </w:rPr>
        <w:t xml:space="preserve">» («Назови 5 вещей»).  Это упражнения универсально и приложимо к любой теме грамматики или лексики. Например, при прохождении темы «Пассивный залог» внутри упражнения можно вносить изменения. Некоторые из вариантов: «Назови 5 вещей, которые были изобретены в нашей стране» (одновременно активизируется лексика по теме «технологии» и знания с уроков истории), «Назови 5 книг, которые были написаны русскими писателями» (одновременно задействована, как мы видим, и лексика по теме «книги», и знания с уроков литературы), однако можно делать отсылки,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Pr="00717C1D">
        <w:rPr>
          <w:rFonts w:ascii="Times New Roman" w:hAnsi="Times New Roman" w:cs="Times New Roman"/>
          <w:sz w:val="24"/>
          <w:szCs w:val="24"/>
        </w:rPr>
        <w:t xml:space="preserve">, и к личному жизненному опыту учащихся (например, задать тему «Назови 5 предметов, которые тобой изучаются с удовольствием» и т.д.) для того, чтобы помочь ребенку преодолеть языковой барьер, а также выстроить базу для себя и для его одноклассников, чтобы развить тему дальше и задать дополнительные вопросы. </w:t>
      </w:r>
      <w:r w:rsidR="00717C1D" w:rsidRPr="00717C1D">
        <w:rPr>
          <w:rFonts w:ascii="Times New Roman" w:hAnsi="Times New Roman" w:cs="Times New Roman"/>
          <w:sz w:val="24"/>
          <w:szCs w:val="24"/>
        </w:rPr>
        <w:t>Таким образом, это упражнение побудит ребят к диалогу, высказыванию личного мнения и заинтересованности, ведь интерес рождается именно тогда, когда есть «привязка» предмета к собственной жизни или к собственным знаниям.</w:t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>По данной схеме можно создать задания к любой теме из программы и даже вне ее, можно использовать получившиеся упражнения как разминку и предисловие к введению нового материала или же наоборот в качестве закрепления и повторения.</w:t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 xml:space="preserve">Для ребят средней и старшей школы число 5 можно оставить гибким: принести кубики и включить элемент игры в происходящее. С использованием кубика учащийся определит, сколько именно вещей ему нужно назвать. Более того, задав грамматическую или лексическую тему, ученики могут сами придумывать </w:t>
      </w:r>
      <w:proofErr w:type="spellStart"/>
      <w:r w:rsidRPr="00717C1D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717C1D">
        <w:rPr>
          <w:rFonts w:ascii="Times New Roman" w:hAnsi="Times New Roman" w:cs="Times New Roman"/>
          <w:sz w:val="24"/>
          <w:szCs w:val="24"/>
        </w:rPr>
        <w:t xml:space="preserve"> внутри и задавать эти задания друг другу по цепочке, что снова станет великолепным «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Pr="00717C1D">
        <w:rPr>
          <w:rFonts w:ascii="Times New Roman" w:hAnsi="Times New Roman" w:cs="Times New Roman"/>
          <w:sz w:val="24"/>
          <w:szCs w:val="24"/>
        </w:rPr>
        <w:t>-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breaker</w:t>
      </w:r>
      <w:r w:rsidR="00476DF0">
        <w:rPr>
          <w:rFonts w:ascii="Times New Roman" w:hAnsi="Times New Roman" w:cs="Times New Roman"/>
          <w:sz w:val="24"/>
          <w:szCs w:val="24"/>
        </w:rPr>
        <w:t>» (</w:t>
      </w:r>
      <w:r w:rsidRPr="00717C1D">
        <w:rPr>
          <w:rFonts w:ascii="Times New Roman" w:hAnsi="Times New Roman" w:cs="Times New Roman"/>
          <w:sz w:val="24"/>
          <w:szCs w:val="24"/>
        </w:rPr>
        <w:t>тем, что сломает лед между ними) и побудит к общению, а, как мы помни</w:t>
      </w:r>
      <w:r w:rsidR="00476DF0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717C1D">
        <w:rPr>
          <w:rFonts w:ascii="Times New Roman" w:hAnsi="Times New Roman" w:cs="Times New Roman"/>
          <w:sz w:val="24"/>
          <w:szCs w:val="24"/>
        </w:rPr>
        <w:t>, именно эффективное общение – цель уроков иностранного языка.</w:t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lastRenderedPageBreak/>
        <w:t xml:space="preserve">Я многократно использовала и продолжаю использовать данное упражнения для детей всех уровней как с использованием технологий (сопровождая задание наглядными картинками для побуждения к ответу), так и без (используя бумагу и ножницы). Дети вытягивают то, что им нужно назвать, таким образом снова привносится элемент игры. </w:t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 xml:space="preserve">Еще один интересный способ разнообразить задания и подстроить его под своих учащихся – найти короткометражные мультфильмы, со словами или без, и после просмотра мультфильма попросить учеников «Назвать 5 вещей, которые они только что увидели» или </w:t>
      </w:r>
      <w:r w:rsidR="00476DF0">
        <w:rPr>
          <w:rFonts w:ascii="Times New Roman" w:hAnsi="Times New Roman" w:cs="Times New Roman"/>
          <w:sz w:val="24"/>
          <w:szCs w:val="24"/>
        </w:rPr>
        <w:t>«5 эмоций, которые о</w:t>
      </w:r>
      <w:r w:rsidRPr="00717C1D">
        <w:rPr>
          <w:rFonts w:ascii="Times New Roman" w:hAnsi="Times New Roman" w:cs="Times New Roman"/>
          <w:sz w:val="24"/>
          <w:szCs w:val="24"/>
        </w:rPr>
        <w:t xml:space="preserve">ни почувствовали во время просмотра». Это задействует еще один важный аспект, который должен развиваться в детях и подростках, - эмоциональный интеллект, способность понять и выразить свои чувства и чувства других людей, а также научиться смотреть вглубь и искать идеи. Например, при изучении темы окружающей среды я воспользовалась следующим видео: </w:t>
      </w:r>
      <w:hyperlink r:id="rId4" w:history="1">
        <w:r w:rsidRPr="00717C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https://www.youtube.com/watch?v=xFPoIU5iiYQ&amp;ab_channel=CBCKids</w:t>
        </w:r>
      </w:hyperlink>
      <w:r w:rsidRPr="00717C1D">
        <w:rPr>
          <w:rFonts w:ascii="Times New Roman" w:hAnsi="Times New Roman" w:cs="Times New Roman"/>
          <w:sz w:val="24"/>
          <w:szCs w:val="24"/>
        </w:rPr>
        <w:t>. Короткометражный мультфильм «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17C1D">
        <w:rPr>
          <w:rFonts w:ascii="Times New Roman" w:hAnsi="Times New Roman" w:cs="Times New Roman"/>
          <w:sz w:val="24"/>
          <w:szCs w:val="24"/>
        </w:rPr>
        <w:t xml:space="preserve">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Whale</w:t>
      </w:r>
      <w:r w:rsidRPr="00717C1D">
        <w:rPr>
          <w:rFonts w:ascii="Times New Roman" w:hAnsi="Times New Roman" w:cs="Times New Roman"/>
          <w:sz w:val="24"/>
          <w:szCs w:val="24"/>
        </w:rPr>
        <w:t>’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17C1D">
        <w:rPr>
          <w:rFonts w:ascii="Times New Roman" w:hAnsi="Times New Roman" w:cs="Times New Roman"/>
          <w:sz w:val="24"/>
          <w:szCs w:val="24"/>
        </w:rPr>
        <w:t xml:space="preserve">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Tale</w:t>
      </w:r>
      <w:r w:rsidRPr="00717C1D">
        <w:rPr>
          <w:rFonts w:ascii="Times New Roman" w:hAnsi="Times New Roman" w:cs="Times New Roman"/>
          <w:sz w:val="24"/>
          <w:szCs w:val="24"/>
        </w:rPr>
        <w:t xml:space="preserve">» в комплексе с нашим упражнением позволил нам рассмотреть тему глубинно и со всех сторон: «Назови 5 животных, которых ты увидел», «Назови 5 проблем, затронутых в видео», «Предложи 5 способов, которые могут помочь защищать окружающую среду», «Назови 5 чувств, которые вызвала у тебя эта история», «Назови 5 случаев, когда ты помог кому-то». Ученики смогли попрактиковать разнообразную лексику, грамматический материал и знания об окружающей среде. Более того, в процессе дискуссии преподаватель может вычленить, какая еще лексика необходима детям для обсуждения и дать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mind</w:t>
      </w:r>
      <w:r w:rsidRPr="00717C1D">
        <w:rPr>
          <w:rFonts w:ascii="Times New Roman" w:hAnsi="Times New Roman" w:cs="Times New Roman"/>
          <w:sz w:val="24"/>
          <w:szCs w:val="24"/>
        </w:rPr>
        <w:t>-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map</w:t>
      </w:r>
      <w:r w:rsidRPr="00717C1D">
        <w:rPr>
          <w:rFonts w:ascii="Times New Roman" w:hAnsi="Times New Roman" w:cs="Times New Roman"/>
          <w:sz w:val="24"/>
          <w:szCs w:val="24"/>
        </w:rPr>
        <w:t xml:space="preserve"> (карту), составленную всем классом вместе, в которой будут новые слова по теме. </w:t>
      </w:r>
      <w:proofErr w:type="gramStart"/>
      <w:r w:rsidRPr="00717C1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17C1D">
        <w:rPr>
          <w:rFonts w:ascii="Times New Roman" w:hAnsi="Times New Roman" w:cs="Times New Roman"/>
          <w:sz w:val="24"/>
          <w:szCs w:val="24"/>
        </w:rPr>
        <w:t>:</w:t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8114" cy="2336292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e41bf5acdb411f53927c5d07ba19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114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1D" w:rsidRPr="00717C1D" w:rsidRDefault="00717C1D" w:rsidP="0071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1D">
        <w:rPr>
          <w:rFonts w:ascii="Times New Roman" w:hAnsi="Times New Roman" w:cs="Times New Roman"/>
          <w:sz w:val="24"/>
          <w:szCs w:val="24"/>
        </w:rPr>
        <w:t>Таким образом, приведенная мною выше находка «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Pr="00717C1D">
        <w:rPr>
          <w:rFonts w:ascii="Times New Roman" w:hAnsi="Times New Roman" w:cs="Times New Roman"/>
          <w:sz w:val="24"/>
          <w:szCs w:val="24"/>
        </w:rPr>
        <w:t xml:space="preserve"> 5 </w:t>
      </w:r>
      <w:r w:rsidRPr="00717C1D">
        <w:rPr>
          <w:rFonts w:ascii="Times New Roman" w:hAnsi="Times New Roman" w:cs="Times New Roman"/>
          <w:sz w:val="24"/>
          <w:szCs w:val="24"/>
          <w:lang w:val="en-GB"/>
        </w:rPr>
        <w:t>things</w:t>
      </w:r>
      <w:r w:rsidRPr="00717C1D">
        <w:rPr>
          <w:rFonts w:ascii="Times New Roman" w:hAnsi="Times New Roman" w:cs="Times New Roman"/>
          <w:sz w:val="24"/>
          <w:szCs w:val="24"/>
        </w:rPr>
        <w:t>» может быть эффективно использовано на уроках английского языка с целью повышения эффективности отработки материала и преодоления детьми языкового барьера.</w:t>
      </w:r>
    </w:p>
    <w:sectPr w:rsidR="00717C1D" w:rsidRPr="0071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80"/>
    <w:rsid w:val="00476DF0"/>
    <w:rsid w:val="00552BC1"/>
    <w:rsid w:val="00717C1D"/>
    <w:rsid w:val="00B7220B"/>
    <w:rsid w:val="00D65A80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DF88"/>
  <w15:chartTrackingRefBased/>
  <w15:docId w15:val="{DFD49804-7C17-46CA-87ED-D6CC3A8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FPoIU5iiYQ&amp;ab_channel=CBC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Kornilova</dc:creator>
  <cp:keywords/>
  <dc:description/>
  <cp:lastModifiedBy>Darya Kornilova</cp:lastModifiedBy>
  <cp:revision>2</cp:revision>
  <dcterms:created xsi:type="dcterms:W3CDTF">2022-05-23T14:17:00Z</dcterms:created>
  <dcterms:modified xsi:type="dcterms:W3CDTF">2022-05-23T14:45:00Z</dcterms:modified>
</cp:coreProperties>
</file>