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Химическая математика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Фрагмент  урока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«Решение задач по химии с использованием инструментов математики»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 класс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Учител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математики МАОУ СШ «Комплекс Покровский» г. Красноярска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Водянова Елена Владимировна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Эпиграф: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«...если математики из сопоставления немногих линий выводят очень многие истины, то и для химиков я не вижу никакой иной причины, вследствие которой они не могли бы вывести больше закономерностей из такого обилия имеющихся опытов, кроме незнания математики»,- М. В. Ломоносов «Элементы математической химии»1741 год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Тип урока: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повторении ранее изученного материала.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отработать на практике решение задач по темам «Массовая доля растворенного вещества» и «Окислительно-восстановительные реакции»  открытого банка ОГЭ по химии с использованием инструментов математики как прикладной науки.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Образовательные: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применяя межпредметные связи химии и математики; совершенствовать навыки решения расчётных задач по химии из открытого банка ФИПИ задач для 9 класса.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Развивающие: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-развивать основные приемы критического мышления, умения анализировать, сравнивать, обобщать, делать выводы, развивать речь и творческие     способности учащихся.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Воспитательные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 формировать умение участвовать в коллективном обсуждении.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Планируемые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Личностные: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-уметь управлять своей познавательной деятельностью;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-определять универсальную ценность знаний о массовой доле и окислительно-восстановительных реакциях.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Метапредметные: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Регулятивные: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определять цель деятельности на уроке;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-уметь ставить учебную задачу на основе соотнесения того, что уже известно и усвоено учащимися и того, что ещё неизвестно.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Познавательные: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проводить анализ, синтез, сравнение, обобщение.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Коммуникативные: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-уметь слушать и уметь общаться, взаимодействовать с людьми, вступать в диалог., участвовать в коллективном обсуждении.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Предметные УУД: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-применять базовое понятие «массовая доля»;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решать расчётные задачи на вычисление массовой доли растворённого вещества, на окислительно-восстановительные реакции.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1.Если рассматривать все типы химических задач открытого банка заданий по химии для 9 класса, можно увидеть, что некоторые из них возможно решать, используя математический подход: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11 задание: Химические реакции и уравнения;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15 задание: Окислительно-восстановительные реакции;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18 задание: Вычисление массовой доли химического элемента в веществе;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19 задание: Вычисления массы элемента по его массовой доле в веществе;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 задание: Окислительно-восстановительные реакции;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22 задание: Вычисление массовой доли растворенного вещества;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Сегодня мы разберем решение задач на вычисление массовой доли растворенного вещества двух типов сложности с использованием двухстороннего подхода (с точки зрения химии и с точки зрения математики), а затем составим и решим систему уравнений для реакции термического распада.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Сравнительная таблица</w:t>
      </w:r>
    </w:p>
    <w:tbl>
      <w:tblPr>
        <w:tblStyle w:val="Table1"/>
        <w:tblW w:w="14418.999999999998" w:type="dxa"/>
        <w:jc w:val="center"/>
        <w:tblLayout w:type="fixed"/>
        <w:tblLook w:val="0000"/>
      </w:tblPr>
      <w:tblGrid>
        <w:gridCol w:w="769"/>
        <w:gridCol w:w="6093"/>
        <w:gridCol w:w="1560"/>
        <w:gridCol w:w="1680"/>
        <w:gridCol w:w="1635"/>
        <w:gridCol w:w="1932"/>
        <w:gridCol w:w="750"/>
        <w:tblGridChange w:id="0">
          <w:tblGrid>
            <w:gridCol w:w="769"/>
            <w:gridCol w:w="6093"/>
            <w:gridCol w:w="1560"/>
            <w:gridCol w:w="1680"/>
            <w:gridCol w:w="1635"/>
            <w:gridCol w:w="1932"/>
            <w:gridCol w:w="75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0" w:space="0" w:sz="0" w:val="nil"/>
            </w:tcBorders>
            <w:shd w:fill="ffffff" w:val="clear"/>
            <w:tcMar>
              <w:top w:w="58.0" w:type="dxa"/>
              <w:left w:w="58.0" w:type="dxa"/>
              <w:bottom w:w="58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                          Химический подход</w:t>
            </w:r>
          </w:p>
        </w:tc>
        <w:tc>
          <w:tcPr>
            <w:gridSpan w:val="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Математический подход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Первый уровень сложности: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Определите процентное содержание (массовую долю) золота в сплаве, полученном из 1 кг золота и 715 г меди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0" w:space="0" w:sz="0" w:val="nil"/>
            </w:tcBorders>
            <w:shd w:fill="ffffff" w:val="clear"/>
            <w:tcMar>
              <w:top w:w="58.0" w:type="dxa"/>
              <w:left w:w="58.0" w:type="dxa"/>
              <w:bottom w:w="58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ώ = m(р.в.)/m(р-ра)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90"/>
              </w:tabs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ώ =1000/1715*100=58%</w:t>
              <w:tab/>
            </w:r>
          </w:p>
        </w:tc>
        <w:tc>
          <w:tcPr>
            <w:gridSpan w:val="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1:1,715*100%=58%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Второй уровень сложности: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Задание 22 № 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1"/>
                  <w:szCs w:val="21"/>
                  <w:u w:val="single"/>
                  <w:shd w:fill="auto" w:val="clear"/>
                  <w:vertAlign w:val="baseline"/>
                  <w:rtl w:val="0"/>
                </w:rPr>
                <w:t xml:space="preserve">43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открытого банка ОГЭ: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К раствору силиката калия массой 20,53 г и массовой долей 15% прилили избыток раствора нитрата кальция. Вычислите массу образовавшегося осадка.</w:t>
            </w:r>
          </w:p>
        </w:tc>
      </w:tr>
      <w:tr>
        <w:trPr>
          <w:cantSplit w:val="1"/>
          <w:trHeight w:val="705" w:hRule="atLeast"/>
          <w:tblHeader w:val="0"/>
        </w:trPr>
        <w:tc>
          <w:tcPr>
            <w:gridSpan w:val="2"/>
            <w:vMerge w:val="restart"/>
            <w:tcBorders>
              <w:top w:color="000001" w:space="0" w:sz="6" w:val="single"/>
              <w:left w:color="000001" w:space="0" w:sz="6" w:val="single"/>
              <w:right w:color="000000" w:space="0" w:sz="4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Составим уравнение реакции: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SiO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3+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Ca(NO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2=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CaSiO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3+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2KNO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2) Рассчитаем массу и количество вещества силиката калия, содержащегося в растворе: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                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m(K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SiO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)=m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(р-ра)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*ώ/100=20,53*0,15=3,08 г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n(K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SiO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)=m(K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SiO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)/М(K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SiO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)=3,08:154=0,02 моль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3) Определим массу осадка: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 уравнению реакции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n(K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SiO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) = n(CaSiO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)=0,02 моль;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m(CaSiO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) = n(CaSiO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)*M = 0,02*116 = 2,32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Ответ: 2,32 г.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1" w:space="0" w:sz="6" w:val="single"/>
              <w:left w:color="000000" w:space="0" w:sz="4" w:val="single"/>
              <w:bottom w:color="000000" w:space="0" w:sz="4" w:val="single"/>
              <w:right w:color="000001" w:space="0" w:sz="6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1)Составим уравнение реакции: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SiO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3+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Ca(NO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2=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CaSiO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white"/>
                <w:u w:val="none"/>
                <w:vertAlign w:val="baseline"/>
                <w:rtl w:val="0"/>
              </w:rPr>
              <w:t xml:space="preserve">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2KNO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80"/>
              </w:tabs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white"/>
                <w:u w:val="none"/>
                <w:vertAlign w:val="baseline"/>
                <w:rtl w:val="0"/>
              </w:rPr>
              <w:t xml:space="preserve">ꜜ           ꜜ             ꜜ</w:t>
              <w:tab/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20,53 г          избыток               х  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15%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2)Внесем данные в таблицу: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0" w:hRule="atLeast"/>
          <w:tblHeader w:val="0"/>
        </w:trPr>
        <w:tc>
          <w:tcPr>
            <w:gridSpan w:val="2"/>
            <w:vMerge w:val="continue"/>
            <w:tcBorders>
              <w:top w:color="000001" w:space="0" w:sz="6" w:val="single"/>
              <w:left w:color="000001" w:space="0" w:sz="6" w:val="single"/>
              <w:right w:color="000000" w:space="0" w:sz="4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В-во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 Масса (г)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Масса сухого остатка (г)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1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Молярная масса (моль)</w:t>
            </w:r>
          </w:p>
        </w:tc>
      </w:tr>
      <w:tr>
        <w:trPr>
          <w:cantSplit w:val="1"/>
          <w:trHeight w:val="615" w:hRule="atLeast"/>
          <w:tblHeader w:val="0"/>
        </w:trPr>
        <w:tc>
          <w:tcPr>
            <w:gridSpan w:val="2"/>
            <w:vMerge w:val="continue"/>
            <w:tcBorders>
              <w:top w:color="000001" w:space="0" w:sz="6" w:val="single"/>
              <w:left w:color="000001" w:space="0" w:sz="6" w:val="single"/>
              <w:right w:color="000000" w:space="0" w:sz="4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SiO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 20,53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3,0795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1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154</w:t>
            </w:r>
          </w:p>
        </w:tc>
      </w:tr>
      <w:tr>
        <w:trPr>
          <w:cantSplit w:val="1"/>
          <w:trHeight w:val="765" w:hRule="atLeast"/>
          <w:tblHeader w:val="0"/>
        </w:trPr>
        <w:tc>
          <w:tcPr>
            <w:gridSpan w:val="2"/>
            <w:vMerge w:val="continue"/>
            <w:tcBorders>
              <w:top w:color="000001" w:space="0" w:sz="6" w:val="single"/>
              <w:left w:color="000001" w:space="0" w:sz="6" w:val="single"/>
              <w:right w:color="000000" w:space="0" w:sz="4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CaSiO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х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1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116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32" w:hRule="atLeast"/>
          <w:tblHeader w:val="0"/>
        </w:trPr>
        <w:tc>
          <w:tcPr>
            <w:gridSpan w:val="2"/>
            <w:tcBorders>
              <w:left w:color="000001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1" w:space="0" w:sz="6" w:val="single"/>
            </w:tcBorders>
            <w:shd w:fill="ffffff" w:val="clear"/>
            <w:tcMar>
              <w:top w:w="58.0" w:type="dxa"/>
              <w:left w:w="58.0" w:type="dxa"/>
              <w:bottom w:w="58.0" w:type="dxa"/>
              <w:right w:w="58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3)Расчет молярной массы: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1)39*2=78(моль)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2)78+48+28=154(моль)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3)40+28+48=116(моль)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4)Составим прямую пропорциональную зависимость: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 3,08  г  -   х      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white"/>
                <w:u w:val="none"/>
                <w:vertAlign w:val="baseline"/>
                <w:rtl w:val="0"/>
              </w:rPr>
              <w:t xml:space="preserve">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154   г -   116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white"/>
                <w:u w:val="none"/>
                <w:vertAlign w:val="baseline"/>
                <w:rtl w:val="0"/>
              </w:rPr>
              <w:t xml:space="preserve">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Составим и решим пропорцию: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3,08/154=х/116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Х=(3,08*116)/154=2,32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Ответ:2,32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Одной из сложнейших для восприятия школьниками тем являются окислительно-восстановительные реакции, в частности,-расстановка коэффициентов. Рассмотрим одну из таких реакций-термическое разложение КМnOu : как, не используя изменение степеней окисления элементов, расставить коэффициенты в уравнении: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KMnO</w:t>
      </w:r>
      <w:sdt>
        <w:sdtPr>
          <w:tag w:val="goog_rdk_0"/>
        </w:sdtPr>
        <w:sdtContent>
          <w:r w:rsidDel="00000000" w:rsidR="00000000" w:rsidRPr="00000000">
            <w:rPr>
              <w:rFonts w:ascii="Cardo" w:cs="Cardo" w:eastAsia="Cardo" w:hAnsi="Cardo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4→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+MnO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+KO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</w:t>
      </w:r>
      <w:sdt>
        <w:sdtPr>
          <w:tag w:val="goog_rdk_1"/>
        </w:sdtPr>
        <w:sdtContent>
          <w:r w:rsidDel="00000000" w:rsidR="00000000" w:rsidRPr="00000000">
            <w:rPr>
              <w:rFonts w:ascii="Cardo" w:cs="Cardo" w:eastAsia="Cardo" w:hAnsi="Card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↑</w:t>
          </w:r>
        </w:sdtContent>
      </w:sdt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Введем коэффициенты: X, Y, Z, K: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KMnO</w:t>
      </w:r>
      <w:sdt>
        <w:sdtPr>
          <w:tag w:val="goog_rdk_2"/>
        </w:sdtPr>
        <w:sdtContent>
          <w:r w:rsidDel="00000000" w:rsidR="00000000" w:rsidRPr="00000000">
            <w:rPr>
              <w:rFonts w:ascii="Cardo" w:cs="Cardo" w:eastAsia="Cardo" w:hAnsi="Cardo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4→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</w:t>
      </w:r>
      <w:sdt>
        <w:sdtPr>
          <w:tag w:val="goog_rdk_3"/>
        </w:sdtPr>
        <w:sdtContent>
          <w:r w:rsidDel="00000000" w:rsidR="00000000" w:rsidRPr="00000000">
            <w:rPr>
              <w:rFonts w:ascii="Cardo" w:cs="Cardo" w:eastAsia="Cardo" w:hAnsi="Card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↑</w:t>
          </w:r>
        </w:sdtContent>
      </w:sdt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Х=2У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2Y=Y+Z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Y=Z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2Y=2K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Y=K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7112000</wp:posOffset>
                </wp:positionH>
                <wp:positionV relativeFrom="paragraph">
                  <wp:posOffset>-12699</wp:posOffset>
                </wp:positionV>
                <wp:extent cx="361950" cy="10033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169788" y="3734598"/>
                          <a:ext cx="352425" cy="90805"/>
                        </a:xfrm>
                        <a:prstGeom prst="left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7112000</wp:posOffset>
                </wp:positionH>
                <wp:positionV relativeFrom="paragraph">
                  <wp:posOffset>-12699</wp:posOffset>
                </wp:positionV>
                <wp:extent cx="361950" cy="10033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6032500</wp:posOffset>
                </wp:positionH>
                <wp:positionV relativeFrom="paragraph">
                  <wp:posOffset>0</wp:posOffset>
                </wp:positionV>
                <wp:extent cx="266700" cy="10033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17413" y="3734598"/>
                          <a:ext cx="257175" cy="90805"/>
                        </a:xfrm>
                        <a:prstGeom prst="left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6032500</wp:posOffset>
                </wp:positionH>
                <wp:positionV relativeFrom="paragraph">
                  <wp:posOffset>0</wp:posOffset>
                </wp:positionV>
                <wp:extent cx="266700" cy="10033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4902200</wp:posOffset>
                </wp:positionH>
                <wp:positionV relativeFrom="paragraph">
                  <wp:posOffset>-25399</wp:posOffset>
                </wp:positionV>
                <wp:extent cx="100330" cy="4191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300598" y="3575213"/>
                          <a:ext cx="90805" cy="409575"/>
                        </a:xfrm>
                        <a:prstGeom prst="leftBrace">
                          <a:avLst>
                            <a:gd fmla="val 8333" name="adj1"/>
                            <a:gd fmla="val 50000" name="adj2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4902200</wp:posOffset>
                </wp:positionH>
                <wp:positionV relativeFrom="paragraph">
                  <wp:posOffset>-25399</wp:posOffset>
                </wp:positionV>
                <wp:extent cx="100330" cy="4191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0</wp:posOffset>
                </wp:positionV>
                <wp:extent cx="352425" cy="9080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174550" y="3739360"/>
                          <a:ext cx="342900" cy="81280"/>
                        </a:xfrm>
                        <a:prstGeom prst="left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0</wp:posOffset>
                </wp:positionV>
                <wp:extent cx="352425" cy="9080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90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-76199</wp:posOffset>
                </wp:positionV>
                <wp:extent cx="104775" cy="4857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98375" y="3541875"/>
                          <a:ext cx="95250" cy="476250"/>
                        </a:xfrm>
                        <a:prstGeom prst="leftBrace">
                          <a:avLst>
                            <a:gd fmla="val 8333" name="adj1"/>
                            <a:gd fmla="val 50000" name="adj2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-76199</wp:posOffset>
                </wp:positionV>
                <wp:extent cx="104775" cy="4857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485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88900</wp:posOffset>
                </wp:positionV>
                <wp:extent cx="361950" cy="10033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69788" y="3734598"/>
                          <a:ext cx="352425" cy="90805"/>
                        </a:xfrm>
                        <a:prstGeom prst="left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88900</wp:posOffset>
                </wp:positionV>
                <wp:extent cx="361950" cy="10033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-101599</wp:posOffset>
                </wp:positionV>
                <wp:extent cx="100330" cy="7143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300598" y="3427575"/>
                          <a:ext cx="90805" cy="704850"/>
                        </a:xfrm>
                        <a:prstGeom prst="leftBrace">
                          <a:avLst>
                            <a:gd fmla="val 8333" name="adj1"/>
                            <a:gd fmla="val 50000" name="adj2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-101599</wp:posOffset>
                </wp:positionV>
                <wp:extent cx="100330" cy="71437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Мn         X=Y+Z                                                  8Y=4Y+2Z+2K                            4Y=2Y+2K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          4X=4Y+2Z+2K                                    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50"/>
          <w:tab w:val="left" w:pos="2595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50"/>
          <w:tab w:val="left" w:pos="2595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Таким образом, мы получили коэффициенты для уравнения термического распада: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KMnO</w:t>
      </w:r>
      <w:sdt>
        <w:sdtPr>
          <w:tag w:val="goog_rdk_4"/>
        </w:sdtPr>
        <w:sdtContent>
          <w:r w:rsidDel="00000000" w:rsidR="00000000" w:rsidRPr="00000000">
            <w:rPr>
              <w:rFonts w:ascii="Cardo" w:cs="Cardo" w:eastAsia="Cardo" w:hAnsi="Cardo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4→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</w:t>
      </w:r>
      <w:sdt>
        <w:sdtPr>
          <w:tag w:val="goog_rdk_5"/>
        </w:sdtPr>
        <w:sdtContent>
          <w:r w:rsidDel="00000000" w:rsidR="00000000" w:rsidRPr="00000000">
            <w:rPr>
              <w:rFonts w:ascii="Cardo" w:cs="Cardo" w:eastAsia="Cardo" w:hAnsi="Cardo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↑</w:t>
          </w:r>
        </w:sdtContent>
      </w:sdt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50"/>
          <w:tab w:val="left" w:pos="2595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95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708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color w:val="00000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ВерхнийколонтитулЗнак">
    <w:name w:val="Верхний колонтитул Знак"/>
    <w:basedOn w:val="Основнойшрифтабзаца"/>
    <w:next w:val="Верх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НижнийколонтитулЗнак">
    <w:name w:val="Нижний колонтитул Знак"/>
    <w:basedOn w:val="Основнойшрифтабзаца"/>
    <w:next w:val="Ниж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sz w:val="28"/>
      <w:szCs w:val="28"/>
      <w:effect w:val="none"/>
      <w:vertAlign w:val="baseline"/>
      <w:cs w:val="0"/>
      <w:em w:val="none"/>
      <w:lang w:val="ru-RU"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Обычный"/>
    <w:next w:val="Основнойтекст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color w:val="00000a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color w:val="00000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color w:val="00000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i w:val="1"/>
      <w:iCs w:val="1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paragraph" w:styleId="Указатель">
    <w:name w:val="Указатель"/>
    <w:basedOn w:val="Обычный"/>
    <w:next w:val="Указатель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color w:val="00000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suppressAutoHyphens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color w:val="00000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suppressAutoHyphens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color w:val="00000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0"/>
      <w:spacing w:after="200" w:before="0" w:line="276" w:lineRule="auto"/>
      <w:ind w:left="720" w:leftChars="-1" w:rightChars="0" w:firstLine="0" w:firstLineChars="-1"/>
      <w:contextualSpacing w:val="1"/>
      <w:textDirection w:val="btLr"/>
      <w:textAlignment w:val="top"/>
      <w:outlineLvl w:val="0"/>
    </w:pPr>
    <w:rPr>
      <w:color w:val="00000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numbering" w:styleId="WW8Num1">
    <w:name w:val="WW8Num1"/>
    <w:next w:val="WW8Num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Неразрешенноеупоминание">
    <w:name w:val="Неразрешенное упоминание"/>
    <w:next w:val="Неразрешенноеупоминание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7.png"/><Relationship Id="rId13" Type="http://schemas.openxmlformats.org/officeDocument/2006/relationships/image" Target="media/image1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hem-oge.sdamgia.ru/problem?id=43" TargetMode="External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kfzo9b3Ibtgv7A2E5LRBgwrf9g==">AMUW2mU9d4Mg61OZK11RkrrIZ0OOPLMgUL//26obQRk9SFa9KBkOeSZsmcIMviVAc2GEmvP8gKBqLMH7MADzEaDvuEo97sDEvxCjNd+BIHgbaNn2ApC3NZcdwTRv8fJf2v7/bBKQcAATiUneZRWACX+UwZ2VjZ5JXePjHmGos1fkT+gUKfmFgNu8A0fFqYvLEfVLk4v8D/qgpK6X62ZjhrtevzPChUe7YDVvvDekHU0wZWlzKA2FcjQA/lCMgTZzUISM1RQ+ZHfuLH/MkFyG8w0X/tgFaAWqk17fJ6yMOSMcmf9Da7Qp4qdqgnSXbaxD0TOyznq167dqGAp31UWOAFOBw/ZdaHg+lM/UR8vx5031YFWu1dM4izzbI6bzR1PrcChDDNMH81TZjYvYLWKRcR5V2ebJUzlei8pFgtrQeATBtiPFZrx9weSQETerpRIa86s8+841dGE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2021-04-04T11:16:00Z</dcterms:created>
  <dc:creator>Пашкова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