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1E" w:rsidRPr="00872B1E" w:rsidRDefault="00551623" w:rsidP="001554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</w:t>
      </w:r>
    </w:p>
    <w:p w:rsidR="000920ED" w:rsidRDefault="000920ED" w:rsidP="001554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3B48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623"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работы с </w:t>
      </w:r>
      <w:r w:rsidR="00872B1E" w:rsidRPr="00872B1E">
        <w:rPr>
          <w:rFonts w:ascii="Times New Roman" w:hAnsi="Times New Roman" w:cs="Times New Roman"/>
          <w:b/>
          <w:bCs/>
          <w:sz w:val="24"/>
          <w:szCs w:val="24"/>
        </w:rPr>
        <w:t>текстом по</w:t>
      </w:r>
      <w:r w:rsidR="00551623"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 развитию читательской грамотности обучающихся </w:t>
      </w:r>
    </w:p>
    <w:p w:rsidR="00551623" w:rsidRPr="00872B1E" w:rsidRDefault="00551623" w:rsidP="001554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</w:rPr>
        <w:t>на уроках английского языка»</w:t>
      </w:r>
      <w:r w:rsidR="00872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1623" w:rsidRPr="00872B1E" w:rsidRDefault="00551623" w:rsidP="001554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A18" w:rsidRPr="00872B1E" w:rsidRDefault="00361A18" w:rsidP="001554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мероприятия:</w:t>
      </w:r>
    </w:p>
    <w:p w:rsidR="00F07A3E" w:rsidRPr="00872B1E" w:rsidRDefault="00872B1E" w:rsidP="00E0219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</w:t>
      </w:r>
      <w:r w:rsidR="00361A18" w:rsidRPr="00872B1E">
        <w:rPr>
          <w:rFonts w:ascii="Times New Roman" w:hAnsi="Times New Roman" w:cs="Times New Roman"/>
          <w:sz w:val="24"/>
          <w:szCs w:val="24"/>
        </w:rPr>
        <w:t>важаемые коллеги</w:t>
      </w:r>
      <w:r>
        <w:rPr>
          <w:rFonts w:ascii="Times New Roman" w:hAnsi="Times New Roman" w:cs="Times New Roman"/>
          <w:sz w:val="24"/>
          <w:szCs w:val="24"/>
        </w:rPr>
        <w:t>. Я рада</w:t>
      </w:r>
      <w:r w:rsidR="00361A18" w:rsidRPr="00872B1E">
        <w:rPr>
          <w:rFonts w:ascii="Times New Roman" w:hAnsi="Times New Roman" w:cs="Times New Roman"/>
          <w:sz w:val="24"/>
          <w:szCs w:val="24"/>
        </w:rPr>
        <w:t xml:space="preserve"> приветствовать </w:t>
      </w:r>
      <w:r w:rsidR="00A20166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7631B">
        <w:rPr>
          <w:rFonts w:ascii="Times New Roman" w:hAnsi="Times New Roman" w:cs="Times New Roman"/>
          <w:sz w:val="24"/>
          <w:szCs w:val="24"/>
        </w:rPr>
        <w:t>мастер - классе</w:t>
      </w:r>
      <w:r w:rsidR="00361A18" w:rsidRPr="00872B1E">
        <w:rPr>
          <w:rFonts w:ascii="Times New Roman" w:hAnsi="Times New Roman" w:cs="Times New Roman"/>
          <w:sz w:val="24"/>
          <w:szCs w:val="24"/>
        </w:rPr>
        <w:t>:</w:t>
      </w:r>
      <w:r w:rsidR="00F07A3E" w:rsidRPr="00872B1E">
        <w:rPr>
          <w:rFonts w:ascii="Times New Roman" w:eastAsia="+mn-ea" w:hAnsi="Times New Roman" w:cs="Times New Roman"/>
          <w:b/>
          <w:bCs/>
          <w:color w:val="0070C0"/>
          <w:kern w:val="24"/>
          <w:sz w:val="24"/>
          <w:szCs w:val="24"/>
        </w:rPr>
        <w:t xml:space="preserve"> </w:t>
      </w:r>
      <w:r w:rsidR="00F07A3E" w:rsidRPr="00872B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3B48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="00F07A3E"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 работы с </w:t>
      </w:r>
      <w:r w:rsidRPr="00872B1E">
        <w:rPr>
          <w:rFonts w:ascii="Times New Roman" w:hAnsi="Times New Roman" w:cs="Times New Roman"/>
          <w:b/>
          <w:bCs/>
          <w:sz w:val="24"/>
          <w:szCs w:val="24"/>
        </w:rPr>
        <w:t>текстом по</w:t>
      </w:r>
      <w:r w:rsidR="00F07A3E"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 развитию читательской грамотности обучающихся на уроках английского языка»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(См. слайд 1)</w:t>
      </w:r>
    </w:p>
    <w:p w:rsidR="00033454" w:rsidRPr="00872B1E" w:rsidRDefault="000D4E42" w:rsidP="00E0219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97631B">
        <w:rPr>
          <w:rFonts w:ascii="Times New Roman" w:hAnsi="Times New Roman" w:cs="Times New Roman"/>
          <w:b/>
          <w:bCs/>
          <w:sz w:val="24"/>
          <w:szCs w:val="24"/>
        </w:rPr>
        <w:t>мастер - класса</w:t>
      </w:r>
      <w:r w:rsidR="00033454" w:rsidRPr="00872B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219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33454" w:rsidRPr="00872B1E" w:rsidRDefault="00033454" w:rsidP="001554A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B1E">
        <w:rPr>
          <w:rFonts w:ascii="Times New Roman" w:hAnsi="Times New Roman" w:cs="Times New Roman"/>
          <w:bCs/>
          <w:sz w:val="24"/>
          <w:szCs w:val="24"/>
        </w:rPr>
        <w:t xml:space="preserve">Расширить познания в области создания обучающего пространства для формирования и совершенствования читательской грамотности как важнейшего фактора успешности учебного занятия </w:t>
      </w:r>
      <w:r w:rsidR="00872B1E" w:rsidRPr="00872B1E">
        <w:rPr>
          <w:rFonts w:ascii="Times New Roman" w:hAnsi="Times New Roman" w:cs="Times New Roman"/>
          <w:b/>
          <w:bCs/>
          <w:sz w:val="24"/>
          <w:szCs w:val="24"/>
          <w:u w:val="single"/>
        </w:rPr>
        <w:t>(см. слайд 2)</w:t>
      </w:r>
    </w:p>
    <w:p w:rsidR="00033454" w:rsidRPr="00872B1E" w:rsidRDefault="00033454" w:rsidP="00E0219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97631B">
        <w:rPr>
          <w:rFonts w:ascii="Times New Roman" w:hAnsi="Times New Roman" w:cs="Times New Roman"/>
          <w:b/>
          <w:bCs/>
          <w:sz w:val="24"/>
          <w:szCs w:val="24"/>
        </w:rPr>
        <w:t>мастер - класса</w:t>
      </w:r>
      <w:r w:rsidRPr="00872B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3454" w:rsidRPr="00872B1E" w:rsidRDefault="00033454" w:rsidP="001554A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1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Обучающая: </w:t>
      </w:r>
      <w:r w:rsidRPr="00872B1E">
        <w:rPr>
          <w:rFonts w:ascii="Times New Roman" w:hAnsi="Times New Roman" w:cs="Times New Roman"/>
          <w:bCs/>
          <w:sz w:val="24"/>
          <w:szCs w:val="24"/>
        </w:rPr>
        <w:t>создать условия для полноценного проявления и развития педагогического мастерства его участников на осн</w:t>
      </w:r>
      <w:r w:rsidR="00036CD0" w:rsidRPr="00872B1E">
        <w:rPr>
          <w:rFonts w:ascii="Times New Roman" w:hAnsi="Times New Roman" w:cs="Times New Roman"/>
          <w:bCs/>
          <w:sz w:val="24"/>
          <w:szCs w:val="24"/>
        </w:rPr>
        <w:t xml:space="preserve">ове организации доверительной </w:t>
      </w:r>
      <w:r w:rsidRPr="00872B1E">
        <w:rPr>
          <w:rFonts w:ascii="Times New Roman" w:hAnsi="Times New Roman" w:cs="Times New Roman"/>
          <w:bCs/>
          <w:sz w:val="24"/>
          <w:szCs w:val="24"/>
        </w:rPr>
        <w:t xml:space="preserve">среды для профессионального общения и обмена опытом. </w:t>
      </w:r>
    </w:p>
    <w:p w:rsidR="00033454" w:rsidRPr="00872B1E" w:rsidRDefault="00033454" w:rsidP="00E0219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Развивающая: </w:t>
      </w:r>
      <w:r w:rsidRPr="00872B1E">
        <w:rPr>
          <w:rFonts w:ascii="Times New Roman" w:hAnsi="Times New Roman" w:cs="Times New Roman"/>
          <w:bCs/>
          <w:sz w:val="24"/>
          <w:szCs w:val="24"/>
        </w:rPr>
        <w:t>совместно с участниками семинара отработать методические приёмы создания обучающего пространства для формирования читательской грамотности путём демонстрации форм и методов педагогической деятельности</w:t>
      </w:r>
      <w:r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2B1E" w:rsidRPr="00872B1E">
        <w:rPr>
          <w:rFonts w:ascii="Times New Roman" w:hAnsi="Times New Roman" w:cs="Times New Roman"/>
          <w:b/>
          <w:bCs/>
          <w:sz w:val="24"/>
          <w:szCs w:val="24"/>
          <w:u w:val="single"/>
        </w:rPr>
        <w:t>(см. слайд 3)</w:t>
      </w:r>
    </w:p>
    <w:p w:rsidR="009F4BAE" w:rsidRPr="00872B1E" w:rsidRDefault="009F4BAE" w:rsidP="00E0219A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872B1E">
        <w:rPr>
          <w:b/>
          <w:bCs/>
          <w:i/>
          <w:iCs/>
          <w:color w:val="000000"/>
        </w:rPr>
        <w:t>Читательская грамотность</w:t>
      </w:r>
      <w:r w:rsidRPr="00872B1E">
        <w:rPr>
          <w:color w:val="000000"/>
        </w:rPr>
        <w:t> – это первая ступень в функциональной грамотности.</w:t>
      </w:r>
      <w:r w:rsidR="00C23C61">
        <w:rPr>
          <w:color w:val="000000"/>
        </w:rPr>
        <w:t xml:space="preserve"> </w:t>
      </w:r>
      <w:r w:rsidR="00C23C61" w:rsidRPr="00C23C61">
        <w:rPr>
          <w:b/>
          <w:color w:val="000000"/>
          <w:u w:val="single"/>
        </w:rPr>
        <w:t>(см. слайд 4)</w:t>
      </w:r>
    </w:p>
    <w:p w:rsidR="00FB6E8B" w:rsidRPr="00872B1E" w:rsidRDefault="009F4BAE" w:rsidP="00E0219A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872B1E">
        <w:rPr>
          <w:b/>
          <w:i/>
          <w:color w:val="000000"/>
        </w:rPr>
        <w:t>Читательская грамотность</w:t>
      </w:r>
      <w:r w:rsidRPr="00872B1E">
        <w:rPr>
          <w:color w:val="000000"/>
        </w:rPr>
        <w:t xml:space="preserve"> – 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 и участвовать в социальной жизни.</w:t>
      </w:r>
      <w:r w:rsidR="00C23C61">
        <w:rPr>
          <w:color w:val="000000"/>
        </w:rPr>
        <w:t xml:space="preserve"> </w:t>
      </w:r>
      <w:r w:rsidR="00C23C61" w:rsidRPr="00C23C61">
        <w:rPr>
          <w:b/>
          <w:color w:val="000000"/>
          <w:u w:val="single"/>
        </w:rPr>
        <w:t>(см слайд 4)</w:t>
      </w:r>
    </w:p>
    <w:p w:rsidR="00FB6E8B" w:rsidRPr="001554AC" w:rsidRDefault="00FB6E8B" w:rsidP="001554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можно разделить на сплошные (без изображений) и несплошные (включающие визуальные ряды, необходимые для понимания текста, с большей или меньшей степенью </w:t>
      </w:r>
      <w:r w:rsidR="001554AC" w:rsidRPr="00872B1E"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слияния с текстом</w:t>
      </w:r>
      <w:r w:rsidRPr="00872B1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15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(см. слайд 5-7</w:t>
      </w:r>
      <w:r w:rsidR="001554AC" w:rsidRPr="00155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872B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97631B" w:rsidRDefault="00B22C64" w:rsidP="001554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 xml:space="preserve">   </w:t>
      </w:r>
      <w:r w:rsidR="000D4E42" w:rsidRPr="00872B1E">
        <w:rPr>
          <w:rFonts w:ascii="Times New Roman" w:hAnsi="Times New Roman" w:cs="Times New Roman"/>
          <w:sz w:val="24"/>
          <w:szCs w:val="24"/>
        </w:rPr>
        <w:t xml:space="preserve"> </w:t>
      </w:r>
      <w:r w:rsidR="001554AC">
        <w:rPr>
          <w:rFonts w:ascii="Times New Roman" w:hAnsi="Times New Roman" w:cs="Times New Roman"/>
          <w:sz w:val="24"/>
          <w:szCs w:val="24"/>
        </w:rPr>
        <w:tab/>
      </w:r>
    </w:p>
    <w:p w:rsidR="00872B1E" w:rsidRPr="001554AC" w:rsidRDefault="000D4E42" w:rsidP="00E0219A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B1E">
        <w:rPr>
          <w:rFonts w:ascii="Times New Roman" w:hAnsi="Times New Roman" w:cs="Times New Roman"/>
          <w:sz w:val="24"/>
          <w:szCs w:val="24"/>
        </w:rPr>
        <w:lastRenderedPageBreak/>
        <w:t>Особое внимание</w:t>
      </w:r>
      <w:r w:rsidR="00DE03ED" w:rsidRPr="00872B1E">
        <w:rPr>
          <w:rFonts w:ascii="Times New Roman" w:hAnsi="Times New Roman" w:cs="Times New Roman"/>
          <w:sz w:val="24"/>
          <w:szCs w:val="24"/>
        </w:rPr>
        <w:t xml:space="preserve"> на уроках английского языка </w:t>
      </w:r>
      <w:r w:rsidRPr="00872B1E">
        <w:rPr>
          <w:rFonts w:ascii="Times New Roman" w:hAnsi="Times New Roman" w:cs="Times New Roman"/>
          <w:sz w:val="24"/>
          <w:szCs w:val="24"/>
        </w:rPr>
        <w:t xml:space="preserve">уделяется коммуникативному чтению. </w:t>
      </w:r>
      <w:r w:rsidR="0093614C" w:rsidRPr="00872B1E">
        <w:rPr>
          <w:rFonts w:ascii="Times New Roman" w:hAnsi="Times New Roman" w:cs="Times New Roman"/>
          <w:sz w:val="24"/>
          <w:szCs w:val="24"/>
        </w:rPr>
        <w:t xml:space="preserve">Вы </w:t>
      </w:r>
      <w:r w:rsidR="00321C89" w:rsidRPr="00872B1E">
        <w:rPr>
          <w:rFonts w:ascii="Times New Roman" w:hAnsi="Times New Roman" w:cs="Times New Roman"/>
          <w:sz w:val="24"/>
          <w:szCs w:val="24"/>
        </w:rPr>
        <w:t>знаете, что</w:t>
      </w:r>
      <w:r w:rsidR="0093614C" w:rsidRPr="00872B1E">
        <w:rPr>
          <w:rFonts w:ascii="Times New Roman" w:hAnsi="Times New Roman" w:cs="Times New Roman"/>
          <w:sz w:val="24"/>
          <w:szCs w:val="24"/>
        </w:rPr>
        <w:t xml:space="preserve"> в</w:t>
      </w:r>
      <w:r w:rsidRPr="00872B1E">
        <w:rPr>
          <w:rFonts w:ascii="Times New Roman" w:hAnsi="Times New Roman" w:cs="Times New Roman"/>
          <w:sz w:val="24"/>
          <w:szCs w:val="24"/>
        </w:rPr>
        <w:t xml:space="preserve"> него входят следующие виды чтения: </w:t>
      </w:r>
      <w:r w:rsidRPr="00872B1E">
        <w:rPr>
          <w:rFonts w:ascii="Times New Roman" w:hAnsi="Times New Roman" w:cs="Times New Roman"/>
          <w:i/>
          <w:sz w:val="24"/>
          <w:szCs w:val="24"/>
        </w:rPr>
        <w:t>чтение с целью извлечения информации, с общим охватом содержания, с</w:t>
      </w:r>
      <w:r w:rsidR="001554AC">
        <w:rPr>
          <w:rFonts w:ascii="Times New Roman" w:hAnsi="Times New Roman" w:cs="Times New Roman"/>
          <w:i/>
          <w:sz w:val="24"/>
          <w:szCs w:val="24"/>
        </w:rPr>
        <w:t xml:space="preserve"> полным пониманием прочитанного. </w:t>
      </w:r>
      <w:r w:rsidR="001554AC" w:rsidRPr="001554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(см. слайд </w:t>
      </w:r>
      <w:r w:rsidR="00C4786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554AC" w:rsidRPr="001554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D4E42" w:rsidRPr="00A20166" w:rsidRDefault="000D4E42" w:rsidP="005D3B48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</w:rPr>
        <w:t>Технология работы с текстом на уроках английского языка</w:t>
      </w:r>
    </w:p>
    <w:p w:rsidR="00E0219A" w:rsidRDefault="000D4E42" w:rsidP="00E0219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>В ходе чтения и работы с текстами формируются Универсальные Уч</w:t>
      </w:r>
      <w:r w:rsidR="00E0219A">
        <w:rPr>
          <w:rFonts w:ascii="Times New Roman" w:hAnsi="Times New Roman" w:cs="Times New Roman"/>
          <w:sz w:val="24"/>
          <w:szCs w:val="24"/>
        </w:rPr>
        <w:t xml:space="preserve">ебные Действия: познавательные, коммуникативные, личностные, регулятивные. </w:t>
      </w:r>
    </w:p>
    <w:p w:rsidR="001554AC" w:rsidRDefault="000D4E42" w:rsidP="00E0219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 xml:space="preserve">Существует три этапа работы с </w:t>
      </w:r>
      <w:r w:rsidR="001554AC" w:rsidRPr="00872B1E">
        <w:rPr>
          <w:rFonts w:ascii="Times New Roman" w:hAnsi="Times New Roman" w:cs="Times New Roman"/>
          <w:sz w:val="24"/>
          <w:szCs w:val="24"/>
        </w:rPr>
        <w:t xml:space="preserve">текстом: </w:t>
      </w:r>
      <w:r w:rsidR="00A20166" w:rsidRPr="00A20166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(см. слайд </w:t>
      </w:r>
      <w:r w:rsidR="00C4786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20166" w:rsidRPr="00A2016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554AC" w:rsidRPr="001554AC" w:rsidRDefault="001554AC" w:rsidP="001554AC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4AC">
        <w:rPr>
          <w:rFonts w:ascii="Times New Roman" w:hAnsi="Times New Roman" w:cs="Times New Roman"/>
          <w:b/>
          <w:sz w:val="24"/>
          <w:szCs w:val="24"/>
        </w:rPr>
        <w:t>1.Предтекстовый</w:t>
      </w:r>
      <w:r w:rsidR="000D4E42" w:rsidRPr="001554AC">
        <w:rPr>
          <w:rFonts w:ascii="Times New Roman" w:hAnsi="Times New Roman" w:cs="Times New Roman"/>
          <w:b/>
          <w:sz w:val="24"/>
          <w:szCs w:val="24"/>
        </w:rPr>
        <w:t xml:space="preserve"> (Pre-reading)</w:t>
      </w:r>
      <w:r w:rsidRPr="0015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54AC" w:rsidRPr="001554AC" w:rsidRDefault="001554AC" w:rsidP="001554A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554AC">
        <w:rPr>
          <w:rFonts w:ascii="Times New Roman" w:hAnsi="Times New Roman" w:cs="Times New Roman"/>
          <w:bCs/>
          <w:sz w:val="24"/>
          <w:szCs w:val="24"/>
        </w:rPr>
        <w:t>Цели предтекстового этапа:</w:t>
      </w:r>
    </w:p>
    <w:p w:rsidR="001554AC" w:rsidRPr="00872B1E" w:rsidRDefault="001554AC" w:rsidP="001554A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>-        определить/ сформулировать речевую задачу для первого   прочтения.</w:t>
      </w:r>
    </w:p>
    <w:p w:rsidR="001554AC" w:rsidRPr="00872B1E" w:rsidRDefault="001554AC" w:rsidP="001554A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>-        создать необходимый уровень мотивации у учащихся.</w:t>
      </w:r>
    </w:p>
    <w:p w:rsidR="000D4E42" w:rsidRPr="00872B1E" w:rsidRDefault="001554AC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>-         по возможности сократить уровень языковых и речевых трудностей.</w:t>
      </w:r>
    </w:p>
    <w:p w:rsidR="001554AC" w:rsidRDefault="000D4E42" w:rsidP="001554AC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4AC">
        <w:rPr>
          <w:rFonts w:ascii="Times New Roman" w:hAnsi="Times New Roman" w:cs="Times New Roman"/>
          <w:b/>
          <w:sz w:val="24"/>
          <w:szCs w:val="24"/>
        </w:rPr>
        <w:t>2.Текстовый (</w:t>
      </w:r>
      <w:r w:rsidRPr="001554AC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r w:rsidRPr="001554AC">
        <w:rPr>
          <w:rFonts w:ascii="Times New Roman" w:hAnsi="Times New Roman" w:cs="Times New Roman"/>
          <w:b/>
          <w:sz w:val="24"/>
          <w:szCs w:val="24"/>
        </w:rPr>
        <w:t>-</w:t>
      </w:r>
      <w:r w:rsidRPr="001554AC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1554AC">
        <w:rPr>
          <w:rFonts w:ascii="Times New Roman" w:hAnsi="Times New Roman" w:cs="Times New Roman"/>
          <w:b/>
          <w:sz w:val="24"/>
          <w:szCs w:val="24"/>
        </w:rPr>
        <w:t>)</w:t>
      </w:r>
      <w:r w:rsidR="001554AC" w:rsidRPr="0015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54AC" w:rsidRPr="001554AC" w:rsidRDefault="001554AC" w:rsidP="001554A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554AC">
        <w:rPr>
          <w:rFonts w:ascii="Times New Roman" w:hAnsi="Times New Roman" w:cs="Times New Roman"/>
          <w:bCs/>
          <w:sz w:val="24"/>
          <w:szCs w:val="24"/>
        </w:rPr>
        <w:t>Цели текстового этапа:</w:t>
      </w:r>
    </w:p>
    <w:p w:rsidR="001554AC" w:rsidRPr="00872B1E" w:rsidRDefault="001554AC" w:rsidP="001554A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B1E">
        <w:rPr>
          <w:rFonts w:ascii="Times New Roman" w:hAnsi="Times New Roman" w:cs="Times New Roman"/>
          <w:sz w:val="24"/>
          <w:szCs w:val="24"/>
        </w:rPr>
        <w:t>Проконтролировать степень сформированности различных языковых навыков и речевых умений.</w:t>
      </w:r>
    </w:p>
    <w:p w:rsidR="000D4E42" w:rsidRPr="001554AC" w:rsidRDefault="001554AC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B1E">
        <w:rPr>
          <w:rFonts w:ascii="Times New Roman" w:hAnsi="Times New Roman" w:cs="Times New Roman"/>
          <w:sz w:val="24"/>
          <w:szCs w:val="24"/>
        </w:rPr>
        <w:t>Продолжить формирование соответствующих навыков и умений.</w:t>
      </w:r>
    </w:p>
    <w:p w:rsidR="000D4E42" w:rsidRPr="0097631B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1B">
        <w:rPr>
          <w:rFonts w:ascii="Times New Roman" w:hAnsi="Times New Roman" w:cs="Times New Roman"/>
          <w:b/>
          <w:sz w:val="24"/>
          <w:szCs w:val="24"/>
        </w:rPr>
        <w:t>3.</w:t>
      </w:r>
      <w:r w:rsidRPr="001554AC">
        <w:rPr>
          <w:rFonts w:ascii="Times New Roman" w:hAnsi="Times New Roman" w:cs="Times New Roman"/>
          <w:b/>
          <w:sz w:val="24"/>
          <w:szCs w:val="24"/>
        </w:rPr>
        <w:t>Послетекстовый</w:t>
      </w:r>
      <w:r w:rsidRPr="0097631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554AC">
        <w:rPr>
          <w:rFonts w:ascii="Times New Roman" w:hAnsi="Times New Roman" w:cs="Times New Roman"/>
          <w:b/>
          <w:sz w:val="24"/>
          <w:szCs w:val="24"/>
          <w:lang w:val="en-US"/>
        </w:rPr>
        <w:t>Post</w:t>
      </w:r>
      <w:r w:rsidRPr="0097631B">
        <w:rPr>
          <w:rFonts w:ascii="Times New Roman" w:hAnsi="Times New Roman" w:cs="Times New Roman"/>
          <w:b/>
          <w:sz w:val="24"/>
          <w:szCs w:val="24"/>
        </w:rPr>
        <w:t>-</w:t>
      </w:r>
      <w:r w:rsidRPr="001554AC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97631B">
        <w:rPr>
          <w:rFonts w:ascii="Times New Roman" w:hAnsi="Times New Roman" w:cs="Times New Roman"/>
          <w:b/>
          <w:sz w:val="24"/>
          <w:szCs w:val="24"/>
        </w:rPr>
        <w:t>)</w:t>
      </w:r>
    </w:p>
    <w:p w:rsidR="000D4E42" w:rsidRPr="001554AC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554AC">
        <w:rPr>
          <w:rFonts w:ascii="Times New Roman" w:hAnsi="Times New Roman" w:cs="Times New Roman"/>
          <w:bCs/>
          <w:sz w:val="24"/>
          <w:szCs w:val="24"/>
        </w:rPr>
        <w:t>Цели послетекстового этапа: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>       Использовать ситуацию текста в качестве языковой, речевой, содержательной опоры для развития умений в устной и письменной речи.</w:t>
      </w:r>
    </w:p>
    <w:p w:rsidR="00B22C64" w:rsidRPr="00872B1E" w:rsidRDefault="00B22C64" w:rsidP="0055162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5D3B48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B48" w:rsidRDefault="00B22C64" w:rsidP="001554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B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часть. 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1554AC" w:rsidRPr="0097631B" w:rsidRDefault="000D4E42" w:rsidP="005D3B4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4AC">
        <w:rPr>
          <w:rFonts w:ascii="Times New Roman" w:hAnsi="Times New Roman" w:cs="Times New Roman"/>
          <w:sz w:val="24"/>
          <w:szCs w:val="24"/>
        </w:rPr>
        <w:t>Сейчас,</w:t>
      </w:r>
      <w:r w:rsidR="00321C89" w:rsidRPr="001554AC">
        <w:rPr>
          <w:rFonts w:ascii="Times New Roman" w:hAnsi="Times New Roman" w:cs="Times New Roman"/>
          <w:sz w:val="24"/>
          <w:szCs w:val="24"/>
        </w:rPr>
        <w:t xml:space="preserve"> </w:t>
      </w:r>
      <w:r w:rsidRPr="001554AC">
        <w:rPr>
          <w:rFonts w:ascii="Times New Roman" w:hAnsi="Times New Roman" w:cs="Times New Roman"/>
          <w:sz w:val="24"/>
          <w:szCs w:val="24"/>
        </w:rPr>
        <w:t>уважаемые колле</w:t>
      </w:r>
      <w:r w:rsidR="009C4D8E" w:rsidRPr="001554AC">
        <w:rPr>
          <w:rFonts w:ascii="Times New Roman" w:hAnsi="Times New Roman" w:cs="Times New Roman"/>
          <w:sz w:val="24"/>
          <w:szCs w:val="24"/>
        </w:rPr>
        <w:t>ги,</w:t>
      </w:r>
      <w:r w:rsidR="00321C89" w:rsidRPr="001554AC">
        <w:rPr>
          <w:rFonts w:ascii="Times New Roman" w:hAnsi="Times New Roman" w:cs="Times New Roman"/>
          <w:sz w:val="24"/>
          <w:szCs w:val="24"/>
        </w:rPr>
        <w:t xml:space="preserve"> мы будем</w:t>
      </w:r>
      <w:r w:rsidR="009C4D8E" w:rsidRPr="001554AC">
        <w:rPr>
          <w:rFonts w:ascii="Times New Roman" w:hAnsi="Times New Roman" w:cs="Times New Roman"/>
          <w:sz w:val="24"/>
          <w:szCs w:val="24"/>
        </w:rPr>
        <w:t xml:space="preserve"> применять некоторые</w:t>
      </w:r>
      <w:r w:rsidRPr="001554AC">
        <w:rPr>
          <w:rFonts w:ascii="Times New Roman" w:hAnsi="Times New Roman" w:cs="Times New Roman"/>
          <w:sz w:val="24"/>
          <w:szCs w:val="24"/>
        </w:rPr>
        <w:t xml:space="preserve"> упраж</w:t>
      </w:r>
      <w:r w:rsidR="00BC2211" w:rsidRPr="001554AC">
        <w:rPr>
          <w:rFonts w:ascii="Times New Roman" w:hAnsi="Times New Roman" w:cs="Times New Roman"/>
          <w:sz w:val="24"/>
          <w:szCs w:val="24"/>
        </w:rPr>
        <w:t>нения</w:t>
      </w:r>
      <w:r w:rsidR="009C4D8E" w:rsidRPr="001554AC">
        <w:rPr>
          <w:rFonts w:ascii="Times New Roman" w:hAnsi="Times New Roman" w:cs="Times New Roman"/>
          <w:sz w:val="24"/>
          <w:szCs w:val="24"/>
        </w:rPr>
        <w:t xml:space="preserve"> на </w:t>
      </w:r>
      <w:r w:rsidR="00321C89" w:rsidRPr="001554AC">
        <w:rPr>
          <w:rFonts w:ascii="Times New Roman" w:hAnsi="Times New Roman" w:cs="Times New Roman"/>
          <w:sz w:val="24"/>
          <w:szCs w:val="24"/>
        </w:rPr>
        <w:t xml:space="preserve">практике, </w:t>
      </w:r>
      <w:r w:rsidR="001554AC" w:rsidRPr="001554AC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321C89" w:rsidRPr="001554AC">
        <w:rPr>
          <w:rFonts w:ascii="Times New Roman" w:hAnsi="Times New Roman" w:cs="Times New Roman"/>
          <w:sz w:val="24"/>
          <w:szCs w:val="24"/>
        </w:rPr>
        <w:t>текст. Вернее,</w:t>
      </w:r>
      <w:r w:rsidR="009C4D8E" w:rsidRPr="001554AC">
        <w:rPr>
          <w:rFonts w:ascii="Times New Roman" w:hAnsi="Times New Roman" w:cs="Times New Roman"/>
          <w:sz w:val="24"/>
          <w:szCs w:val="24"/>
        </w:rPr>
        <w:t xml:space="preserve"> рассмотрим на основе текста алгоритм применения тех или иных упражнений.</w:t>
      </w:r>
    </w:p>
    <w:p w:rsidR="000D4E42" w:rsidRPr="00795005" w:rsidRDefault="00321C89" w:rsidP="0097631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05">
        <w:rPr>
          <w:rFonts w:ascii="Times New Roman" w:hAnsi="Times New Roman" w:cs="Times New Roman"/>
          <w:sz w:val="24"/>
          <w:szCs w:val="24"/>
        </w:rPr>
        <w:t>Вы сегодня</w:t>
      </w:r>
      <w:r w:rsidR="00E0219A">
        <w:rPr>
          <w:rFonts w:ascii="Times New Roman" w:hAnsi="Times New Roman" w:cs="Times New Roman"/>
          <w:sz w:val="24"/>
          <w:szCs w:val="24"/>
        </w:rPr>
        <w:t xml:space="preserve"> будете выступать</w:t>
      </w:r>
      <w:r w:rsidR="00BC2211" w:rsidRPr="00795005">
        <w:rPr>
          <w:rFonts w:ascii="Times New Roman" w:hAnsi="Times New Roman" w:cs="Times New Roman"/>
          <w:sz w:val="24"/>
          <w:szCs w:val="24"/>
        </w:rPr>
        <w:t xml:space="preserve"> </w:t>
      </w:r>
      <w:r w:rsidR="000D4E42" w:rsidRPr="00795005">
        <w:rPr>
          <w:rFonts w:ascii="Times New Roman" w:hAnsi="Times New Roman" w:cs="Times New Roman"/>
          <w:sz w:val="24"/>
          <w:szCs w:val="24"/>
        </w:rPr>
        <w:t xml:space="preserve">в роли учеников и </w:t>
      </w:r>
      <w:r w:rsidRPr="00795005">
        <w:rPr>
          <w:rFonts w:ascii="Times New Roman" w:hAnsi="Times New Roman" w:cs="Times New Roman"/>
          <w:sz w:val="24"/>
          <w:szCs w:val="24"/>
        </w:rPr>
        <w:t>экспертов, желаю</w:t>
      </w:r>
      <w:r w:rsidR="00BC2211" w:rsidRPr="00795005">
        <w:rPr>
          <w:rFonts w:ascii="Times New Roman" w:hAnsi="Times New Roman" w:cs="Times New Roman"/>
          <w:sz w:val="24"/>
          <w:szCs w:val="24"/>
        </w:rPr>
        <w:t xml:space="preserve"> вам плодотворной и активной работы.</w:t>
      </w:r>
      <w:r w:rsidR="001554AC" w:rsidRPr="00795005">
        <w:rPr>
          <w:rFonts w:ascii="Times New Roman" w:hAnsi="Times New Roman" w:cs="Times New Roman"/>
          <w:sz w:val="24"/>
          <w:szCs w:val="24"/>
        </w:rPr>
        <w:t xml:space="preserve"> </w:t>
      </w:r>
      <w:r w:rsidR="00BC2211" w:rsidRPr="00795005">
        <w:rPr>
          <w:rFonts w:ascii="Times New Roman" w:hAnsi="Times New Roman" w:cs="Times New Roman"/>
          <w:sz w:val="24"/>
          <w:szCs w:val="24"/>
        </w:rPr>
        <w:t>На данном этап</w:t>
      </w:r>
      <w:r w:rsidR="00B350FB" w:rsidRPr="00795005">
        <w:rPr>
          <w:rFonts w:ascii="Times New Roman" w:hAnsi="Times New Roman" w:cs="Times New Roman"/>
          <w:sz w:val="24"/>
          <w:szCs w:val="24"/>
        </w:rPr>
        <w:t>е вы ученики 5 класса.</w:t>
      </w:r>
    </w:p>
    <w:p w:rsidR="000D4E42" w:rsidRPr="00795005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t>Дотекстовый этап и задания (Pre-reading tasks)</w:t>
      </w:r>
    </w:p>
    <w:p w:rsidR="00B350FB" w:rsidRPr="00872B1E" w:rsidRDefault="00B350FB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b/>
          <w:bCs/>
          <w:sz w:val="24"/>
          <w:szCs w:val="24"/>
        </w:rPr>
        <w:t xml:space="preserve">Создаём необходимый </w:t>
      </w:r>
      <w:r w:rsidR="00795005" w:rsidRPr="00872B1E">
        <w:rPr>
          <w:rFonts w:ascii="Times New Roman" w:hAnsi="Times New Roman" w:cs="Times New Roman"/>
          <w:b/>
          <w:bCs/>
          <w:sz w:val="24"/>
          <w:szCs w:val="24"/>
        </w:rPr>
        <w:t>уровень мотивации</w:t>
      </w:r>
    </w:p>
    <w:p w:rsidR="008641F4" w:rsidRDefault="000D4E42" w:rsidP="00795005">
      <w:pPr>
        <w:pStyle w:val="a6"/>
        <w:numPr>
          <w:ilvl w:val="0"/>
          <w:numId w:val="10"/>
        </w:numPr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005">
        <w:rPr>
          <w:rFonts w:ascii="Times New Roman" w:hAnsi="Times New Roman" w:cs="Times New Roman"/>
          <w:b/>
          <w:bCs/>
          <w:sz w:val="24"/>
          <w:szCs w:val="24"/>
          <w:lang w:val="en-US"/>
        </w:rPr>
        <w:t>Answer</w:t>
      </w:r>
      <w:r w:rsidRPr="00795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005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795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00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questions</w:t>
      </w:r>
      <w:r w:rsidRPr="00795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41F4" w:rsidRPr="0079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05" w:rsidRPr="00795005" w:rsidRDefault="00795005" w:rsidP="00795005">
      <w:pPr>
        <w:pStyle w:val="a6"/>
        <w:shd w:val="clear" w:color="auto" w:fill="FFFFFF" w:themeFill="background1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1F4" w:rsidRPr="00795005" w:rsidRDefault="008641F4" w:rsidP="00795005">
      <w:pPr>
        <w:pStyle w:val="a6"/>
        <w:numPr>
          <w:ilvl w:val="0"/>
          <w:numId w:val="9"/>
        </w:numPr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95005">
        <w:rPr>
          <w:rFonts w:ascii="Times New Roman" w:hAnsi="Times New Roman" w:cs="Times New Roman"/>
          <w:sz w:val="24"/>
          <w:szCs w:val="24"/>
          <w:lang w:val="en-US"/>
        </w:rPr>
        <w:t>Do you like tea?</w:t>
      </w:r>
    </w:p>
    <w:p w:rsidR="008641F4" w:rsidRPr="00795005" w:rsidRDefault="008641F4" w:rsidP="00795005">
      <w:pPr>
        <w:pStyle w:val="a6"/>
        <w:numPr>
          <w:ilvl w:val="0"/>
          <w:numId w:val="9"/>
        </w:numPr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95005">
        <w:rPr>
          <w:rFonts w:ascii="Times New Roman" w:hAnsi="Times New Roman" w:cs="Times New Roman"/>
          <w:sz w:val="24"/>
          <w:szCs w:val="24"/>
          <w:lang w:val="en-US"/>
        </w:rPr>
        <w:t> Do you like it with milk or with lemon?</w:t>
      </w:r>
    </w:p>
    <w:p w:rsidR="000D4E42" w:rsidRDefault="008641F4" w:rsidP="00551623">
      <w:pPr>
        <w:pStyle w:val="a6"/>
        <w:numPr>
          <w:ilvl w:val="0"/>
          <w:numId w:val="9"/>
        </w:numPr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95005">
        <w:rPr>
          <w:rFonts w:ascii="Times New Roman" w:hAnsi="Times New Roman" w:cs="Times New Roman"/>
          <w:sz w:val="24"/>
          <w:szCs w:val="24"/>
          <w:lang w:val="en-US"/>
        </w:rPr>
        <w:t>Do you like "English tea" or "Russian tea"?</w:t>
      </w:r>
    </w:p>
    <w:p w:rsidR="00795005" w:rsidRPr="00795005" w:rsidRDefault="00795005" w:rsidP="00795005">
      <w:pPr>
        <w:pStyle w:val="a6"/>
        <w:shd w:val="clear" w:color="auto" w:fill="FFFFFF" w:themeFill="background1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0D4E42" w:rsidRPr="00795005" w:rsidRDefault="00795005" w:rsidP="00795005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5D3B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    </w:t>
      </w:r>
      <w:r w:rsidR="005D3B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50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E42" w:rsidRPr="00872B1E">
        <w:rPr>
          <w:rFonts w:ascii="Times New Roman" w:hAnsi="Times New Roman" w:cs="Times New Roman"/>
          <w:b/>
          <w:bCs/>
          <w:sz w:val="24"/>
          <w:szCs w:val="24"/>
          <w:lang w:val="en-US"/>
        </w:rPr>
        <w:t>Match the words with definitions:</w:t>
      </w:r>
    </w:p>
    <w:tbl>
      <w:tblPr>
        <w:tblW w:w="0" w:type="auto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040"/>
      </w:tblGrid>
      <w:tr w:rsidR="000D4E42" w:rsidRPr="00E0219A" w:rsidTr="00392759">
        <w:trPr>
          <w:tblCellSpacing w:w="0" w:type="dxa"/>
        </w:trPr>
        <w:tc>
          <w:tcPr>
            <w:tcW w:w="3600" w:type="dxa"/>
            <w:shd w:val="clear" w:color="auto" w:fill="FFFFFF" w:themeFill="background1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1.people</w:t>
            </w:r>
          </w:p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2.teatime</w:t>
            </w:r>
          </w:p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3.call</w:t>
            </w:r>
          </w:p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4.a glass</w:t>
            </w:r>
          </w:p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5.a lemon</w:t>
            </w:r>
          </w:p>
          <w:p w:rsidR="00C47864" w:rsidRDefault="005D3B48" w:rsidP="005D3B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5D3B48" w:rsidRPr="00C47864" w:rsidRDefault="005D3B48" w:rsidP="005D3B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3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E42" w:rsidRPr="005D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D3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Read the text</w:t>
            </w:r>
            <w:r w:rsidR="00C47864" w:rsidRPr="00C478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C47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  <w:r w:rsidR="00C47864" w:rsidRPr="00C478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47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="00C47864" w:rsidRPr="00C478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10)</w:t>
            </w:r>
          </w:p>
          <w:p w:rsidR="000D4E42" w:rsidRPr="005D3B48" w:rsidRDefault="005D3B48" w:rsidP="005D3B48">
            <w:pPr>
              <w:keepNext/>
              <w:shd w:val="clear" w:color="auto" w:fill="FFFFFF" w:themeFill="background1"/>
              <w:ind w:right="-75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/>
              </w:rPr>
              <w:t>TEA</w:t>
            </w:r>
          </w:p>
        </w:tc>
        <w:tc>
          <w:tcPr>
            <w:tcW w:w="5040" w:type="dxa"/>
            <w:shd w:val="clear" w:color="auto" w:fill="FFFFFF" w:themeFill="background1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we drink tea from it (not a cup)</w:t>
            </w:r>
          </w:p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 yellow fruit</w:t>
            </w:r>
          </w:p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children, men, women</w:t>
            </w:r>
          </w:p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drinking of tea</w:t>
            </w:r>
          </w:p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to give a name</w:t>
            </w:r>
          </w:p>
        </w:tc>
      </w:tr>
    </w:tbl>
    <w:p w:rsidR="00795005" w:rsidRPr="0097631B" w:rsidRDefault="005D3B48" w:rsidP="00E0219A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Russian people like tea. 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English people like tea, too.   They drink a lot of tea.   They have tea for breakfast. They have tea for lunch, dinner and supper. Some English families have</w:t>
      </w:r>
      <w:r>
        <w:rPr>
          <w:rFonts w:ascii="Times New Roman" w:hAnsi="Times New Roman" w:cs="Times New Roman"/>
          <w:sz w:val="24"/>
          <w:szCs w:val="24"/>
          <w:lang w:val="en-US"/>
        </w:rPr>
        <w:t> two or three</w:t>
      </w:r>
      <w:r w:rsidRPr="0015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cups of tea at teatime.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English people drink tea from cups, not from glasses.English people like to have tea with milk, not with lemon.  They call tea with lemon </w:t>
      </w:r>
      <w:r w:rsidRPr="00E0219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Russian tea</w:t>
      </w:r>
      <w:r w:rsidRPr="00E0219A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795005" w:rsidRPr="0097631B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95005" w:rsidRPr="0097631B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D3B48" w:rsidRPr="005D3B48" w:rsidRDefault="005D3B48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</w:p>
    <w:p w:rsidR="0085763B" w:rsidRPr="00E0219A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Текстовый</w:t>
      </w:r>
      <w:r w:rsidRPr="00E021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795005"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</w:t>
      </w:r>
      <w:r w:rsidR="00795005" w:rsidRPr="00E021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795005"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E021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</w:t>
      </w:r>
      <w:r w:rsidR="00795005" w:rsidRPr="00E021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E021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(While-reading tasks)</w:t>
      </w:r>
    </w:p>
    <w:p w:rsidR="0085763B" w:rsidRPr="00872B1E" w:rsidRDefault="0085763B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9A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="00795005" w:rsidRPr="00872B1E">
        <w:rPr>
          <w:rFonts w:ascii="Times New Roman" w:hAnsi="Times New Roman" w:cs="Times New Roman"/>
          <w:sz w:val="24"/>
          <w:szCs w:val="24"/>
        </w:rPr>
        <w:t>Продолжаем формирование</w:t>
      </w:r>
      <w:r w:rsidRPr="00872B1E">
        <w:rPr>
          <w:rFonts w:ascii="Times New Roman" w:hAnsi="Times New Roman" w:cs="Times New Roman"/>
          <w:sz w:val="24"/>
          <w:szCs w:val="24"/>
        </w:rPr>
        <w:t xml:space="preserve"> соответствующих навыков и умений</w:t>
      </w:r>
    </w:p>
    <w:p w:rsidR="000D4E42" w:rsidRPr="00872B1E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="000D4E42" w:rsidRPr="00872B1E">
        <w:rPr>
          <w:rFonts w:ascii="Times New Roman" w:hAnsi="Times New Roman" w:cs="Times New Roman"/>
          <w:b/>
          <w:bCs/>
          <w:sz w:val="24"/>
          <w:szCs w:val="24"/>
          <w:lang w:val="en-US"/>
        </w:rPr>
        <w:t>Answer the questions: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1. Who likes tea?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2. How many cups of tea do English families have?</w:t>
      </w:r>
    </w:p>
    <w:p w:rsidR="000D4E42" w:rsidRPr="00872B1E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3. Do</w:t>
      </w:r>
      <w:r w:rsidR="000D4E42" w:rsidRPr="00872B1E">
        <w:rPr>
          <w:rFonts w:ascii="Times New Roman" w:hAnsi="Times New Roman" w:cs="Times New Roman"/>
          <w:sz w:val="24"/>
          <w:szCs w:val="24"/>
          <w:lang w:val="en-US"/>
        </w:rPr>
        <w:t xml:space="preserve"> English people drink tea from glasses?</w:t>
      </w:r>
    </w:p>
    <w:p w:rsidR="00795005" w:rsidRPr="00795005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4. What tea is “Russian tea”?</w:t>
      </w:r>
    </w:p>
    <w:p w:rsidR="000D4E42" w:rsidRPr="00872B1E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="000D4E42" w:rsidRPr="00872B1E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right variant:</w:t>
      </w:r>
    </w:p>
    <w:p w:rsidR="000D4E42" w:rsidRPr="00872B1E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1. English</w:t>
      </w:r>
      <w:r w:rsidR="000D4E42" w:rsidRPr="00872B1E">
        <w:rPr>
          <w:rFonts w:ascii="Times New Roman" w:hAnsi="Times New Roman" w:cs="Times New Roman"/>
          <w:sz w:val="24"/>
          <w:szCs w:val="24"/>
          <w:lang w:val="en-US"/>
        </w:rPr>
        <w:t xml:space="preserve"> people drink tea from...</w:t>
      </w:r>
    </w:p>
    <w:tbl>
      <w:tblPr>
        <w:tblW w:w="0" w:type="auto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</w:tblGrid>
      <w:tr w:rsidR="000D4E42" w:rsidRPr="00872B1E" w:rsidTr="00392759">
        <w:trPr>
          <w:tblCellSpacing w:w="0" w:type="dxa"/>
        </w:trPr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glasses</w:t>
            </w:r>
          </w:p>
        </w:tc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cups</w:t>
            </w:r>
          </w:p>
        </w:tc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bottles</w:t>
            </w:r>
          </w:p>
        </w:tc>
      </w:tr>
    </w:tbl>
    <w:p w:rsidR="00795005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They like to have tea with...</w:t>
      </w:r>
    </w:p>
    <w:tbl>
      <w:tblPr>
        <w:tblW w:w="0" w:type="auto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</w:tblGrid>
      <w:tr w:rsidR="000D4E42" w:rsidRPr="00872B1E" w:rsidTr="00392759">
        <w:trPr>
          <w:tblCellSpacing w:w="0" w:type="dxa"/>
        </w:trPr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sweets</w:t>
            </w:r>
          </w:p>
        </w:tc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lemon</w:t>
            </w:r>
          </w:p>
        </w:tc>
      </w:tr>
    </w:tbl>
    <w:p w:rsidR="00795005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They call tea with lemon...</w:t>
      </w:r>
    </w:p>
    <w:tbl>
      <w:tblPr>
        <w:tblW w:w="0" w:type="auto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</w:tblGrid>
      <w:tr w:rsidR="000D4E42" w:rsidRPr="00872B1E" w:rsidTr="00392759">
        <w:trPr>
          <w:tblCellSpacing w:w="0" w:type="dxa"/>
        </w:trPr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</w:p>
        </w:tc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520" w:type="dxa"/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79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>African</w:t>
            </w:r>
          </w:p>
        </w:tc>
      </w:tr>
    </w:tbl>
    <w:p w:rsidR="00795005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E42" w:rsidRPr="00795005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="000D4E42" w:rsidRPr="00795005">
        <w:rPr>
          <w:rFonts w:ascii="Times New Roman" w:hAnsi="Times New Roman" w:cs="Times New Roman"/>
          <w:b/>
          <w:bCs/>
          <w:sz w:val="24"/>
          <w:szCs w:val="24"/>
          <w:lang w:val="en-US"/>
        </w:rPr>
        <w:t>Say true or false: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 xml:space="preserve">English people </w:t>
      </w:r>
      <w:r w:rsidR="00E0219A" w:rsidRPr="00872B1E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 xml:space="preserve"> drink tea.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They have tea for breakfast, lunch, dinner, supper.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English people drink tea from cups.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They call tea with lemon “English tea”.</w:t>
      </w:r>
    </w:p>
    <w:p w:rsidR="005D3B48" w:rsidRDefault="005D3B48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3B48" w:rsidRDefault="005D3B48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3B48" w:rsidRDefault="005D3B48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3B48" w:rsidRDefault="005D3B48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3B48" w:rsidRDefault="005D3B48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3B48" w:rsidRDefault="005D3B48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4E42" w:rsidRPr="00795005" w:rsidRDefault="00795005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IV. </w:t>
      </w:r>
      <w:r w:rsidR="000D4E42" w:rsidRPr="0079500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Complete the sentences: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0D4E42" w:rsidRPr="00E0219A" w:rsidTr="00795005">
        <w:trPr>
          <w:trHeight w:val="625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4E42" w:rsidRPr="00872B1E" w:rsidRDefault="000D4E42" w:rsidP="005516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   lemon   glasses   call    people       teatime</w:t>
            </w:r>
          </w:p>
        </w:tc>
      </w:tr>
    </w:tbl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Russian_________like tea.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They have ________for breakfast.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Some families have two cups of tea at _________.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4. English people don’t drink tea from ________.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They like to have tea with milk, not with ________.</w:t>
      </w:r>
    </w:p>
    <w:p w:rsidR="00795005" w:rsidRPr="00795005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79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B1E">
        <w:rPr>
          <w:rFonts w:ascii="Times New Roman" w:hAnsi="Times New Roman" w:cs="Times New Roman"/>
          <w:sz w:val="24"/>
          <w:szCs w:val="24"/>
          <w:lang w:val="en-US"/>
        </w:rPr>
        <w:t>They ______it “Russian tea”.</w:t>
      </w:r>
    </w:p>
    <w:p w:rsidR="000D4E42" w:rsidRPr="0097631B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Послетекстовый</w:t>
      </w:r>
      <w:r w:rsidRPr="0097631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</w:t>
      </w:r>
      <w:r w:rsidRPr="0097631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97631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</w:t>
      </w:r>
      <w:r w:rsidRPr="0097631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(</w:t>
      </w: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Post</w:t>
      </w:r>
      <w:r w:rsidRPr="0097631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</w:t>
      </w:r>
      <w:r w:rsidRPr="007950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reading tasks</w:t>
      </w:r>
      <w:r w:rsidRPr="0097631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</w:p>
    <w:p w:rsidR="000D4E42" w:rsidRPr="000920ED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20ED">
        <w:rPr>
          <w:rFonts w:ascii="Times New Roman" w:hAnsi="Times New Roman" w:cs="Times New Roman"/>
          <w:b/>
          <w:sz w:val="24"/>
          <w:szCs w:val="24"/>
          <w:lang w:val="en-US"/>
        </w:rPr>
        <w:t>Answer the questions in written form:</w:t>
      </w:r>
    </w:p>
    <w:p w:rsidR="000D4E42" w:rsidRPr="00872B1E" w:rsidRDefault="000D4E42" w:rsidP="00551623">
      <w:pPr>
        <w:numPr>
          <w:ilvl w:val="0"/>
          <w:numId w:val="7"/>
        </w:numPr>
        <w:shd w:val="clear" w:color="auto" w:fill="FFFFFF" w:themeFill="background1"/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>Do you like tea?</w:t>
      </w:r>
    </w:p>
    <w:p w:rsidR="000D4E42" w:rsidRPr="00872B1E" w:rsidRDefault="000D4E42" w:rsidP="00551623">
      <w:pPr>
        <w:numPr>
          <w:ilvl w:val="0"/>
          <w:numId w:val="7"/>
        </w:numPr>
        <w:shd w:val="clear" w:color="auto" w:fill="FFFFFF" w:themeFill="background1"/>
        <w:spacing w:after="0"/>
        <w:ind w:left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 xml:space="preserve">Is tea hot or </w:t>
      </w:r>
      <w:r w:rsidR="000920ED" w:rsidRPr="00872B1E">
        <w:rPr>
          <w:rFonts w:ascii="Times New Roman" w:hAnsi="Times New Roman" w:cs="Times New Roman"/>
          <w:sz w:val="24"/>
          <w:szCs w:val="24"/>
          <w:lang w:val="en-US"/>
        </w:rPr>
        <w:t>cold?</w:t>
      </w:r>
    </w:p>
    <w:p w:rsidR="000D4E42" w:rsidRPr="00872B1E" w:rsidRDefault="000D4E42" w:rsidP="00551623">
      <w:pPr>
        <w:numPr>
          <w:ilvl w:val="0"/>
          <w:numId w:val="7"/>
        </w:numPr>
        <w:shd w:val="clear" w:color="auto" w:fill="FFFFFF" w:themeFill="background1"/>
        <w:spacing w:after="0"/>
        <w:ind w:left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When do you/your parents/friends drink tea?</w:t>
      </w:r>
    </w:p>
    <w:p w:rsidR="000D4E42" w:rsidRPr="00872B1E" w:rsidRDefault="000D4E42" w:rsidP="00551623">
      <w:pPr>
        <w:numPr>
          <w:ilvl w:val="0"/>
          <w:numId w:val="7"/>
        </w:numPr>
        <w:shd w:val="clear" w:color="auto" w:fill="FFFFFF" w:themeFill="background1"/>
        <w:spacing w:after="0"/>
        <w:ind w:left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What do you/your parents/friends usually drink tea with?</w:t>
      </w:r>
    </w:p>
    <w:p w:rsidR="000D4E42" w:rsidRDefault="000D4E42" w:rsidP="00551623">
      <w:pPr>
        <w:numPr>
          <w:ilvl w:val="0"/>
          <w:numId w:val="7"/>
        </w:numPr>
        <w:shd w:val="clear" w:color="auto" w:fill="FFFFFF" w:themeFill="background1"/>
        <w:spacing w:after="0"/>
        <w:ind w:left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What kinds of tea do you know?</w:t>
      </w:r>
    </w:p>
    <w:p w:rsidR="002A5874" w:rsidRPr="00872B1E" w:rsidRDefault="002A5874" w:rsidP="00551623">
      <w:pPr>
        <w:numPr>
          <w:ilvl w:val="0"/>
          <w:numId w:val="7"/>
        </w:numPr>
        <w:shd w:val="clear" w:color="auto" w:fill="FFFFFF" w:themeFill="background1"/>
        <w:spacing w:after="0"/>
        <w:ind w:left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874" w:rsidRPr="00872B1E" w:rsidRDefault="000D4E42" w:rsidP="002A587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2A5874" w:rsidRPr="00872B1E">
        <w:rPr>
          <w:rFonts w:ascii="Times New Roman" w:hAnsi="Times New Roman" w:cs="Times New Roman"/>
          <w:sz w:val="24"/>
          <w:szCs w:val="24"/>
        </w:rPr>
        <w:t>Использовать ситуацию текста в качестве языковой, речевой, содержательной опоры для развития умений в устной и письменной речи.</w:t>
      </w:r>
    </w:p>
    <w:p w:rsidR="002A5874" w:rsidRPr="00872B1E" w:rsidRDefault="002A5874" w:rsidP="002A587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1. What tea do you like – “English tea” or “Russian tea”?</w:t>
      </w:r>
    </w:p>
    <w:p w:rsidR="002A5874" w:rsidRPr="00872B1E" w:rsidRDefault="002A5874" w:rsidP="002A587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2. What is new for you about tea? /What do you think is interesting about tea?</w:t>
      </w:r>
    </w:p>
    <w:p w:rsidR="002A5874" w:rsidRPr="00872B1E" w:rsidRDefault="002A5874" w:rsidP="002A587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B1E">
        <w:rPr>
          <w:rFonts w:ascii="Times New Roman" w:hAnsi="Times New Roman" w:cs="Times New Roman"/>
          <w:sz w:val="24"/>
          <w:szCs w:val="24"/>
          <w:lang w:val="en-US"/>
        </w:rPr>
        <w:t>3. Retell the text</w:t>
      </w:r>
    </w:p>
    <w:p w:rsidR="000D4E42" w:rsidRPr="000920ED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B1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 xml:space="preserve">    </w:t>
      </w:r>
      <w:r w:rsidR="000920ED">
        <w:rPr>
          <w:rFonts w:ascii="Times New Roman" w:hAnsi="Times New Roman" w:cs="Times New Roman"/>
          <w:sz w:val="24"/>
          <w:szCs w:val="24"/>
        </w:rPr>
        <w:tab/>
      </w:r>
      <w:r w:rsidRPr="00872B1E">
        <w:rPr>
          <w:rFonts w:ascii="Times New Roman" w:hAnsi="Times New Roman" w:cs="Times New Roman"/>
          <w:sz w:val="24"/>
          <w:szCs w:val="24"/>
        </w:rPr>
        <w:t>Таким образом, прорабатывая текст, используя наибольшее количество упражнений, можно смело утверждать, что чтение текстов на иностранном языке в огромной мере способствует расширению лексического запаса, умению понимать значения незнакомых слов из контекста, закреплению различных разделов грамматики, совершенствованию речевых навыков.</w:t>
      </w:r>
    </w:p>
    <w:p w:rsidR="000D4E42" w:rsidRPr="00872B1E" w:rsidRDefault="000D4E42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72B1E">
        <w:rPr>
          <w:rFonts w:ascii="Times New Roman" w:hAnsi="Times New Roman" w:cs="Times New Roman"/>
          <w:sz w:val="24"/>
          <w:szCs w:val="24"/>
        </w:rPr>
        <w:t xml:space="preserve">    </w:t>
      </w:r>
      <w:r w:rsidR="000920ED">
        <w:rPr>
          <w:rFonts w:ascii="Times New Roman" w:hAnsi="Times New Roman" w:cs="Times New Roman"/>
          <w:sz w:val="24"/>
          <w:szCs w:val="24"/>
        </w:rPr>
        <w:tab/>
      </w:r>
      <w:r w:rsidRPr="00872B1E">
        <w:rPr>
          <w:rFonts w:ascii="Times New Roman" w:hAnsi="Times New Roman" w:cs="Times New Roman"/>
          <w:sz w:val="24"/>
          <w:szCs w:val="24"/>
        </w:rPr>
        <w:t>Кроме того, нельзя отрицать и воспитательный характер чтения: чтение повышает культуру человека, заставляя его задуматься над различными проблемами и аспектами нашей жизни.</w:t>
      </w:r>
    </w:p>
    <w:p w:rsidR="0085763B" w:rsidRPr="00872B1E" w:rsidRDefault="00BA2959" w:rsidP="000920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Перечисленные приёмы</w:t>
      </w:r>
      <w:r w:rsidR="0085763B" w:rsidRPr="0087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с текстом являются основными, но далеко не единственными. Их использование во многом определяется опытом учителя, его желанием работать творчески и искать новые эффективные пути решения задач на уроках. Выбор определенных приемов также зависит от уровня подготовленности учащихся и их учебной мотивации.</w:t>
      </w:r>
    </w:p>
    <w:p w:rsidR="0085763B" w:rsidRPr="00872B1E" w:rsidRDefault="0085763B" w:rsidP="0055162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1554AC" w:rsidRDefault="001554AC" w:rsidP="0055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4AC" w:rsidRDefault="001554AC" w:rsidP="0055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20ED" w:rsidRPr="000920ED" w:rsidRDefault="000920ED" w:rsidP="0009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623" w:rsidRPr="000920ED" w:rsidRDefault="00551623" w:rsidP="00092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20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Спасибо за внимание! Творческих вам успехов!</w:t>
      </w:r>
      <w:r w:rsidR="00A20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(см. слайд </w:t>
      </w:r>
      <w:r w:rsidR="002A5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A20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sectPr w:rsidR="00551623" w:rsidRPr="000920ED" w:rsidSect="0055162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0F" w:rsidRDefault="0027490F" w:rsidP="000D4E42">
      <w:pPr>
        <w:spacing w:after="0" w:line="240" w:lineRule="auto"/>
      </w:pPr>
      <w:r>
        <w:separator/>
      </w:r>
    </w:p>
  </w:endnote>
  <w:endnote w:type="continuationSeparator" w:id="0">
    <w:p w:rsidR="0027490F" w:rsidRDefault="0027490F" w:rsidP="000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4767"/>
      <w:docPartObj>
        <w:docPartGallery w:val="Page Numbers (Bottom of Page)"/>
        <w:docPartUnique/>
      </w:docPartObj>
    </w:sdtPr>
    <w:sdtEndPr/>
    <w:sdtContent>
      <w:p w:rsidR="0085763B" w:rsidRDefault="006A0F6D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78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763B" w:rsidRDefault="008576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0F" w:rsidRDefault="0027490F" w:rsidP="000D4E42">
      <w:pPr>
        <w:spacing w:after="0" w:line="240" w:lineRule="auto"/>
      </w:pPr>
      <w:r>
        <w:separator/>
      </w:r>
    </w:p>
  </w:footnote>
  <w:footnote w:type="continuationSeparator" w:id="0">
    <w:p w:rsidR="0027490F" w:rsidRDefault="0027490F" w:rsidP="000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41A1"/>
    <w:multiLevelType w:val="multilevel"/>
    <w:tmpl w:val="0304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05AD7"/>
    <w:multiLevelType w:val="hybridMultilevel"/>
    <w:tmpl w:val="4F0C081E"/>
    <w:lvl w:ilvl="0" w:tplc="C55AA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93653B"/>
    <w:multiLevelType w:val="multilevel"/>
    <w:tmpl w:val="A4D0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24081"/>
    <w:multiLevelType w:val="hybridMultilevel"/>
    <w:tmpl w:val="91B69728"/>
    <w:lvl w:ilvl="0" w:tplc="7A1CEB18">
      <w:start w:val="1"/>
      <w:numFmt w:val="decimal"/>
      <w:lvlText w:val="%1."/>
      <w:lvlJc w:val="left"/>
      <w:pPr>
        <w:ind w:left="492" w:hanging="3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03DD2">
      <w:numFmt w:val="bullet"/>
      <w:lvlText w:val="•"/>
      <w:lvlJc w:val="left"/>
      <w:pPr>
        <w:ind w:left="1782" w:hanging="388"/>
      </w:pPr>
      <w:rPr>
        <w:rFonts w:hint="default"/>
        <w:lang w:val="ru-RU" w:eastAsia="en-US" w:bidi="ar-SA"/>
      </w:rPr>
    </w:lvl>
    <w:lvl w:ilvl="2" w:tplc="19E82582">
      <w:numFmt w:val="bullet"/>
      <w:lvlText w:val="•"/>
      <w:lvlJc w:val="left"/>
      <w:pPr>
        <w:ind w:left="3064" w:hanging="388"/>
      </w:pPr>
      <w:rPr>
        <w:rFonts w:hint="default"/>
        <w:lang w:val="ru-RU" w:eastAsia="en-US" w:bidi="ar-SA"/>
      </w:rPr>
    </w:lvl>
    <w:lvl w:ilvl="3" w:tplc="34D09676">
      <w:numFmt w:val="bullet"/>
      <w:lvlText w:val="•"/>
      <w:lvlJc w:val="left"/>
      <w:pPr>
        <w:ind w:left="4346" w:hanging="388"/>
      </w:pPr>
      <w:rPr>
        <w:rFonts w:hint="default"/>
        <w:lang w:val="ru-RU" w:eastAsia="en-US" w:bidi="ar-SA"/>
      </w:rPr>
    </w:lvl>
    <w:lvl w:ilvl="4" w:tplc="B69C0A22">
      <w:numFmt w:val="bullet"/>
      <w:lvlText w:val="•"/>
      <w:lvlJc w:val="left"/>
      <w:pPr>
        <w:ind w:left="5628" w:hanging="388"/>
      </w:pPr>
      <w:rPr>
        <w:rFonts w:hint="default"/>
        <w:lang w:val="ru-RU" w:eastAsia="en-US" w:bidi="ar-SA"/>
      </w:rPr>
    </w:lvl>
    <w:lvl w:ilvl="5" w:tplc="3850E31C">
      <w:numFmt w:val="bullet"/>
      <w:lvlText w:val="•"/>
      <w:lvlJc w:val="left"/>
      <w:pPr>
        <w:ind w:left="6910" w:hanging="388"/>
      </w:pPr>
      <w:rPr>
        <w:rFonts w:hint="default"/>
        <w:lang w:val="ru-RU" w:eastAsia="en-US" w:bidi="ar-SA"/>
      </w:rPr>
    </w:lvl>
    <w:lvl w:ilvl="6" w:tplc="4CF0022E">
      <w:numFmt w:val="bullet"/>
      <w:lvlText w:val="•"/>
      <w:lvlJc w:val="left"/>
      <w:pPr>
        <w:ind w:left="8192" w:hanging="388"/>
      </w:pPr>
      <w:rPr>
        <w:rFonts w:hint="default"/>
        <w:lang w:val="ru-RU" w:eastAsia="en-US" w:bidi="ar-SA"/>
      </w:rPr>
    </w:lvl>
    <w:lvl w:ilvl="7" w:tplc="1132F8C8">
      <w:numFmt w:val="bullet"/>
      <w:lvlText w:val="•"/>
      <w:lvlJc w:val="left"/>
      <w:pPr>
        <w:ind w:left="9474" w:hanging="388"/>
      </w:pPr>
      <w:rPr>
        <w:rFonts w:hint="default"/>
        <w:lang w:val="ru-RU" w:eastAsia="en-US" w:bidi="ar-SA"/>
      </w:rPr>
    </w:lvl>
    <w:lvl w:ilvl="8" w:tplc="A5F63F8E">
      <w:numFmt w:val="bullet"/>
      <w:lvlText w:val="•"/>
      <w:lvlJc w:val="left"/>
      <w:pPr>
        <w:ind w:left="10756" w:hanging="388"/>
      </w:pPr>
      <w:rPr>
        <w:rFonts w:hint="default"/>
        <w:lang w:val="ru-RU" w:eastAsia="en-US" w:bidi="ar-SA"/>
      </w:rPr>
    </w:lvl>
  </w:abstractNum>
  <w:abstractNum w:abstractNumId="4" w15:restartNumberingAfterBreak="0">
    <w:nsid w:val="28D1212D"/>
    <w:multiLevelType w:val="hybridMultilevel"/>
    <w:tmpl w:val="D404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3DE1"/>
    <w:multiLevelType w:val="hybridMultilevel"/>
    <w:tmpl w:val="38080CAC"/>
    <w:lvl w:ilvl="0" w:tplc="5D30866E">
      <w:start w:val="1"/>
      <w:numFmt w:val="decimal"/>
      <w:lvlText w:val="%1."/>
      <w:lvlJc w:val="left"/>
      <w:pPr>
        <w:ind w:left="680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0B0E0">
      <w:numFmt w:val="bullet"/>
      <w:lvlText w:val="•"/>
      <w:lvlJc w:val="left"/>
      <w:pPr>
        <w:ind w:left="1958" w:hanging="396"/>
      </w:pPr>
      <w:rPr>
        <w:rFonts w:hint="default"/>
        <w:lang w:val="ru-RU" w:eastAsia="en-US" w:bidi="ar-SA"/>
      </w:rPr>
    </w:lvl>
    <w:lvl w:ilvl="2" w:tplc="2D2C6102">
      <w:numFmt w:val="bullet"/>
      <w:lvlText w:val="•"/>
      <w:lvlJc w:val="left"/>
      <w:pPr>
        <w:ind w:left="3226" w:hanging="396"/>
      </w:pPr>
      <w:rPr>
        <w:rFonts w:hint="default"/>
        <w:lang w:val="ru-RU" w:eastAsia="en-US" w:bidi="ar-SA"/>
      </w:rPr>
    </w:lvl>
    <w:lvl w:ilvl="3" w:tplc="EB328E9E">
      <w:numFmt w:val="bullet"/>
      <w:lvlText w:val="•"/>
      <w:lvlJc w:val="left"/>
      <w:pPr>
        <w:ind w:left="4494" w:hanging="396"/>
      </w:pPr>
      <w:rPr>
        <w:rFonts w:hint="default"/>
        <w:lang w:val="ru-RU" w:eastAsia="en-US" w:bidi="ar-SA"/>
      </w:rPr>
    </w:lvl>
    <w:lvl w:ilvl="4" w:tplc="C35E935A">
      <w:numFmt w:val="bullet"/>
      <w:lvlText w:val="•"/>
      <w:lvlJc w:val="left"/>
      <w:pPr>
        <w:ind w:left="5762" w:hanging="396"/>
      </w:pPr>
      <w:rPr>
        <w:rFonts w:hint="default"/>
        <w:lang w:val="ru-RU" w:eastAsia="en-US" w:bidi="ar-SA"/>
      </w:rPr>
    </w:lvl>
    <w:lvl w:ilvl="5" w:tplc="911C61C2">
      <w:numFmt w:val="bullet"/>
      <w:lvlText w:val="•"/>
      <w:lvlJc w:val="left"/>
      <w:pPr>
        <w:ind w:left="7030" w:hanging="396"/>
      </w:pPr>
      <w:rPr>
        <w:rFonts w:hint="default"/>
        <w:lang w:val="ru-RU" w:eastAsia="en-US" w:bidi="ar-SA"/>
      </w:rPr>
    </w:lvl>
    <w:lvl w:ilvl="6" w:tplc="D1A8C5AC">
      <w:numFmt w:val="bullet"/>
      <w:lvlText w:val="•"/>
      <w:lvlJc w:val="left"/>
      <w:pPr>
        <w:ind w:left="8298" w:hanging="396"/>
      </w:pPr>
      <w:rPr>
        <w:rFonts w:hint="default"/>
        <w:lang w:val="ru-RU" w:eastAsia="en-US" w:bidi="ar-SA"/>
      </w:rPr>
    </w:lvl>
    <w:lvl w:ilvl="7" w:tplc="FED6F4B0">
      <w:numFmt w:val="bullet"/>
      <w:lvlText w:val="•"/>
      <w:lvlJc w:val="left"/>
      <w:pPr>
        <w:ind w:left="9566" w:hanging="396"/>
      </w:pPr>
      <w:rPr>
        <w:rFonts w:hint="default"/>
        <w:lang w:val="ru-RU" w:eastAsia="en-US" w:bidi="ar-SA"/>
      </w:rPr>
    </w:lvl>
    <w:lvl w:ilvl="8" w:tplc="9B8E1CA8">
      <w:numFmt w:val="bullet"/>
      <w:lvlText w:val="•"/>
      <w:lvlJc w:val="left"/>
      <w:pPr>
        <w:ind w:left="10834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4E8345BB"/>
    <w:multiLevelType w:val="hybridMultilevel"/>
    <w:tmpl w:val="83CEFAEC"/>
    <w:lvl w:ilvl="0" w:tplc="F182A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DD2"/>
    <w:multiLevelType w:val="hybridMultilevel"/>
    <w:tmpl w:val="1264E614"/>
    <w:lvl w:ilvl="0" w:tplc="4E20AAFC">
      <w:numFmt w:val="bullet"/>
      <w:lvlText w:val="•"/>
      <w:lvlJc w:val="left"/>
      <w:pPr>
        <w:ind w:left="644" w:hanging="54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54ADD52">
      <w:numFmt w:val="bullet"/>
      <w:lvlText w:val="•"/>
      <w:lvlJc w:val="left"/>
      <w:pPr>
        <w:ind w:left="1209" w:hanging="484"/>
      </w:pPr>
      <w:rPr>
        <w:rFonts w:ascii="Times New Roman" w:eastAsia="Times New Roman" w:hAnsi="Times New Roman" w:cs="Times New Roman" w:hint="default"/>
        <w:w w:val="100"/>
        <w:sz w:val="44"/>
        <w:szCs w:val="44"/>
        <w:lang w:val="ru-RU" w:eastAsia="en-US" w:bidi="ar-SA"/>
      </w:rPr>
    </w:lvl>
    <w:lvl w:ilvl="2" w:tplc="3E641488">
      <w:numFmt w:val="bullet"/>
      <w:lvlText w:val="•"/>
      <w:lvlJc w:val="left"/>
      <w:pPr>
        <w:ind w:left="2546" w:hanging="484"/>
      </w:pPr>
      <w:rPr>
        <w:rFonts w:hint="default"/>
        <w:lang w:val="ru-RU" w:eastAsia="en-US" w:bidi="ar-SA"/>
      </w:rPr>
    </w:lvl>
    <w:lvl w:ilvl="3" w:tplc="075EF36E">
      <w:numFmt w:val="bullet"/>
      <w:lvlText w:val="•"/>
      <w:lvlJc w:val="left"/>
      <w:pPr>
        <w:ind w:left="3893" w:hanging="484"/>
      </w:pPr>
      <w:rPr>
        <w:rFonts w:hint="default"/>
        <w:lang w:val="ru-RU" w:eastAsia="en-US" w:bidi="ar-SA"/>
      </w:rPr>
    </w:lvl>
    <w:lvl w:ilvl="4" w:tplc="61DEF830">
      <w:numFmt w:val="bullet"/>
      <w:lvlText w:val="•"/>
      <w:lvlJc w:val="left"/>
      <w:pPr>
        <w:ind w:left="5240" w:hanging="484"/>
      </w:pPr>
      <w:rPr>
        <w:rFonts w:hint="default"/>
        <w:lang w:val="ru-RU" w:eastAsia="en-US" w:bidi="ar-SA"/>
      </w:rPr>
    </w:lvl>
    <w:lvl w:ilvl="5" w:tplc="0A7A4518">
      <w:numFmt w:val="bullet"/>
      <w:lvlText w:val="•"/>
      <w:lvlJc w:val="left"/>
      <w:pPr>
        <w:ind w:left="6586" w:hanging="484"/>
      </w:pPr>
      <w:rPr>
        <w:rFonts w:hint="default"/>
        <w:lang w:val="ru-RU" w:eastAsia="en-US" w:bidi="ar-SA"/>
      </w:rPr>
    </w:lvl>
    <w:lvl w:ilvl="6" w:tplc="F7CE5648">
      <w:numFmt w:val="bullet"/>
      <w:lvlText w:val="•"/>
      <w:lvlJc w:val="left"/>
      <w:pPr>
        <w:ind w:left="7933" w:hanging="484"/>
      </w:pPr>
      <w:rPr>
        <w:rFonts w:hint="default"/>
        <w:lang w:val="ru-RU" w:eastAsia="en-US" w:bidi="ar-SA"/>
      </w:rPr>
    </w:lvl>
    <w:lvl w:ilvl="7" w:tplc="84122F46">
      <w:numFmt w:val="bullet"/>
      <w:lvlText w:val="•"/>
      <w:lvlJc w:val="left"/>
      <w:pPr>
        <w:ind w:left="9280" w:hanging="484"/>
      </w:pPr>
      <w:rPr>
        <w:rFonts w:hint="default"/>
        <w:lang w:val="ru-RU" w:eastAsia="en-US" w:bidi="ar-SA"/>
      </w:rPr>
    </w:lvl>
    <w:lvl w:ilvl="8" w:tplc="14009838">
      <w:numFmt w:val="bullet"/>
      <w:lvlText w:val="•"/>
      <w:lvlJc w:val="left"/>
      <w:pPr>
        <w:ind w:left="10626" w:hanging="484"/>
      </w:pPr>
      <w:rPr>
        <w:rFonts w:hint="default"/>
        <w:lang w:val="ru-RU" w:eastAsia="en-US" w:bidi="ar-SA"/>
      </w:rPr>
    </w:lvl>
  </w:abstractNum>
  <w:abstractNum w:abstractNumId="8" w15:restartNumberingAfterBreak="0">
    <w:nsid w:val="5877244A"/>
    <w:multiLevelType w:val="hybridMultilevel"/>
    <w:tmpl w:val="C15430BC"/>
    <w:lvl w:ilvl="0" w:tplc="1BE44AB8">
      <w:start w:val="1"/>
      <w:numFmt w:val="decimal"/>
      <w:lvlText w:val="%1."/>
      <w:lvlJc w:val="left"/>
      <w:pPr>
        <w:ind w:left="644" w:hanging="3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1A0242">
      <w:start w:val="1"/>
      <w:numFmt w:val="upperLetter"/>
      <w:lvlText w:val="%2."/>
      <w:lvlJc w:val="left"/>
      <w:pPr>
        <w:ind w:left="5322" w:hanging="489"/>
        <w:jc w:val="right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2" w:tplc="13D88C4E">
      <w:numFmt w:val="bullet"/>
      <w:lvlText w:val="•"/>
      <w:lvlJc w:val="left"/>
      <w:pPr>
        <w:ind w:left="6208" w:hanging="489"/>
      </w:pPr>
      <w:rPr>
        <w:rFonts w:hint="default"/>
        <w:lang w:val="ru-RU" w:eastAsia="en-US" w:bidi="ar-SA"/>
      </w:rPr>
    </w:lvl>
    <w:lvl w:ilvl="3" w:tplc="25361366">
      <w:numFmt w:val="bullet"/>
      <w:lvlText w:val="•"/>
      <w:lvlJc w:val="left"/>
      <w:pPr>
        <w:ind w:left="7097" w:hanging="489"/>
      </w:pPr>
      <w:rPr>
        <w:rFonts w:hint="default"/>
        <w:lang w:val="ru-RU" w:eastAsia="en-US" w:bidi="ar-SA"/>
      </w:rPr>
    </w:lvl>
    <w:lvl w:ilvl="4" w:tplc="96FAA3D8">
      <w:numFmt w:val="bullet"/>
      <w:lvlText w:val="•"/>
      <w:lvlJc w:val="left"/>
      <w:pPr>
        <w:ind w:left="7986" w:hanging="489"/>
      </w:pPr>
      <w:rPr>
        <w:rFonts w:hint="default"/>
        <w:lang w:val="ru-RU" w:eastAsia="en-US" w:bidi="ar-SA"/>
      </w:rPr>
    </w:lvl>
    <w:lvl w:ilvl="5" w:tplc="36CE08DC">
      <w:numFmt w:val="bullet"/>
      <w:lvlText w:val="•"/>
      <w:lvlJc w:val="left"/>
      <w:pPr>
        <w:ind w:left="8875" w:hanging="489"/>
      </w:pPr>
      <w:rPr>
        <w:rFonts w:hint="default"/>
        <w:lang w:val="ru-RU" w:eastAsia="en-US" w:bidi="ar-SA"/>
      </w:rPr>
    </w:lvl>
    <w:lvl w:ilvl="6" w:tplc="494AFF18">
      <w:numFmt w:val="bullet"/>
      <w:lvlText w:val="•"/>
      <w:lvlJc w:val="left"/>
      <w:pPr>
        <w:ind w:left="9764" w:hanging="489"/>
      </w:pPr>
      <w:rPr>
        <w:rFonts w:hint="default"/>
        <w:lang w:val="ru-RU" w:eastAsia="en-US" w:bidi="ar-SA"/>
      </w:rPr>
    </w:lvl>
    <w:lvl w:ilvl="7" w:tplc="DAAA66C0">
      <w:numFmt w:val="bullet"/>
      <w:lvlText w:val="•"/>
      <w:lvlJc w:val="left"/>
      <w:pPr>
        <w:ind w:left="10653" w:hanging="489"/>
      </w:pPr>
      <w:rPr>
        <w:rFonts w:hint="default"/>
        <w:lang w:val="ru-RU" w:eastAsia="en-US" w:bidi="ar-SA"/>
      </w:rPr>
    </w:lvl>
    <w:lvl w:ilvl="8" w:tplc="6B02C180">
      <w:numFmt w:val="bullet"/>
      <w:lvlText w:val="•"/>
      <w:lvlJc w:val="left"/>
      <w:pPr>
        <w:ind w:left="11542" w:hanging="489"/>
      </w:pPr>
      <w:rPr>
        <w:rFonts w:hint="default"/>
        <w:lang w:val="ru-RU" w:eastAsia="en-US" w:bidi="ar-SA"/>
      </w:rPr>
    </w:lvl>
  </w:abstractNum>
  <w:abstractNum w:abstractNumId="9" w15:restartNumberingAfterBreak="0">
    <w:nsid w:val="657F7BF9"/>
    <w:multiLevelType w:val="multilevel"/>
    <w:tmpl w:val="8626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732BE"/>
    <w:multiLevelType w:val="hybridMultilevel"/>
    <w:tmpl w:val="83CEFAEC"/>
    <w:lvl w:ilvl="0" w:tplc="F182A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712"/>
    <w:rsid w:val="00033454"/>
    <w:rsid w:val="00036CD0"/>
    <w:rsid w:val="0005543D"/>
    <w:rsid w:val="000808C4"/>
    <w:rsid w:val="000920ED"/>
    <w:rsid w:val="000D4E42"/>
    <w:rsid w:val="0012449D"/>
    <w:rsid w:val="001554AC"/>
    <w:rsid w:val="00192909"/>
    <w:rsid w:val="00196568"/>
    <w:rsid w:val="001A1C25"/>
    <w:rsid w:val="001E1730"/>
    <w:rsid w:val="002013F9"/>
    <w:rsid w:val="00215C8A"/>
    <w:rsid w:val="00237AB9"/>
    <w:rsid w:val="002403A3"/>
    <w:rsid w:val="00260D71"/>
    <w:rsid w:val="00272981"/>
    <w:rsid w:val="0027490F"/>
    <w:rsid w:val="002911BF"/>
    <w:rsid w:val="002A5874"/>
    <w:rsid w:val="002D3F98"/>
    <w:rsid w:val="002F07EA"/>
    <w:rsid w:val="00321C89"/>
    <w:rsid w:val="00361A18"/>
    <w:rsid w:val="00392759"/>
    <w:rsid w:val="003A503B"/>
    <w:rsid w:val="003F3127"/>
    <w:rsid w:val="00407AD8"/>
    <w:rsid w:val="00551623"/>
    <w:rsid w:val="00557C07"/>
    <w:rsid w:val="005B59CF"/>
    <w:rsid w:val="005D3B48"/>
    <w:rsid w:val="005F4A53"/>
    <w:rsid w:val="006219E2"/>
    <w:rsid w:val="006363BE"/>
    <w:rsid w:val="00696E0F"/>
    <w:rsid w:val="006A0F6D"/>
    <w:rsid w:val="006A3864"/>
    <w:rsid w:val="006A4EF6"/>
    <w:rsid w:val="006D1145"/>
    <w:rsid w:val="00714209"/>
    <w:rsid w:val="00734361"/>
    <w:rsid w:val="0074053B"/>
    <w:rsid w:val="007421BC"/>
    <w:rsid w:val="0076251C"/>
    <w:rsid w:val="00795005"/>
    <w:rsid w:val="007C7E01"/>
    <w:rsid w:val="00803B31"/>
    <w:rsid w:val="00842528"/>
    <w:rsid w:val="00847B37"/>
    <w:rsid w:val="0085763B"/>
    <w:rsid w:val="008641F4"/>
    <w:rsid w:val="0087051F"/>
    <w:rsid w:val="00872B1E"/>
    <w:rsid w:val="0093614C"/>
    <w:rsid w:val="00974515"/>
    <w:rsid w:val="0097631B"/>
    <w:rsid w:val="009A308E"/>
    <w:rsid w:val="009B364B"/>
    <w:rsid w:val="009C1D0E"/>
    <w:rsid w:val="009C4D8E"/>
    <w:rsid w:val="009F4BAE"/>
    <w:rsid w:val="00A14E37"/>
    <w:rsid w:val="00A14FB7"/>
    <w:rsid w:val="00A20166"/>
    <w:rsid w:val="00A5206D"/>
    <w:rsid w:val="00AE74BB"/>
    <w:rsid w:val="00B22C64"/>
    <w:rsid w:val="00B30E60"/>
    <w:rsid w:val="00B350FB"/>
    <w:rsid w:val="00B86841"/>
    <w:rsid w:val="00BA2959"/>
    <w:rsid w:val="00BC2211"/>
    <w:rsid w:val="00C23C61"/>
    <w:rsid w:val="00C362ED"/>
    <w:rsid w:val="00C47864"/>
    <w:rsid w:val="00C709F5"/>
    <w:rsid w:val="00C85A3B"/>
    <w:rsid w:val="00C9768D"/>
    <w:rsid w:val="00D77C70"/>
    <w:rsid w:val="00D94E20"/>
    <w:rsid w:val="00DE03ED"/>
    <w:rsid w:val="00DF7471"/>
    <w:rsid w:val="00E0219A"/>
    <w:rsid w:val="00E04400"/>
    <w:rsid w:val="00E723B5"/>
    <w:rsid w:val="00EA162C"/>
    <w:rsid w:val="00F04712"/>
    <w:rsid w:val="00F06C06"/>
    <w:rsid w:val="00F07A3E"/>
    <w:rsid w:val="00F25CED"/>
    <w:rsid w:val="00F67F4E"/>
    <w:rsid w:val="00FB6E8B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BABF-41EA-4ACD-AE63-1CC082A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A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1C25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E4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E42"/>
    <w:rPr>
      <w:rFonts w:eastAsiaTheme="minorEastAsia"/>
      <w:lang w:eastAsia="ru-RU"/>
    </w:rPr>
  </w:style>
  <w:style w:type="paragraph" w:customStyle="1" w:styleId="c1">
    <w:name w:val="c1"/>
    <w:basedOn w:val="a"/>
    <w:rsid w:val="0039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2759"/>
  </w:style>
  <w:style w:type="character" w:customStyle="1" w:styleId="c0">
    <w:name w:val="c0"/>
    <w:basedOn w:val="a0"/>
    <w:rsid w:val="00392759"/>
  </w:style>
  <w:style w:type="character" w:customStyle="1" w:styleId="c2">
    <w:name w:val="c2"/>
    <w:basedOn w:val="a0"/>
    <w:rsid w:val="00392759"/>
  </w:style>
  <w:style w:type="paragraph" w:customStyle="1" w:styleId="c9">
    <w:name w:val="c9"/>
    <w:basedOn w:val="a"/>
    <w:rsid w:val="0039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013F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2013F9"/>
    <w:rPr>
      <w:i/>
      <w:iCs/>
    </w:rPr>
  </w:style>
  <w:style w:type="character" w:customStyle="1" w:styleId="c39">
    <w:name w:val="c39"/>
    <w:basedOn w:val="a0"/>
    <w:rsid w:val="00FB6E8B"/>
  </w:style>
  <w:style w:type="character" w:customStyle="1" w:styleId="c46">
    <w:name w:val="c46"/>
    <w:basedOn w:val="a0"/>
    <w:rsid w:val="00FB6E8B"/>
  </w:style>
  <w:style w:type="paragraph" w:customStyle="1" w:styleId="c10">
    <w:name w:val="c10"/>
    <w:basedOn w:val="a"/>
    <w:rsid w:val="00FB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2F07EA"/>
  </w:style>
  <w:style w:type="paragraph" w:styleId="ad">
    <w:name w:val="endnote text"/>
    <w:basedOn w:val="a"/>
    <w:link w:val="ae"/>
    <w:uiPriority w:val="99"/>
    <w:semiHidden/>
    <w:unhideWhenUsed/>
    <w:rsid w:val="0085763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763B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57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54B5-FFC7-417F-A181-E5F8ED31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Даймон</dc:creator>
  <cp:lastModifiedBy>Owner</cp:lastModifiedBy>
  <cp:revision>21</cp:revision>
  <cp:lastPrinted>2022-10-26T15:36:00Z</cp:lastPrinted>
  <dcterms:created xsi:type="dcterms:W3CDTF">2022-10-17T13:35:00Z</dcterms:created>
  <dcterms:modified xsi:type="dcterms:W3CDTF">2023-11-01T13:26:00Z</dcterms:modified>
</cp:coreProperties>
</file>