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>
          <w:color w:val="7030a0"/>
          <w:sz w:val="28"/>
          <w:szCs w:val="28"/>
          <w:highlight w:val="none"/>
        </w:rPr>
      </w:pPr>
      <w:bookmarkStart w:id="0" w:name="_GoBack"/>
      <w:bookmarkEnd w:id="0"/>
      <w:r>
        <w:rPr>
          <w:color w:val="7030a0"/>
          <w:sz w:val="28"/>
          <w:szCs w:val="28"/>
          <w:highlight w:val="none"/>
          <w:lang w:val="en-US"/>
        </w:rPr>
        <w:t>Исследовательская деятельность в подготовительной группе МДОАУ 115 г. Оренбург.</w:t>
      </w:r>
    </w:p>
    <w:p>
      <w:pPr>
        <w:pStyle w:val="style0"/>
        <w:rPr/>
      </w:pPr>
      <w:r>
        <w:rPr>
          <w:lang w:val="en-US"/>
        </w:rPr>
        <w:t>В современных условиях организация исследовательской деятельности для воспитанников учреждений дошкольного образования особенно актуальна. Она развивает детскую любознательность, пытливость ума и формирует на их основе устойчивые познавательные интересы.Стремление к контакту и взаимодействию с окружающим миром, желание находить и решать новые задачи является важным качеством человека. Ребенок с самого рождения является первооткрывателем, исследователем мира, который его окружает. В нашей группе мы уделяем огромнре внимание исследовательской деятельности и эксперементированию: изучаем свойства воды, воздуха и песка; наблюдаем и ухаживаем за ростом растений, огородом, экспериментируем с кинетическим песком; изучаем последовательность цепей с конструктором "Знаток".  Но самым удивительным исследованием для наших воспитанников стало изучение "Уральских самоцветов" Мы с ребятами открыли для себя много нового и интересного об уральских самоцветах, которые добываются на границе между Европой и Азией, почему наш регион славится большим разнообразием минеральных рудников, высоким качеством камней, их красотой, о том как и где их добывают. Педагоги нашей группы сделали красочные альбомы по теме, ребята просматривали  видео-занятия "Тайны самоцветов", презентации по теме.  И, конечно же, самым большим ожиданием для детей стала дидактическая игра. Для ребят - это настоящее приключение, почувствовать себя юными археологами.  Игра включает в себя кварцевый песок, натуральный камень, бархатный мешочек, лупу, сито. Цель – добыть натуральные камни из песка, познакомится с внешним видом и названиями самоцветов. Каждый камень индивидуален, имеет неповторимый рисунок, форму. С помощью лупы ребята изучали  "настоящие сокровища" и по гид-карте определяли названия. А виртуальная экскурсия в мир камней "В гостях у Хозяйки Медной горы " позволила узнать воспитанникам много нового о камнях и минералах, изделиях из них. Наши маленькие исследователи в восторге от увлекательного исследования ура</w:t>
      </w:r>
      <w:r>
        <w:rPr/>
        <w:drawing>
          <wp:anchor distT="0" distB="0" distL="0" distR="0" simplePos="false" relativeHeight="2" behindDoc="true" locked="false" layoutInCell="true" allowOverlap="true">
            <wp:simplePos x="0" y="0"/>
            <wp:positionH relativeFrom="page">
              <wp:posOffset>1383080</wp:posOffset>
            </wp:positionH>
            <wp:positionV relativeFrom="page">
              <wp:posOffset>7731524</wp:posOffset>
            </wp:positionV>
            <wp:extent cx="1713824" cy="1964233"/>
            <wp:effectExtent l="0" t="0" r="0" b="0"/>
            <wp:wrapNone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713824" cy="1964233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lang w:val="en-US"/>
        </w:rPr>
        <w:t>льских самоцветов! Обязательно будем продолжать такого рода проекты.</w:t>
      </w:r>
    </w:p>
    <w:p>
      <w:pPr>
        <w:pStyle w:val="style0"/>
        <w:rPr>
          <w:lang w:val="en-US"/>
        </w:rPr>
      </w:pPr>
      <w:r>
        <w:rPr>
          <w:lang w:val="en-US"/>
        </w:rPr>
        <w:t xml:space="preserve">  </w:t>
      </w:r>
      <w:r>
        <w:rPr/>
        <w:drawing>
          <wp:anchor distT="0" distB="0" distL="0" distR="0" simplePos="false" relativeHeight="3" behindDoc="true" locked="false" layoutInCell="true" allowOverlap="true">
            <wp:simplePos x="0" y="0"/>
            <wp:positionH relativeFrom="page">
              <wp:posOffset>3605401</wp:posOffset>
            </wp:positionH>
            <wp:positionV relativeFrom="page">
              <wp:posOffset>7689617</wp:posOffset>
            </wp:positionV>
            <wp:extent cx="2358518" cy="2037232"/>
            <wp:effectExtent l="0" t="0" r="0" b="0"/>
            <wp:wrapNone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358518" cy="2037232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  <w:r>
        <w:rPr/>
        <w:drawing>
          <wp:anchor distT="0" distB="0" distL="0" distR="0" simplePos="false" relativeHeight="4" behindDoc="true" locked="false" layoutInCell="true" allowOverlap="true">
            <wp:simplePos x="0" y="0"/>
            <wp:positionH relativeFrom="page">
              <wp:posOffset>1143000</wp:posOffset>
            </wp:positionH>
            <wp:positionV relativeFrom="page">
              <wp:posOffset>914399</wp:posOffset>
            </wp:positionV>
            <wp:extent cx="3674077" cy="2755557"/>
            <wp:effectExtent l="0" t="0" r="0" b="0"/>
            <wp:wrapNone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674077" cy="2755557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  <w:r>
        <w:rPr/>
        <w:drawing>
          <wp:anchor distT="0" distB="0" distL="0" distR="0" simplePos="false" relativeHeight="5" behindDoc="true" locked="false" layoutInCell="true" allowOverlap="true">
            <wp:simplePos x="0" y="0"/>
            <wp:positionH relativeFrom="page">
              <wp:posOffset>2898133</wp:posOffset>
            </wp:positionH>
            <wp:positionV relativeFrom="page">
              <wp:posOffset>3830383</wp:posOffset>
            </wp:positionV>
            <wp:extent cx="3580810" cy="2685608"/>
            <wp:effectExtent l="0" t="0" r="0" b="0"/>
            <wp:wrapNone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580810" cy="2685608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  <w:r>
        <w:rPr/>
        <w:drawing>
          <wp:anchor distT="0" distB="0" distL="0" distR="0" simplePos="false" relativeHeight="6" behindDoc="true" locked="false" layoutInCell="true" allowOverlap="true">
            <wp:simplePos x="0" y="0"/>
            <wp:positionH relativeFrom="page">
              <wp:posOffset>1335485</wp:posOffset>
            </wp:positionH>
            <wp:positionV relativeFrom="page">
              <wp:posOffset>6697138</wp:posOffset>
            </wp:positionV>
            <wp:extent cx="3767130" cy="2875421"/>
            <wp:effectExtent l="0" t="0" r="0" b="0"/>
            <wp:wrapNone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767130" cy="2875421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>
          <w:lang w:val="en-US"/>
        </w:rPr>
      </w:pPr>
    </w:p>
    <w:p>
      <w:pPr>
        <w:pStyle w:val="style0"/>
        <w:rPr/>
      </w:pPr>
      <w:r>
        <w:rPr>
          <w:lang w:val="en-US"/>
        </w:rPr>
        <w:t xml:space="preserve">                      </w:t>
      </w:r>
    </w:p>
    <w:sectPr>
      <w:pgSz w:w="11906" w:h="16838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000020204"/>
    <w:charset w:val="00"/>
    <w:family w:val="swiss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08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lMargin m:val="0"/>
    <m:rMargin m:val="0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rFonts w:cs="Arial"/>
      <w:sz w:val="22"/>
      <w:szCs w:val="22"/>
      <w:lang w:val="ru-RU"/>
    </w:rPr>
  </w:style>
  <w:style w:type="character" w:default="1" w:styleId="style65">
    <w:name w:val="Default Paragraph Font"/>
    <w:next w:val="style65"/>
    <w:rPr>
      <w:rFonts w:ascii="Calibri" w:cs="Arial" w:eastAsia="宋体" w:hAnsi="Calibri"/>
    </w:rPr>
  </w:style>
  <w:style w:type="table" w:default="1" w:styleId="style105">
    <w:name w:val="Normal Table"/>
    <w:next w:val="style105"/>
    <w:pPr/>
    <w:rPr>
      <w:rFonts w:cs="Aria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0" Type="http://schemas.openxmlformats.org/officeDocument/2006/relationships/theme" Target="theme/theme1.xml"/><Relationship Id="rId9" Type="http://schemas.openxmlformats.org/officeDocument/2006/relationships/settings" Target="settings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styles" Target="styles.xml"/><Relationship Id="rId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272</Words>
  <Characters>1872</Characters>
  <Application>WPS Office</Application>
  <Paragraphs>36</Paragraphs>
  <CharactersWithSpaces>2172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2023-06-23T01:15:16Z</dcterms:created>
  <dc:creator>SM-A115F</dc:creator>
  <lastModifiedBy>SM-A115F</lastModifiedBy>
  <dcterms:modified xsi:type="dcterms:W3CDTF">2023-06-23T05:39:04Z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24f876c126f049c3b542338ad2277ed7</vt:lpwstr>
  </property>
</Properties>
</file>