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7" w:rsidRDefault="00F828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Влияние художественной литературы на формирование географических знаний.</w:t>
      </w:r>
    </w:p>
    <w:p w:rsidR="00144807" w:rsidRDefault="001448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моё решение стать учителем географии, в первую очередь, повлияли приключенческие романы, которых было, прочитаю в детстве и отрочестве огромное количество. Мои сверстники в основном читали советскую литературу, меня же привлекали «дальние дали», описываемые в романах Жюля Верна,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Феннимора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Купера, Вальтера Скотта, Марка Твена, Майна Рида, Джека Лондона.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Многие из романов были экранизированы, и они стали моими любимыми фильмами.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Затем обучаясь в педагогическом институте, я увлеклась научной фантастикой академика, геолога Владимира Афанасьевича Обручева. Его для нас открыл преподаватель геологии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Джуха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И.Г.. Залпом были прочитаны «Плутония», «Земля Санникова»,  «В дебрях Центральной Азии». Эти произведения поразили сочетанием  лёгкости стиля и научностью изложения материала.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Придя молодым педагогом в школу, сталкиваешься с проблемой дисциплины на уроке, созданием мотивации к изучению твоего предмета. Здесь мне помогали прочитанные романы. Рассказ в начале урока об увлекательном путешествии к центру Земли, кругосветном путешествии на воздушном шаре, племенах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индейцев, населявших просторы Америки вызывал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живой интерес детей.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конце 2000х в школу в рамках национального проекта пришёл комплект книг «Библиотека путешествий» в 20 томах. Он содержал произведения  художественной литературы связанные с географией. Я прочитала, те произведения, которые не встретились ранее, и стала предлагать книги интересующимся географией детям. Желающих читать толстые тома было не много. Интерес к чтению у подрастающего поколения угасает. Да и загруженность школьной программы в целом велика. Но некоторые любознательные книголюбы осилили по несколько томов, и делились впечатлениям о прочитанном.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же за годы работы в школе  разработала целую систему географических заданий с опорой на приключенческую художественную литературу. Чем и хочу с вами поделиться.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Самым благодатным является начальный курс географии для 5-6 классов.  В теме географические координаты интересней выполнять задания, когда они связаны сюжетной линией.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роману Жюль Верна «Пятнадцатилетний капитан»: 1) Плавание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киобойного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судна «Пилигрим», куда  герой романа Дик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Сенд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устроился юнгой, началось из порта Глазго.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Найдите его на карте и определите координаты. </w:t>
      </w:r>
    </w:p>
    <w:p w:rsidR="00144807" w:rsidRPr="00F828E5" w:rsidRDefault="00F828E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 время плавания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Сенд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ошибочно предположил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некий остров - это счастливое предзнаменование. Определите по координатам 27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ю.ш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и 110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., что это за остров?  (о. Пасхи).               3) Корабль «Пилигрим» потерпел крушение в устье р. Конго, найдите это место и определите его координаты.</w:t>
      </w:r>
    </w:p>
    <w:p w:rsidR="00144807" w:rsidRDefault="00F828E5" w:rsidP="00737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сюжету роману «Дети капитана Гранта» обычно начинается урок о значимости географических координат. Если бы в найденной бутылке сохранились цифры и широты и долготы, дети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Гарри Грант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капитан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потерпевшего крушение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судна «Британия»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нашли отца гораздо быстрее. Но, к сожалению, сохранилась только широта -37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ю.ш</w:t>
      </w:r>
      <w:proofErr w:type="spellEnd"/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Снаряжённой на поиски выживших членов команды, экспедиции пришлось совершить кругосветное путешествие по 37 параллели. Нашли Гарри Гранта на о. Табор имеющий координаты 37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ю.ш</w:t>
      </w:r>
      <w:proofErr w:type="spell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151 </w:t>
      </w:r>
      <w:proofErr w:type="spell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з.д</w:t>
      </w:r>
      <w:proofErr w:type="spellEnd"/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Где находится этот остров?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же по этому роману  для семиклассников провожу внеурочное занятие - командную игру «В поисках капитана Гранта». Командам выдаются карты с маршрутом экспедиции, и они выполняют различные задания, пользуясь атласами и учебниками.  Например:  экспедиция в поисках капитана Гранта пересекает материк Австралию по 37 параллели,  помогите естествоиспытателю Жаку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проложить маршру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какие природные зоны, водные объекты, формы рельефа  им предстоит пересечь?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Путешествуя по 37 параллели через Южную Америку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Робертом Грантом составили атлас животных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какие животные смогли туда попасть? 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одном из островов Новой Зеландии, спасаясь от туземцев на горе, Жак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Паганель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имитировал извержение вулкана. Предположите, знакомо ли это явление туземцам?</w:t>
      </w:r>
    </w:p>
    <w:p w:rsidR="00144807" w:rsidRDefault="00F828E5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При изучении темы о поясном времени, касаясь линии перемены даты, всегда привожу пример сюжета романа Жюль </w:t>
      </w:r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Верна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«В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округ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света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за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восемьдесят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дней»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b/>
          <w:bCs/>
          <w:color w:val="2021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Там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повеству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ется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 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lastRenderedPageBreak/>
        <w:t>путешествии  англичанина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6" w:tooltip="Филеас Фогг" w:history="1"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Филеаса</w:t>
        </w:r>
        <w:proofErr w:type="spellEnd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Фогга</w:t>
        </w:r>
        <w:proofErr w:type="spellEnd"/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и его слуги-француза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7" w:tooltip="Жан Паспарту (страница отсутствует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Жана Паспарту́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вокруг света, предпринятом в результате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8" w:tooltip="Спор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пари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за 80 дней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После необычных приключений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возвращается в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9" w:tooltip="Великобритания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Великобританию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думая, что проиграл пари, опоздав всего на 10 минут.  По его подсчётам путешествие длилось 80 дней. Но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не учёл, что, двигаясь навстречу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0" w:tooltip="Солнце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Солнцу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, он совершил путешествие за 79 дней из-за пересечения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1" w:tooltip="Линия перемены даты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линии перемены даты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Если бы он двигался с востока на запад, то совершил бы путешествие за 81 день. Мистер </w:t>
      </w:r>
      <w:proofErr w:type="spellStart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Фогг</w:t>
      </w:r>
      <w:proofErr w:type="spellEnd"/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 последнюю секунду прибывает в клуб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пари выиграно!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Всегда рекомендую ученикам если не прочитать книгу, то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хотябы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посмотреть очень занимательный французский мультсериал «80 дней вокруг света».</w:t>
      </w:r>
    </w:p>
    <w:p w:rsidR="00144807" w:rsidRDefault="00F828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изучения курса Природа России в теме «Рельеф» знакомлю учеников с произведением В.А. Обручева «Земля Санникова». Герои фантастического романа отправляются на поиски гипотетического острова в Северном Ледовитом океане. Среди скованного льдами океана им удаётся отыскать затерянный мир с достаточно тёплым климатом, населённый людьми и животными прошлых эпох. И всё потому, что этот оазис находится в кратере потухшего вулкана. </w:t>
      </w:r>
    </w:p>
    <w:p w:rsidR="00737684" w:rsidRDefault="00F828E5" w:rsidP="007376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Задание ученика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изучите карту строения земной коры Северного Ледовитого океана к северу от Новосибирских островов и предположите, мог ли здесь находиться такой большой кратер потухшего вулкана.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(Предполагаемый ответ - нет.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данном районе нет сейсмически-активных зон, приуроченных к границам литосферных плит). </w:t>
      </w:r>
      <w:proofErr w:type="gramEnd"/>
    </w:p>
    <w:p w:rsidR="00144807" w:rsidRPr="00737684" w:rsidRDefault="00F828E5" w:rsidP="007376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на карте мира есть Оазис Обручева,  он имеет координаты 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66°35' ю.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ш. и 99°45' в.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д</w:t>
      </w:r>
      <w:proofErr w:type="gramStart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</w:t>
      </w:r>
      <w:proofErr w:type="gramEnd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Определите его местонахождение.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2" w:tooltip="Оазис Обручева (страница отсутствует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Оазис Обручева</w:t>
        </w:r>
      </w:hyperlink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-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антарктический прибрежный оазис, расположенный между выводными ледниками </w:t>
      </w:r>
      <w:proofErr w:type="spellStart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Денмена</w:t>
      </w:r>
      <w:proofErr w:type="spellEnd"/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и Скотта, в восточной части Земли Королевы Мэри 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в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 Антарктид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е</w:t>
      </w:r>
      <w:r w:rsidRPr="00F828E5"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.  </w:t>
      </w:r>
      <w:proofErr w:type="gramStart"/>
      <w:r>
        <w:rPr>
          <w:rFonts w:ascii="Times New Roman" w:eastAsia="sans-serif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На самом деле существует очень много географических объектов, названных в честь нашего  академика Обручева:  </w:t>
      </w:r>
      <w:hyperlink r:id="rId13" w:tooltip="Гора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г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ора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гора в верховьях реки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14" w:tooltip="Витим (река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Витим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15" w:tooltip="Грязевой вулкан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грязевой вулкан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Обручева на </w:t>
      </w:r>
      <w:hyperlink r:id="rId16" w:tooltip="Керченский полуостров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Керченск</w:t>
        </w:r>
        <w:r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ом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полуостров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е; </w:t>
      </w:r>
      <w:hyperlink r:id="rId17" w:tooltip="Ледник Обручева (Антарктида)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л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едник Обручева (Антарктида)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18" w:tooltip="Обручев (лунный кратер)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Обручев (лунный кратер)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19" w:tooltip="Пик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п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ик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- горы</w:t>
      </w:r>
      <w:proofErr w:type="gram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0" w:tooltip="Наньшань (горы)" w:history="1">
        <w:proofErr w:type="spellStart"/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Наньшань</w:t>
        </w:r>
        <w:proofErr w:type="spellEnd"/>
        <w:r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,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</w:hyperlink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Китай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; </w:t>
      </w:r>
      <w:hyperlink r:id="rId21" w:tooltip="Подводная возвышенность Обручева (страница отсутствует)" w:history="1">
        <w:r>
          <w:rPr>
            <w:rFonts w:ascii="Times New Roman" w:eastAsia="sans-serif" w:hAnsi="Times New Roman" w:cs="Times New Roman"/>
            <w:sz w:val="24"/>
            <w:szCs w:val="24"/>
            <w:shd w:val="clear" w:color="auto" w:fill="FFFFFF"/>
            <w:lang w:val="ru-RU"/>
          </w:rPr>
          <w:t>п</w:t>
        </w:r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одводная возвышенность Обручева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2" w:tooltip="Тихий океан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Тихий океан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r w:rsidRPr="00F828E5"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у берегов</w:t>
      </w: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 </w:t>
      </w:r>
      <w:hyperlink r:id="rId23" w:tooltip="Полуостров Камчатка" w:history="1">
        <w:r w:rsidRPr="00F828E5">
          <w:rPr>
            <w:rStyle w:val="a3"/>
            <w:rFonts w:ascii="Times New Roman" w:eastAsia="sans-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Камчатки</w:t>
        </w:r>
      </w:hyperlink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144807" w:rsidRDefault="00F828E5" w:rsidP="00737684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С произведениями  Обручева «Плутония» и Жюль Верна «Путешествие к центру Земли» очень кратко знакомимся в теме «Строение Земли» начального курса географии. Изучив, из чего состоит Земля, какова температура внутренних слоёв, задаю вопрос - реально ли такое путешествие к центру Земли, описанное в этих романах. Дети приходят к выводу, что в наших условиях при существующих технологиях это </w:t>
      </w:r>
      <w:proofErr w:type="gramStart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>навряд</w:t>
      </w:r>
      <w:proofErr w:type="gramEnd"/>
      <w:r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  <w:t xml:space="preserve"> ли возможно. Но вдруг кто-то заинтересуется и захочет прочитать эти произведения?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Произведения американского писателя </w:t>
      </w:r>
      <w:proofErr w:type="spellStart"/>
      <w:r>
        <w:rPr>
          <w:rFonts w:eastAsia="sans-serif"/>
          <w:shd w:val="clear" w:color="auto" w:fill="FFFFFF"/>
          <w:lang w:val="ru-RU"/>
        </w:rPr>
        <w:t>Фенимора</w:t>
      </w:r>
      <w:proofErr w:type="spellEnd"/>
      <w:r>
        <w:rPr>
          <w:rFonts w:eastAsia="sans-serif"/>
          <w:shd w:val="clear" w:color="auto" w:fill="FFFFFF"/>
          <w:lang w:val="ru-RU"/>
        </w:rPr>
        <w:t xml:space="preserve"> Купера несут большой воспитательный потенциал, формируют толерантность, бережное отношение к природе, показывают лучшие человеческие качества, такие как верность, порядочность, трудолюбие, умение дружить, любить. При прочтении  описания природы формируется целостное представление о природных зонах Северной Америки, реках, озёрах. 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Когда изучаем  население </w:t>
      </w:r>
      <w:proofErr w:type="gramStart"/>
      <w:r>
        <w:rPr>
          <w:rFonts w:eastAsia="sans-serif"/>
          <w:shd w:val="clear" w:color="auto" w:fill="FFFFFF"/>
          <w:lang w:val="ru-RU"/>
        </w:rPr>
        <w:t>материка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привожу цитаты, описания жизни и быта индейцев из серии романов </w:t>
      </w:r>
      <w:proofErr w:type="spellStart"/>
      <w:r>
        <w:rPr>
          <w:rFonts w:eastAsia="sans-serif"/>
          <w:shd w:val="clear" w:color="auto" w:fill="FFFFFF"/>
          <w:lang w:val="ru-RU"/>
        </w:rPr>
        <w:t>Фенимора</w:t>
      </w:r>
      <w:proofErr w:type="spellEnd"/>
      <w:r>
        <w:rPr>
          <w:rFonts w:eastAsia="sans-serif"/>
          <w:shd w:val="clear" w:color="auto" w:fill="FFFFFF"/>
          <w:lang w:val="ru-RU"/>
        </w:rPr>
        <w:t xml:space="preserve"> Купера, где главным героем </w:t>
      </w:r>
      <w:r w:rsidRPr="00F828E5">
        <w:rPr>
          <w:rFonts w:eastAsia="sans-serif"/>
          <w:shd w:val="clear" w:color="auto" w:fill="FFFFFF"/>
          <w:lang w:val="ru-RU"/>
        </w:rPr>
        <w:t>является охотник</w:t>
      </w:r>
      <w:r>
        <w:rPr>
          <w:rFonts w:eastAsia="sans-serif"/>
          <w:shd w:val="clear" w:color="auto" w:fill="FFFFFF"/>
        </w:rPr>
        <w:t> </w:t>
      </w:r>
      <w:hyperlink r:id="rId24" w:tooltip="Натаниэль Бампо" w:history="1">
        <w:proofErr w:type="spellStart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>Натти</w:t>
        </w:r>
        <w:proofErr w:type="spellEnd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 xml:space="preserve">  </w:t>
        </w:r>
        <w:proofErr w:type="spellStart"/>
        <w:r w:rsidRPr="00F828E5">
          <w:rPr>
            <w:rStyle w:val="a3"/>
            <w:rFonts w:eastAsia="sans-serif"/>
            <w:color w:val="auto"/>
            <w:u w:val="none"/>
            <w:shd w:val="clear" w:color="auto" w:fill="FFFFFF"/>
            <w:lang w:val="ru-RU"/>
          </w:rPr>
          <w:t>Бампо</w:t>
        </w:r>
        <w:proofErr w:type="spellEnd"/>
      </w:hyperlink>
      <w:r w:rsidRPr="00F828E5">
        <w:rPr>
          <w:rFonts w:eastAsia="sans-serif"/>
          <w:shd w:val="clear" w:color="auto" w:fill="FFFFFF"/>
          <w:lang w:val="ru-RU"/>
        </w:rPr>
        <w:t>, выступающий под различными именами (Зверобой, Следопыт, Соколиный Глаз, Кожаный Чулок, Длинный Карабин)</w:t>
      </w:r>
      <w:r>
        <w:rPr>
          <w:rFonts w:eastAsia="sans-serif"/>
          <w:shd w:val="clear" w:color="auto" w:fill="FFFFFF"/>
          <w:lang w:val="ru-RU"/>
        </w:rPr>
        <w:t xml:space="preserve">. На примере событий описанных в романах рассказываю об истории колонизации материка европейцами. </w:t>
      </w:r>
    </w:p>
    <w:p w:rsidR="00144807" w:rsidRDefault="00F828E5" w:rsidP="00F828E5">
      <w:pPr>
        <w:pStyle w:val="a4"/>
        <w:shd w:val="clear" w:color="auto" w:fill="FFFFFF"/>
        <w:spacing w:beforeAutospacing="0" w:afterAutospacing="0"/>
        <w:jc w:val="both"/>
        <w:rPr>
          <w:rFonts w:eastAsia="sans-serif"/>
          <w:shd w:val="clear" w:color="auto" w:fill="FFFFFF"/>
          <w:lang w:val="ru-RU"/>
        </w:rPr>
      </w:pPr>
      <w:r>
        <w:rPr>
          <w:rFonts w:eastAsia="sans-serif"/>
          <w:shd w:val="clear" w:color="auto" w:fill="FFFFFF"/>
          <w:lang w:val="ru-RU"/>
        </w:rPr>
        <w:t xml:space="preserve">К сожалению, программа курса географии </w:t>
      </w:r>
      <w:proofErr w:type="gramStart"/>
      <w:r>
        <w:rPr>
          <w:rFonts w:eastAsia="sans-serif"/>
          <w:shd w:val="clear" w:color="auto" w:fill="FFFFFF"/>
          <w:lang w:val="ru-RU"/>
        </w:rPr>
        <w:t>становится всё более направлена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на формирование теоретических знаний, количество часов на изучение природы отдельных материков уменьшается, и всё меньше на уроках остаётся времени для знакомства с материалами из художественной литературы. А детей, самостоятельно читающих произведения вне программы по литературе, очень немного. Но  </w:t>
      </w:r>
      <w:proofErr w:type="gramStart"/>
      <w:r>
        <w:rPr>
          <w:rFonts w:eastAsia="sans-serif"/>
          <w:shd w:val="clear" w:color="auto" w:fill="FFFFFF"/>
          <w:lang w:val="ru-RU"/>
        </w:rPr>
        <w:t>я всё равно пытаясь</w:t>
      </w:r>
      <w:proofErr w:type="gramEnd"/>
      <w:r>
        <w:rPr>
          <w:rFonts w:eastAsia="sans-serif"/>
          <w:shd w:val="clear" w:color="auto" w:fill="FFFFFF"/>
          <w:lang w:val="ru-RU"/>
        </w:rPr>
        <w:t xml:space="preserve"> убедить учеников в том, что чтение художественной литературы развивает пространственное воображение, обогащает их знаниями, которые невозможно получить на уроке, делает их внутренний мир более эмоционально богатым. </w:t>
      </w:r>
    </w:p>
    <w:p w:rsidR="00144807" w:rsidRDefault="00144807">
      <w:pPr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  <w:lang w:val="ru-RU"/>
        </w:rPr>
      </w:pPr>
    </w:p>
    <w:p w:rsidR="00144807" w:rsidRDefault="00F828E5" w:rsidP="00F828E5">
      <w:pPr>
        <w:spacing w:beforeAutospacing="1"/>
        <w:ind w:left="-1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Список использованной литературы:</w:t>
      </w:r>
    </w:p>
    <w:p w:rsidR="00F828E5" w:rsidRP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ль Верн Таинственный остров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2006</w:t>
      </w:r>
    </w:p>
    <w:p w:rsidR="00F828E5" w:rsidRP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Жюл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ь Верн Дети капитана Гранта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2005</w:t>
      </w:r>
    </w:p>
    <w:p w:rsid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Жюль Верн 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Пятнадцатилетний капитан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2003</w:t>
      </w:r>
    </w:p>
    <w:p w:rsidR="00F828E5" w:rsidRDefault="00F828E5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28E5">
        <w:rPr>
          <w:rFonts w:ascii="Times New Roman" w:hAnsi="Times New Roman" w:cs="Times New Roman"/>
          <w:sz w:val="24"/>
          <w:szCs w:val="24"/>
          <w:lang w:val="ru-RU"/>
        </w:rPr>
        <w:t>Жюль Верн</w:t>
      </w:r>
      <w:proofErr w:type="gramStart"/>
      <w:r w:rsidR="00C517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28E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828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517F0">
        <w:rPr>
          <w:rFonts w:ascii="Times New Roman" w:hAnsi="Times New Roman" w:cs="Times New Roman"/>
          <w:sz w:val="24"/>
          <w:szCs w:val="24"/>
          <w:lang w:val="ru-RU"/>
        </w:rPr>
        <w:t>круг света за восемьдесят дней</w:t>
      </w:r>
      <w:r w:rsidR="00C517F0" w:rsidRPr="00C517F0">
        <w:rPr>
          <w:rFonts w:ascii="Times New Roman" w:hAnsi="Times New Roman" w:cs="Times New Roman"/>
          <w:sz w:val="24"/>
          <w:szCs w:val="24"/>
          <w:lang w:val="ru-RU"/>
        </w:rPr>
        <w:t>. – М.: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C517F0">
        <w:rPr>
          <w:rFonts w:ascii="Times New Roman" w:hAnsi="Times New Roman" w:cs="Times New Roman"/>
          <w:sz w:val="24"/>
          <w:szCs w:val="24"/>
          <w:lang w:val="ru-RU"/>
        </w:rPr>
        <w:t>, 1998</w:t>
      </w:r>
    </w:p>
    <w:p w:rsidR="00C517F0" w:rsidRDefault="00C517F0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>Жюль Верн  Путешествие к центру Земли. – М.:</w:t>
      </w:r>
      <w:r w:rsidR="007376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>, 1998</w:t>
      </w:r>
    </w:p>
    <w:p w:rsidR="00737684" w:rsidRDefault="00737684" w:rsidP="00737684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lang w:val="ru-RU"/>
        </w:rPr>
        <w:t xml:space="preserve">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Зверобой, или Первая тропа войны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Последний из Могикан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Пионеры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Прерия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737684" w:rsidRPr="00C517F0" w:rsidRDefault="00737684" w:rsidP="007376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Купер </w:t>
      </w:r>
      <w:proofErr w:type="spellStart"/>
      <w:r w:rsidRPr="00C517F0">
        <w:rPr>
          <w:rFonts w:ascii="Times New Roman" w:hAnsi="Times New Roman" w:cs="Times New Roman"/>
          <w:sz w:val="24"/>
          <w:szCs w:val="24"/>
          <w:lang w:val="ru-RU"/>
        </w:rPr>
        <w:t>Фенимор</w:t>
      </w:r>
      <w:proofErr w:type="spellEnd"/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Следопыт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  <w:r w:rsidRPr="00737684">
        <w:rPr>
          <w:lang w:val="ru-RU"/>
        </w:rPr>
        <w:t xml:space="preserve"> </w:t>
      </w:r>
      <w:r w:rsidRPr="00737684">
        <w:rPr>
          <w:rFonts w:ascii="Times New Roman" w:hAnsi="Times New Roman" w:cs="Times New Roman"/>
          <w:sz w:val="24"/>
          <w:szCs w:val="24"/>
          <w:lang w:val="ru-RU"/>
        </w:rPr>
        <w:t>М.: Терра,1992</w:t>
      </w:r>
    </w:p>
    <w:p w:rsidR="00C517F0" w:rsidRPr="00C517F0" w:rsidRDefault="00C517F0" w:rsidP="00C517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>Обручев В.А. Плутония:</w:t>
      </w:r>
      <w:r w:rsidR="00F828E5"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научно-фантастический роман.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– М.:</w:t>
      </w:r>
      <w:r w:rsidRPr="00C517F0">
        <w:rPr>
          <w:lang w:val="ru-RU"/>
        </w:rPr>
        <w:t xml:space="preserve"> 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Терра, 2009 г.</w:t>
      </w:r>
    </w:p>
    <w:p w:rsidR="00F828E5" w:rsidRPr="00C517F0" w:rsidRDefault="00C517F0" w:rsidP="00C517F0">
      <w:pPr>
        <w:pStyle w:val="a5"/>
        <w:numPr>
          <w:ilvl w:val="0"/>
          <w:numId w:val="2"/>
        </w:numPr>
        <w:spacing w:before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Обручев </w:t>
      </w:r>
      <w:r w:rsidR="00F828E5" w:rsidRPr="00C517F0">
        <w:rPr>
          <w:rFonts w:ascii="Times New Roman" w:hAnsi="Times New Roman" w:cs="Times New Roman"/>
          <w:sz w:val="24"/>
          <w:szCs w:val="24"/>
          <w:lang w:val="ru-RU"/>
        </w:rPr>
        <w:t xml:space="preserve"> Земля Санникова</w:t>
      </w:r>
      <w:r w:rsidRPr="00C517F0">
        <w:rPr>
          <w:rFonts w:ascii="Times New Roman" w:hAnsi="Times New Roman" w:cs="Times New Roman"/>
          <w:sz w:val="24"/>
          <w:szCs w:val="24"/>
          <w:lang w:val="ru-RU"/>
        </w:rPr>
        <w:t>. – М.: Терра, 2009 г.</w:t>
      </w:r>
    </w:p>
    <w:p w:rsidR="00C517F0" w:rsidRPr="00F828E5" w:rsidRDefault="00C517F0" w:rsidP="00737684">
      <w:pPr>
        <w:pStyle w:val="a5"/>
        <w:spacing w:beforeAutospacing="1"/>
        <w:ind w:lef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44807" w:rsidRPr="00F828E5" w:rsidRDefault="00144807" w:rsidP="00C517F0">
      <w:pPr>
        <w:shd w:val="clear" w:color="auto" w:fill="FFFFFF"/>
        <w:spacing w:line="0" w:lineRule="atLeast"/>
        <w:jc w:val="both"/>
        <w:textAlignment w:val="baseline"/>
        <w:rPr>
          <w:rFonts w:ascii="sans-serif" w:eastAsia="sans-serif" w:hAnsi="sans-serif" w:cs="sans-serif"/>
          <w:color w:val="0645AD"/>
          <w:sz w:val="16"/>
          <w:szCs w:val="16"/>
          <w:shd w:val="clear" w:color="auto" w:fill="FFFFFF"/>
          <w:lang w:val="ru-RU"/>
        </w:rPr>
      </w:pPr>
    </w:p>
    <w:p w:rsidR="00144807" w:rsidRPr="00F828E5" w:rsidRDefault="00F828E5" w:rsidP="00C517F0">
      <w:pPr>
        <w:shd w:val="clear" w:color="auto" w:fill="FFFFFF"/>
        <w:spacing w:line="0" w:lineRule="atLeast"/>
        <w:jc w:val="both"/>
        <w:textAlignment w:val="baseline"/>
        <w:rPr>
          <w:rFonts w:ascii="Times New Roman" w:eastAsia="ff2" w:hAnsi="Times New Roman" w:cs="Times New Roman"/>
          <w:color w:val="000000"/>
          <w:sz w:val="24"/>
          <w:szCs w:val="24"/>
          <w:lang w:val="ru-RU"/>
        </w:rPr>
      </w:pPr>
      <w:r w:rsidRPr="00F828E5">
        <w:rPr>
          <w:rFonts w:ascii="ff2" w:eastAsia="ff2" w:hAnsi="ff2" w:cs="ff2"/>
          <w:color w:val="000000"/>
          <w:sz w:val="84"/>
          <w:szCs w:val="84"/>
          <w:shd w:val="clear" w:color="auto" w:fill="FFFFFF"/>
          <w:lang w:val="ru-RU" w:bidi="ar"/>
        </w:rPr>
        <w:t xml:space="preserve"> </w:t>
      </w:r>
    </w:p>
    <w:p w:rsidR="00144807" w:rsidRDefault="00144807" w:rsidP="00C517F0">
      <w:pPr>
        <w:jc w:val="both"/>
        <w:rPr>
          <w:lang w:val="ru-RU"/>
        </w:rPr>
      </w:pPr>
    </w:p>
    <w:sectPr w:rsidR="00144807">
      <w:pgSz w:w="11906" w:h="16838"/>
      <w:pgMar w:top="720" w:right="720" w:bottom="720" w:left="11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ff2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015F"/>
    <w:multiLevelType w:val="singleLevel"/>
    <w:tmpl w:val="3C09015F"/>
    <w:lvl w:ilvl="0">
      <w:start w:val="2"/>
      <w:numFmt w:val="decimal"/>
      <w:suff w:val="space"/>
      <w:lvlText w:val="%1)"/>
      <w:lvlJc w:val="left"/>
    </w:lvl>
  </w:abstractNum>
  <w:abstractNum w:abstractNumId="1">
    <w:nsid w:val="75410A19"/>
    <w:multiLevelType w:val="hybridMultilevel"/>
    <w:tmpl w:val="FFDA0766"/>
    <w:lvl w:ilvl="0" w:tplc="A3323508">
      <w:start w:val="1"/>
      <w:numFmt w:val="decimal"/>
      <w:lvlText w:val="%1."/>
      <w:lvlJc w:val="left"/>
      <w:pPr>
        <w:ind w:left="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0" w:hanging="360"/>
      </w:pPr>
    </w:lvl>
    <w:lvl w:ilvl="2" w:tplc="0419001B" w:tentative="1">
      <w:start w:val="1"/>
      <w:numFmt w:val="lowerRoman"/>
      <w:lvlText w:val="%3."/>
      <w:lvlJc w:val="right"/>
      <w:pPr>
        <w:ind w:left="1640" w:hanging="180"/>
      </w:pPr>
    </w:lvl>
    <w:lvl w:ilvl="3" w:tplc="0419000F" w:tentative="1">
      <w:start w:val="1"/>
      <w:numFmt w:val="decimal"/>
      <w:lvlText w:val="%4."/>
      <w:lvlJc w:val="left"/>
      <w:pPr>
        <w:ind w:left="2360" w:hanging="360"/>
      </w:pPr>
    </w:lvl>
    <w:lvl w:ilvl="4" w:tplc="04190019" w:tentative="1">
      <w:start w:val="1"/>
      <w:numFmt w:val="lowerLetter"/>
      <w:lvlText w:val="%5."/>
      <w:lvlJc w:val="left"/>
      <w:pPr>
        <w:ind w:left="3080" w:hanging="360"/>
      </w:pPr>
    </w:lvl>
    <w:lvl w:ilvl="5" w:tplc="0419001B" w:tentative="1">
      <w:start w:val="1"/>
      <w:numFmt w:val="lowerRoman"/>
      <w:lvlText w:val="%6."/>
      <w:lvlJc w:val="right"/>
      <w:pPr>
        <w:ind w:left="3800" w:hanging="180"/>
      </w:pPr>
    </w:lvl>
    <w:lvl w:ilvl="6" w:tplc="0419000F" w:tentative="1">
      <w:start w:val="1"/>
      <w:numFmt w:val="decimal"/>
      <w:lvlText w:val="%7."/>
      <w:lvlJc w:val="left"/>
      <w:pPr>
        <w:ind w:left="4520" w:hanging="360"/>
      </w:pPr>
    </w:lvl>
    <w:lvl w:ilvl="7" w:tplc="04190019" w:tentative="1">
      <w:start w:val="1"/>
      <w:numFmt w:val="lowerLetter"/>
      <w:lvlText w:val="%8."/>
      <w:lvlJc w:val="left"/>
      <w:pPr>
        <w:ind w:left="5240" w:hanging="360"/>
      </w:pPr>
    </w:lvl>
    <w:lvl w:ilvl="8" w:tplc="0419001B" w:tentative="1">
      <w:start w:val="1"/>
      <w:numFmt w:val="lowerRoman"/>
      <w:lvlText w:val="%9."/>
      <w:lvlJc w:val="right"/>
      <w:pPr>
        <w:ind w:left="5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7"/>
    <w:rsid w:val="00144807"/>
    <w:rsid w:val="00737684"/>
    <w:rsid w:val="00C517F0"/>
    <w:rsid w:val="00F828E5"/>
    <w:rsid w:val="09360F9E"/>
    <w:rsid w:val="0B3A6041"/>
    <w:rsid w:val="18533BAB"/>
    <w:rsid w:val="27504DE3"/>
    <w:rsid w:val="38B72551"/>
    <w:rsid w:val="63807728"/>
    <w:rsid w:val="69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F8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F8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" TargetMode="External"/><Relationship Id="rId13" Type="http://schemas.openxmlformats.org/officeDocument/2006/relationships/hyperlink" Target="https://ru.wikipedia.org/w/index.php?title=%D0%93%D0%BE%D1%80%D0%B0_%D0%9E%D0%B1%D1%80%D1%83%D1%87%D0%B5%D0%B2%D0%B0&amp;action=edit&amp;redlink=1" TargetMode="External"/><Relationship Id="rId18" Type="http://schemas.openxmlformats.org/officeDocument/2006/relationships/hyperlink" Target="https://ru.wikipedia.org/wiki/%D0%9E%D0%B1%D1%80%D1%83%D1%87%D0%B5%D0%B2_(%D0%BB%D1%83%D0%BD%D0%BD%D1%8B%D0%B9_%D0%BA%D1%80%D0%B0%D1%82%D0%B5%D1%80)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/index.php?title=%D0%9F%D0%BE%D0%B4%D0%B2%D0%BE%D0%B4%D0%BD%D0%B0%D1%8F_%D0%B2%D0%BE%D0%B7%D0%B2%D1%8B%D1%88%D0%B5%D0%BD%D0%BD%D0%BE%D1%81%D1%82%D1%8C_%D0%9E%D0%B1%D1%80%D1%83%D1%87%D0%B5%D0%B2%D0%B0&amp;action=edit&amp;redlink=1" TargetMode="External"/><Relationship Id="rId7" Type="http://schemas.openxmlformats.org/officeDocument/2006/relationships/hyperlink" Target="https://ru.wikipedia.org/w/index.php?title=%D0%96%D0%B0%D0%BD_%D0%9F%D0%B0%D1%81%D0%BF%D0%B0%D1%80%D1%82%D1%83&amp;action=edit&amp;redlink=1" TargetMode="External"/><Relationship Id="rId12" Type="http://schemas.openxmlformats.org/officeDocument/2006/relationships/hyperlink" Target="https://ru.wikipedia.org/w/index.php?title=%D0%9E%D0%B0%D0%B7%D0%B8%D1%81_%D0%9E%D0%B1%D1%80%D1%83%D1%87%D0%B5%D0%B2%D0%B0&amp;action=edit&amp;redlink=1" TargetMode="External"/><Relationship Id="rId17" Type="http://schemas.openxmlformats.org/officeDocument/2006/relationships/hyperlink" Target="https://ru.wikipedia.org/w/index.php?title=%D0%9B%D0%B5%D0%B4%D0%BD%D0%B8%D0%BA_%D0%9E%D0%B1%D1%80%D1%83%D1%87%D0%B5%D0%B2%D0%B0_(%D0%90%D0%BD%D1%82%D0%B0%D1%80%D0%BA%D1%82%D0%B8%D0%B4%D0%B0)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5%D1%80%D1%87%D0%B5%D0%BD%D1%81%D0%BA%D0%B8%D0%B9_%D0%BF%D0%BE%D0%BB%D1%83%D0%BE%D1%81%D1%82%D1%80%D0%BE%D0%B2" TargetMode="External"/><Relationship Id="rId20" Type="http://schemas.openxmlformats.org/officeDocument/2006/relationships/hyperlink" Target="https://ru.wikipedia.org/wiki/%D0%9D%D0%B0%D0%BD%D1%8C%D1%88%D0%B0%D0%BD%D1%8C_(%D0%B3%D0%BE%D1%80%D1%8B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B%D0%B5%D0%B0%D1%81_%D0%A4%D0%BE%D0%B3%D0%B3" TargetMode="External"/><Relationship Id="rId11" Type="http://schemas.openxmlformats.org/officeDocument/2006/relationships/hyperlink" Target="https://ru.wikipedia.org/wiki/%D0%9B%D0%B8%D0%BD%D0%B8%D1%8F_%D0%BF%D0%B5%D1%80%D0%B5%D0%BC%D0%B5%D0%BD%D1%8B_%D0%B4%D0%B0%D1%82%D1%8B" TargetMode="External"/><Relationship Id="rId24" Type="http://schemas.openxmlformats.org/officeDocument/2006/relationships/hyperlink" Target="https://ru.wikipedia.org/wiki/%D0%9D%D0%B0%D1%82%D0%B0%D0%BD%D0%B8%D1%8D%D0%BB%D1%8C_%D0%91%D0%B0%D0%BC%D0%BF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1%8F%D0%B7%D0%B5%D0%B2%D0%BE%D0%B9_%D0%B2%D1%83%D0%BB%D0%BA%D0%B0%D0%BD" TargetMode="External"/><Relationship Id="rId23" Type="http://schemas.openxmlformats.org/officeDocument/2006/relationships/hyperlink" Target="https://ru.wikipedia.org/wiki/%D0%9F%D0%BE%D0%BB%D1%83%D0%BE%D1%81%D1%82%D1%80%D0%BE%D0%B2_%D0%9A%D0%B0%D0%BC%D1%87%D0%B0%D1%82%D0%BA%D0%B0" TargetMode="External"/><Relationship Id="rId10" Type="http://schemas.openxmlformats.org/officeDocument/2006/relationships/hyperlink" Target="https://ru.wikipedia.org/wiki/%D0%A1%D0%BE%D0%BB%D0%BD%D1%86%D0%B5" TargetMode="External"/><Relationship Id="rId19" Type="http://schemas.openxmlformats.org/officeDocument/2006/relationships/hyperlink" Target="https://ru.wikipedia.org/w/index.php?title=%D0%9F%D0%B8%D0%BA_%D0%9E%D0%B1%D1%80%D1%83%D1%87%D0%B5%D0%B2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2%D0%B8%D1%82%D0%B8%D0%BC_(%D1%80%D0%B5%D0%BA%D0%B0)" TargetMode="External"/><Relationship Id="rId22" Type="http://schemas.openxmlformats.org/officeDocument/2006/relationships/hyperlink" Target="https://ru.wikipedia.org/wiki/%D0%A2%D0%B8%D1%85%D0%B8%D0%B9_%D0%BE%D0%BA%D0%B5%D0%B0%D0%B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02</cp:lastModifiedBy>
  <cp:revision>3</cp:revision>
  <dcterms:created xsi:type="dcterms:W3CDTF">2023-01-06T17:07:00Z</dcterms:created>
  <dcterms:modified xsi:type="dcterms:W3CDTF">2023-02-15T12:36:00Z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20EEC2452D034B00B1023421581FAEBD</vt:lpwstr>
  </property>
</Properties>
</file>