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059" w:rsidRPr="00412BB7" w:rsidRDefault="005C376F" w:rsidP="00412BB7">
      <w:pPr>
        <w:ind w:firstLine="567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bookmarkStart w:id="0" w:name="_GoBack"/>
      <w:r w:rsidR="00294B7A" w:rsidRPr="00412BB7">
        <w:rPr>
          <w:rFonts w:cs="Times New Roman"/>
          <w:b/>
          <w:szCs w:val="24"/>
        </w:rPr>
        <w:t>Использование нейропсихологических технологий в р</w:t>
      </w:r>
      <w:r>
        <w:rPr>
          <w:rFonts w:cs="Times New Roman"/>
          <w:b/>
          <w:szCs w:val="24"/>
        </w:rPr>
        <w:t>аботе со старшими дошкольниками</w:t>
      </w:r>
    </w:p>
    <w:bookmarkEnd w:id="0"/>
    <w:p w:rsidR="00294B7A" w:rsidRPr="00412BB7" w:rsidRDefault="00294B7A" w:rsidP="00412BB7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color w:val="111111"/>
          <w:szCs w:val="24"/>
          <w:lang w:eastAsia="ru-RU"/>
        </w:rPr>
        <w:t xml:space="preserve">Речь, являясь высшей психической функцией, инструментом мышления и основным средством общения, она тесно связана с другими психическими функциями. От </w:t>
      </w:r>
      <w:proofErr w:type="spellStart"/>
      <w:r w:rsidRPr="00412BB7">
        <w:rPr>
          <w:rFonts w:eastAsia="Times New Roman" w:cs="Times New Roman"/>
          <w:color w:val="111111"/>
          <w:szCs w:val="24"/>
          <w:lang w:eastAsia="ru-RU"/>
        </w:rPr>
        <w:t>сформированности</w:t>
      </w:r>
      <w:proofErr w:type="spellEnd"/>
      <w:r w:rsidRPr="00412BB7">
        <w:rPr>
          <w:rFonts w:eastAsia="Times New Roman" w:cs="Times New Roman"/>
          <w:color w:val="111111"/>
          <w:szCs w:val="24"/>
          <w:lang w:eastAsia="ru-RU"/>
        </w:rPr>
        <w:t xml:space="preserve"> речевых функций дошкольника зависит его готовность и последующая успешность обучения в школе.</w:t>
      </w:r>
    </w:p>
    <w:p w:rsidR="00294B7A" w:rsidRPr="00412BB7" w:rsidRDefault="00294B7A" w:rsidP="00412BB7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color w:val="111111"/>
          <w:szCs w:val="24"/>
          <w:lang w:eastAsia="ru-RU"/>
        </w:rPr>
        <w:t>В последние годы сложно встретить детей просто с речевыми нарушениями. Даже ОНР в чистом виде встречается не так часто. К нам в ДОУ попадают дети с органикой, которым неврологи ставят диагноз ММД (минимальная мозговая дисфункция, СДВГ (Синдром дефицита внимания и гиперреактивности, ЗПР, УО, ТНР, ДЦП, РДА.</w:t>
      </w:r>
    </w:p>
    <w:p w:rsidR="00294B7A" w:rsidRPr="00412BB7" w:rsidRDefault="00294B7A" w:rsidP="00AB28EF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color w:val="111111"/>
          <w:szCs w:val="24"/>
          <w:lang w:eastAsia="ru-RU"/>
        </w:rPr>
        <w:t xml:space="preserve">У данной категории детей, наряду с речевыми нарушениями, есть проблемы с координацией, общей и мелкой моторикой, восприятием, вниманием, памятью. Дети данной категории </w:t>
      </w:r>
      <w:proofErr w:type="spellStart"/>
      <w:r w:rsidRPr="00412BB7">
        <w:rPr>
          <w:rFonts w:eastAsia="Times New Roman" w:cs="Times New Roman"/>
          <w:color w:val="111111"/>
          <w:szCs w:val="24"/>
          <w:lang w:eastAsia="ru-RU"/>
        </w:rPr>
        <w:t>моторно</w:t>
      </w:r>
      <w:proofErr w:type="spellEnd"/>
      <w:r w:rsidRPr="00412BB7">
        <w:rPr>
          <w:rFonts w:eastAsia="Times New Roman" w:cs="Times New Roman"/>
          <w:color w:val="111111"/>
          <w:szCs w:val="24"/>
          <w:lang w:eastAsia="ru-RU"/>
        </w:rPr>
        <w:t xml:space="preserve"> неловки. Они не могут бросить мяч в цель и поймать его, обвести предмет по контору, т. к. здесь необходимо включить зрительный контроль.</w:t>
      </w:r>
    </w:p>
    <w:p w:rsidR="00294B7A" w:rsidRPr="00412BB7" w:rsidRDefault="00294B7A" w:rsidP="00AB28EF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color w:val="111111"/>
          <w:szCs w:val="24"/>
          <w:lang w:eastAsia="ru-RU"/>
        </w:rPr>
        <w:t>Этим детям очень сложно осознать и выполнить сложные инструкции. Так как их внимание рассеивается, дети улавливают только какую-то часть. Отсюда в дальнейшем страдают навыки чтения. Ребёнок постоянно перепрыгивает с одной буквы на другую, читает то слева направо, то справа налево. Ребёнку тяжело вычленить центральную линию рассказа, выстроить последовательность разворота сюжета, страдает внутренне программирование.</w:t>
      </w:r>
    </w:p>
    <w:p w:rsidR="00294B7A" w:rsidRPr="00412BB7" w:rsidRDefault="00294B7A" w:rsidP="00AB28EF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color w:val="111111"/>
          <w:szCs w:val="24"/>
          <w:lang w:eastAsia="ru-RU"/>
        </w:rPr>
        <w:t>В итоге эти дети приходят в школу, и не могут освоить чтение и письмо. Чтобы количество школьников с перечисленными проблемами сократилось (а их число неуклонно растёт) необходимо решить все эти проблемы в дошкольном возрасте.</w:t>
      </w:r>
    </w:p>
    <w:p w:rsidR="00294B7A" w:rsidRPr="00412BB7" w:rsidRDefault="00294B7A" w:rsidP="00AB28EF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color w:val="111111"/>
          <w:szCs w:val="24"/>
          <w:lang w:eastAsia="ru-RU"/>
        </w:rPr>
        <w:t>Поэтому одним из актуальных направлений внедрения инновационных технологий в коррекционный процесс является использование </w:t>
      </w:r>
      <w:r w:rsidRPr="00412BB7">
        <w:rPr>
          <w:rFonts w:eastAsia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нейропсихологических технологий.</w:t>
      </w:r>
    </w:p>
    <w:p w:rsidR="00294B7A" w:rsidRPr="00412BB7" w:rsidRDefault="00294B7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 xml:space="preserve">Всем нам </w:t>
      </w:r>
      <w:proofErr w:type="gramStart"/>
      <w:r w:rsidRPr="00412BB7">
        <w:rPr>
          <w:rFonts w:cs="Times New Roman"/>
          <w:szCs w:val="24"/>
        </w:rPr>
        <w:t>известно ,что</w:t>
      </w:r>
      <w:proofErr w:type="gramEnd"/>
      <w:r w:rsidRPr="00412BB7">
        <w:rPr>
          <w:rFonts w:cs="Times New Roman"/>
          <w:szCs w:val="24"/>
        </w:rPr>
        <w:t xml:space="preserve"> человеческий головной мозг делится две полушарии </w:t>
      </w:r>
    </w:p>
    <w:p w:rsidR="00294B7A" w:rsidRPr="00412BB7" w:rsidRDefault="00294B7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>Это у нас правое полушарие головного мозга и левое полушарие головного мозга.</w:t>
      </w:r>
    </w:p>
    <w:p w:rsidR="00294B7A" w:rsidRPr="00412BB7" w:rsidRDefault="00294B7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>По исследованиям физиологов </w:t>
      </w:r>
      <w:r w:rsidRPr="00412BB7">
        <w:rPr>
          <w:rFonts w:cs="Times New Roman"/>
          <w:i/>
          <w:iCs/>
          <w:szCs w:val="24"/>
        </w:rPr>
        <w:t>правое полушарие головного мозга</w:t>
      </w:r>
      <w:r w:rsidRPr="00412BB7">
        <w:rPr>
          <w:rFonts w:cs="Times New Roman"/>
          <w:szCs w:val="24"/>
        </w:rPr>
        <w:t> – гуманитарное, образное, творческое – отвечает за тело, координацию движений, пространственное и кинестетическое восприятие.</w:t>
      </w:r>
    </w:p>
    <w:p w:rsidR="00294B7A" w:rsidRPr="00412BB7" w:rsidRDefault="00294B7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i/>
          <w:iCs/>
          <w:szCs w:val="24"/>
        </w:rPr>
        <w:t>Левое полушарие головного мозга </w:t>
      </w:r>
      <w:r w:rsidRPr="00412BB7">
        <w:rPr>
          <w:rFonts w:cs="Times New Roman"/>
          <w:szCs w:val="24"/>
        </w:rPr>
        <w:t>– математическое, знаковое, речевое, логическое, аналитическое – отвечает за восприятие – слуховой информации, постановку целей и построений программ.</w:t>
      </w:r>
    </w:p>
    <w:p w:rsidR="00294B7A" w:rsidRPr="00412BB7" w:rsidRDefault="00294B7A" w:rsidP="00412BB7">
      <w:pPr>
        <w:ind w:firstLine="567"/>
        <w:jc w:val="both"/>
        <w:rPr>
          <w:rFonts w:cs="Times New Roman"/>
          <w:szCs w:val="24"/>
        </w:rPr>
      </w:pPr>
      <w:proofErr w:type="spellStart"/>
      <w:r w:rsidRPr="00412BB7">
        <w:rPr>
          <w:rFonts w:cs="Times New Roman"/>
          <w:i/>
          <w:iCs/>
          <w:szCs w:val="24"/>
        </w:rPr>
        <w:t>Равнополушарный</w:t>
      </w:r>
      <w:proofErr w:type="spellEnd"/>
      <w:r w:rsidRPr="00412BB7">
        <w:rPr>
          <w:rFonts w:cs="Times New Roman"/>
          <w:i/>
          <w:iCs/>
          <w:szCs w:val="24"/>
        </w:rPr>
        <w:t xml:space="preserve"> тип</w:t>
      </w:r>
      <w:r w:rsidRPr="00412BB7">
        <w:rPr>
          <w:rFonts w:cs="Times New Roman"/>
          <w:szCs w:val="24"/>
        </w:rPr>
        <w:t>— отсутствие ярко выраженного доминирования одного из полушарий. Кроме того, существует гипотеза эффективного взаимодействия правого и левого полушария как физиологической основы общей одаренности.</w:t>
      </w:r>
    </w:p>
    <w:p w:rsidR="00294B7A" w:rsidRPr="00412BB7" w:rsidRDefault="00294B7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>У детей с нарушением межполушарного взаимодействия главный признак - нарушение речи.</w:t>
      </w:r>
    </w:p>
    <w:p w:rsidR="00294B7A" w:rsidRPr="00412BB7" w:rsidRDefault="00294B7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>В норме развитие межполушарных связей должно сформироваться у девочек до 7-ми лет, у мальчиков до 8,5 лет.</w:t>
      </w:r>
    </w:p>
    <w:p w:rsidR="00294B7A" w:rsidRPr="00412BB7" w:rsidRDefault="00294B7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>Поэтому, развивая координацию движений, моторику ребенка, мы создаем предпосылки для полноценного функционального становления многих психических процессов.</w:t>
      </w:r>
    </w:p>
    <w:p w:rsidR="00B342CA" w:rsidRPr="00412BB7" w:rsidRDefault="00294B7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 xml:space="preserve">Я в своей работе использую методы нейропсихологии, в целях </w:t>
      </w:r>
      <w:r w:rsidR="00AB28EF">
        <w:rPr>
          <w:rFonts w:cs="Times New Roman"/>
          <w:szCs w:val="24"/>
        </w:rPr>
        <w:t>развития речи детей на занятиях</w:t>
      </w:r>
      <w:r w:rsidRPr="00412BB7">
        <w:rPr>
          <w:rFonts w:cs="Times New Roman"/>
          <w:szCs w:val="24"/>
        </w:rPr>
        <w:t>,</w:t>
      </w:r>
      <w:r w:rsidR="00AB28EF">
        <w:rPr>
          <w:rFonts w:cs="Times New Roman"/>
          <w:szCs w:val="24"/>
        </w:rPr>
        <w:t xml:space="preserve"> </w:t>
      </w:r>
      <w:r w:rsidRPr="00412BB7">
        <w:rPr>
          <w:rFonts w:cs="Times New Roman"/>
          <w:szCs w:val="24"/>
        </w:rPr>
        <w:t>также во время игры.</w:t>
      </w:r>
      <w:r w:rsidR="00B342CA" w:rsidRPr="00412BB7">
        <w:rPr>
          <w:rFonts w:cs="Times New Roman"/>
          <w:szCs w:val="24"/>
        </w:rPr>
        <w:t xml:space="preserve"> Также есть комплекс нейродинамической гимнастики, который можно выполнять, как и детям, так и взрослым. Этот комплекс повышает интеллектуальные возможности человека, снимает эмоциональное напряжение и развивает мозг, действует на развитие речи ребенка и взрослого.</w:t>
      </w:r>
    </w:p>
    <w:p w:rsidR="00B342CA" w:rsidRPr="00412BB7" w:rsidRDefault="00B342C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>А сейчас я хочу написать в эт</w:t>
      </w:r>
      <w:r w:rsidR="00AB28EF">
        <w:rPr>
          <w:rFonts w:cs="Times New Roman"/>
          <w:szCs w:val="24"/>
        </w:rPr>
        <w:t>ой публикации несколько заданий</w:t>
      </w:r>
      <w:r w:rsidRPr="00412BB7">
        <w:rPr>
          <w:rFonts w:cs="Times New Roman"/>
          <w:szCs w:val="24"/>
        </w:rPr>
        <w:t>,</w:t>
      </w:r>
      <w:r w:rsidR="00AB28EF">
        <w:rPr>
          <w:rFonts w:cs="Times New Roman"/>
          <w:szCs w:val="24"/>
        </w:rPr>
        <w:t xml:space="preserve"> </w:t>
      </w:r>
      <w:r w:rsidR="005C376F">
        <w:rPr>
          <w:rFonts w:cs="Times New Roman"/>
          <w:szCs w:val="24"/>
        </w:rPr>
        <w:t>какие можно использовать</w:t>
      </w:r>
      <w:r w:rsidRPr="00412BB7">
        <w:rPr>
          <w:rFonts w:cs="Times New Roman"/>
          <w:szCs w:val="24"/>
        </w:rPr>
        <w:t>. Сначала здесь я опи</w:t>
      </w:r>
      <w:r w:rsidR="005C376F">
        <w:rPr>
          <w:rFonts w:cs="Times New Roman"/>
          <w:szCs w:val="24"/>
        </w:rPr>
        <w:t>шу упражнение «Говорящие ручки»</w:t>
      </w:r>
      <w:r w:rsidRPr="00412BB7">
        <w:rPr>
          <w:rFonts w:cs="Times New Roman"/>
          <w:szCs w:val="24"/>
        </w:rPr>
        <w:t>,</w:t>
      </w:r>
      <w:r w:rsidR="005C376F">
        <w:rPr>
          <w:rFonts w:cs="Times New Roman"/>
          <w:szCs w:val="24"/>
        </w:rPr>
        <w:t xml:space="preserve"> </w:t>
      </w:r>
      <w:r w:rsidRPr="00412BB7">
        <w:rPr>
          <w:rFonts w:cs="Times New Roman"/>
          <w:szCs w:val="24"/>
        </w:rPr>
        <w:t>это упражнение выполн</w:t>
      </w:r>
      <w:r w:rsidR="005C376F">
        <w:rPr>
          <w:rFonts w:cs="Times New Roman"/>
          <w:szCs w:val="24"/>
        </w:rPr>
        <w:t>яется для развития речи у детей</w:t>
      </w:r>
      <w:r w:rsidRPr="00412BB7">
        <w:rPr>
          <w:rFonts w:cs="Times New Roman"/>
          <w:szCs w:val="24"/>
        </w:rPr>
        <w:t>.</w:t>
      </w:r>
    </w:p>
    <w:p w:rsidR="00B342CA" w:rsidRPr="00412BB7" w:rsidRDefault="00B342C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lastRenderedPageBreak/>
        <w:t>Постучите по столу расслабленной кистью левой руки, а затем - правой в течении10 секунд.</w:t>
      </w:r>
    </w:p>
    <w:p w:rsidR="00B342CA" w:rsidRPr="00412BB7" w:rsidRDefault="00B342C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 xml:space="preserve">Сжимайте и разжимайте кисти рук в течение 30 секунд, постепенно ускоряя темп. Затем расслабить руки. При этом можно проговаривать </w:t>
      </w:r>
      <w:proofErr w:type="spellStart"/>
      <w:r w:rsidRPr="00412BB7">
        <w:rPr>
          <w:rFonts w:cs="Times New Roman"/>
          <w:szCs w:val="24"/>
        </w:rPr>
        <w:t>чистоговорку</w:t>
      </w:r>
      <w:proofErr w:type="spellEnd"/>
      <w:r w:rsidRPr="00412BB7">
        <w:rPr>
          <w:rFonts w:cs="Times New Roman"/>
          <w:szCs w:val="24"/>
        </w:rPr>
        <w:t xml:space="preserve"> н</w:t>
      </w:r>
      <w:r w:rsidR="00AB28EF">
        <w:rPr>
          <w:rFonts w:cs="Times New Roman"/>
          <w:szCs w:val="24"/>
        </w:rPr>
        <w:t>апример</w:t>
      </w:r>
      <w:r w:rsidRPr="00412BB7">
        <w:rPr>
          <w:rFonts w:cs="Times New Roman"/>
          <w:szCs w:val="24"/>
        </w:rPr>
        <w:t>:</w:t>
      </w:r>
    </w:p>
    <w:p w:rsidR="00B342CA" w:rsidRPr="00412BB7" w:rsidRDefault="00B342C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i/>
          <w:iCs/>
          <w:szCs w:val="24"/>
        </w:rPr>
        <w:t>Шла Саша по шоссе</w:t>
      </w:r>
    </w:p>
    <w:p w:rsidR="00B342CA" w:rsidRPr="00412BB7" w:rsidRDefault="00B342C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i/>
          <w:iCs/>
          <w:szCs w:val="24"/>
        </w:rPr>
        <w:t>И сосала сушку.</w:t>
      </w:r>
    </w:p>
    <w:p w:rsidR="00B342CA" w:rsidRPr="00412BB7" w:rsidRDefault="00B342CA" w:rsidP="00412BB7">
      <w:pPr>
        <w:ind w:firstLine="567"/>
        <w:jc w:val="both"/>
        <w:rPr>
          <w:rFonts w:cs="Times New Roman"/>
          <w:i/>
          <w:szCs w:val="24"/>
        </w:rPr>
      </w:pPr>
      <w:r w:rsidRPr="00412BB7">
        <w:rPr>
          <w:rFonts w:cs="Times New Roman"/>
          <w:i/>
          <w:szCs w:val="24"/>
        </w:rPr>
        <w:t>Упражнение 2</w:t>
      </w:r>
    </w:p>
    <w:p w:rsidR="00B342CA" w:rsidRPr="00412BB7" w:rsidRDefault="00B342CA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>Ладошки вверх – вниз.</w:t>
      </w:r>
    </w:p>
    <w:p w:rsidR="00B342CA" w:rsidRPr="00D40803" w:rsidRDefault="000E0581" w:rsidP="00412BB7">
      <w:pPr>
        <w:ind w:firstLine="567"/>
        <w:jc w:val="both"/>
        <w:rPr>
          <w:rFonts w:cs="Times New Roman"/>
          <w:szCs w:val="24"/>
        </w:rPr>
      </w:pPr>
      <w:r w:rsidRPr="00D40803">
        <w:rPr>
          <w:rFonts w:cs="Times New Roman"/>
          <w:szCs w:val="24"/>
        </w:rPr>
        <w:t xml:space="preserve">Еще есть игры </w:t>
      </w:r>
      <w:proofErr w:type="gramStart"/>
      <w:r w:rsidRPr="00D40803">
        <w:rPr>
          <w:rFonts w:cs="Times New Roman"/>
          <w:szCs w:val="24"/>
        </w:rPr>
        <w:t>лабиринты ,которые</w:t>
      </w:r>
      <w:proofErr w:type="gramEnd"/>
      <w:r w:rsidRPr="00D40803">
        <w:rPr>
          <w:rFonts w:cs="Times New Roman"/>
          <w:szCs w:val="24"/>
        </w:rPr>
        <w:t xml:space="preserve"> нужно пройти лабиринт сразу обеими руками.</w:t>
      </w:r>
    </w:p>
    <w:p w:rsidR="000E0581" w:rsidRPr="00412BB7" w:rsidRDefault="000E0581" w:rsidP="00412BB7">
      <w:pPr>
        <w:ind w:firstLine="567"/>
        <w:jc w:val="both"/>
        <w:rPr>
          <w:rFonts w:cs="Times New Roman"/>
          <w:i/>
          <w:szCs w:val="24"/>
        </w:rPr>
      </w:pPr>
      <w:r w:rsidRPr="00412BB7">
        <w:rPr>
          <w:rFonts w:cs="Times New Roman"/>
          <w:noProof/>
          <w:szCs w:val="24"/>
          <w:lang w:eastAsia="ru-RU"/>
        </w:rPr>
        <w:drawing>
          <wp:inline distT="0" distB="0" distL="0" distR="0" wp14:anchorId="04433F83" wp14:editId="22E82EC7">
            <wp:extent cx="1485900" cy="1090242"/>
            <wp:effectExtent l="0" t="0" r="0" b="0"/>
            <wp:docPr id="9" name="Рисунок 9" descr="C:\Users\Makey\Desktop\УПРАЖНЕНИЯ НА МЕЖПОЛУШАРНОЕ ВЗАИМОДЕЙСТВИЕ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key\Desktop\УПРАЖНЕНИЯ НА МЕЖПОЛУШАРНОЕ ВЗАИМОДЕЙСТВИЕ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86" cy="1098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FCF" w:rsidRPr="00412BB7" w:rsidRDefault="00D40803" w:rsidP="00412BB7">
      <w:pPr>
        <w:ind w:firstLine="567"/>
        <w:jc w:val="both"/>
        <w:rPr>
          <w:rFonts w:cs="Times New Roman"/>
          <w:i/>
          <w:szCs w:val="24"/>
        </w:rPr>
      </w:pPr>
      <w:r w:rsidRPr="00412BB7">
        <w:rPr>
          <w:rFonts w:cs="Times New Roman"/>
          <w:i/>
          <w:szCs w:val="24"/>
        </w:rPr>
        <w:t xml:space="preserve"> </w:t>
      </w:r>
      <w:r w:rsidR="00FE1FCF" w:rsidRPr="00412BB7">
        <w:rPr>
          <w:rFonts w:cs="Times New Roman"/>
          <w:i/>
          <w:szCs w:val="24"/>
        </w:rPr>
        <w:t>«Зеркальное рисование»</w:t>
      </w:r>
    </w:p>
    <w:p w:rsidR="000E0581" w:rsidRPr="00412BB7" w:rsidRDefault="00FE1FCF" w:rsidP="00412BB7">
      <w:pPr>
        <w:ind w:firstLine="567"/>
        <w:jc w:val="both"/>
        <w:rPr>
          <w:rFonts w:cs="Times New Roman"/>
          <w:i/>
          <w:szCs w:val="24"/>
        </w:rPr>
      </w:pPr>
      <w:proofErr w:type="gramStart"/>
      <w:r w:rsidRPr="00412BB7">
        <w:rPr>
          <w:rFonts w:cs="Times New Roman"/>
          <w:szCs w:val="24"/>
        </w:rPr>
        <w:t>Детям  предлагается</w:t>
      </w:r>
      <w:proofErr w:type="gramEnd"/>
      <w:r w:rsidRPr="00412BB7">
        <w:rPr>
          <w:rFonts w:cs="Times New Roman"/>
          <w:szCs w:val="24"/>
        </w:rPr>
        <w:t xml:space="preserve">  на листе чистой бумаги, взяв в обе руки карандаши или фломастеры, рисовать одновременно обеими руками зеркально симметричные рисунки, буквы, цифры. Рекомендуется при выполнении этого задания использовать музыку</w:t>
      </w:r>
      <w:r w:rsidRPr="00412BB7">
        <w:rPr>
          <w:rFonts w:cs="Times New Roman"/>
          <w:i/>
          <w:szCs w:val="24"/>
        </w:rPr>
        <w:t>.</w:t>
      </w:r>
      <w:r w:rsidR="000E0581" w:rsidRPr="00412BB7">
        <w:rPr>
          <w:rFonts w:cs="Times New Roman"/>
          <w:i/>
          <w:szCs w:val="24"/>
        </w:rPr>
        <w:t xml:space="preserve"> </w:t>
      </w:r>
    </w:p>
    <w:p w:rsidR="000E0581" w:rsidRPr="00412BB7" w:rsidRDefault="000E0581" w:rsidP="00AB28EF">
      <w:pPr>
        <w:ind w:firstLine="567"/>
        <w:jc w:val="both"/>
        <w:rPr>
          <w:rFonts w:cs="Times New Roman"/>
          <w:i/>
          <w:szCs w:val="24"/>
        </w:rPr>
      </w:pPr>
      <w:r w:rsidRPr="00412BB7">
        <w:rPr>
          <w:rFonts w:cs="Times New Roman"/>
          <w:i/>
          <w:szCs w:val="24"/>
        </w:rPr>
        <w:t xml:space="preserve">Нейропсихологии еще можно заниматься с гимнастическими </w:t>
      </w:r>
      <w:proofErr w:type="gramStart"/>
      <w:r w:rsidRPr="00412BB7">
        <w:rPr>
          <w:rFonts w:cs="Times New Roman"/>
          <w:i/>
          <w:szCs w:val="24"/>
        </w:rPr>
        <w:t>мячиками .</w:t>
      </w:r>
      <w:proofErr w:type="gramEnd"/>
    </w:p>
    <w:p w:rsidR="00566F1F" w:rsidRPr="00412BB7" w:rsidRDefault="00566F1F" w:rsidP="00AB28EF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color w:val="111111"/>
          <w:szCs w:val="24"/>
          <w:lang w:eastAsia="ru-RU"/>
        </w:rPr>
        <w:t>Так же, в моей работе используются:</w:t>
      </w:r>
    </w:p>
    <w:p w:rsidR="00566F1F" w:rsidRPr="00412BB7" w:rsidRDefault="00566F1F" w:rsidP="00AB28EF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i/>
          <w:iCs/>
          <w:color w:val="111111"/>
          <w:szCs w:val="24"/>
          <w:bdr w:val="none" w:sz="0" w:space="0" w:color="auto" w:frame="1"/>
          <w:lang w:eastAsia="ru-RU"/>
        </w:rPr>
        <w:t>«Растяжки»</w:t>
      </w:r>
      <w:r w:rsidRPr="00412BB7">
        <w:rPr>
          <w:rFonts w:eastAsia="Times New Roman" w:cs="Times New Roman"/>
          <w:color w:val="111111"/>
          <w:szCs w:val="24"/>
          <w:lang w:eastAsia="ru-RU"/>
        </w:rPr>
        <w:t xml:space="preserve"> нормализуют </w:t>
      </w:r>
      <w:proofErr w:type="spellStart"/>
      <w:r w:rsidRPr="00412BB7">
        <w:rPr>
          <w:rFonts w:eastAsia="Times New Roman" w:cs="Times New Roman"/>
          <w:color w:val="111111"/>
          <w:szCs w:val="24"/>
          <w:lang w:eastAsia="ru-RU"/>
        </w:rPr>
        <w:t>гипертонус</w:t>
      </w:r>
      <w:proofErr w:type="spellEnd"/>
      <w:r w:rsidRPr="00412BB7">
        <w:rPr>
          <w:rFonts w:eastAsia="Times New Roman" w:cs="Times New Roman"/>
          <w:color w:val="111111"/>
          <w:szCs w:val="24"/>
          <w:lang w:eastAsia="ru-RU"/>
        </w:rPr>
        <w:t xml:space="preserve"> (неконтролируемое чрезмерное мышечное напряжение) и </w:t>
      </w:r>
      <w:proofErr w:type="spellStart"/>
      <w:r w:rsidRPr="00412BB7">
        <w:rPr>
          <w:rFonts w:eastAsia="Times New Roman" w:cs="Times New Roman"/>
          <w:color w:val="111111"/>
          <w:szCs w:val="24"/>
          <w:lang w:eastAsia="ru-RU"/>
        </w:rPr>
        <w:t>гипотонус</w:t>
      </w:r>
      <w:proofErr w:type="spellEnd"/>
      <w:r w:rsidRPr="00412BB7">
        <w:rPr>
          <w:rFonts w:eastAsia="Times New Roman" w:cs="Times New Roman"/>
          <w:color w:val="111111"/>
          <w:szCs w:val="24"/>
          <w:lang w:eastAsia="ru-RU"/>
        </w:rPr>
        <w:t xml:space="preserve"> (неконтролируемая мышечная вялость).</w:t>
      </w:r>
    </w:p>
    <w:p w:rsidR="00566F1F" w:rsidRPr="00412BB7" w:rsidRDefault="00566F1F" w:rsidP="00AB28EF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color w:val="111111"/>
          <w:szCs w:val="24"/>
          <w:lang w:eastAsia="ru-RU"/>
        </w:rPr>
        <w:t>1) Руки в замок, тянуть их вверх, вниз, в стороны; руки накрест в замке, вывернуть их как бы наизнанку; прогнуться назад и тянуть руки в замке вверх; руки в замке за спиной, наклон вперед с максимально возможным поднятием рук вверх.</w:t>
      </w:r>
    </w:p>
    <w:p w:rsidR="00566F1F" w:rsidRPr="00412BB7" w:rsidRDefault="00566F1F" w:rsidP="00AB28EF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color w:val="111111"/>
          <w:szCs w:val="24"/>
          <w:lang w:eastAsia="ru-RU"/>
        </w:rPr>
        <w:t>2) Взять правой рукой за локоть прямую левую руку и тянуть ее руку вправо, то же - с правой рукой.</w:t>
      </w:r>
    </w:p>
    <w:p w:rsidR="00566F1F" w:rsidRPr="00412BB7" w:rsidRDefault="00566F1F" w:rsidP="00AB28EF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color w:val="111111"/>
          <w:szCs w:val="24"/>
          <w:lang w:eastAsia="ru-RU"/>
        </w:rPr>
        <w:t>3) Соединить пальцы домиком и надавливать друг на друга; то же по 1 паре пальцев.</w:t>
      </w:r>
    </w:p>
    <w:p w:rsidR="00566F1F" w:rsidRPr="00412BB7" w:rsidRDefault="00566F1F" w:rsidP="00AB28EF">
      <w:pPr>
        <w:ind w:firstLine="567"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412BB7">
        <w:rPr>
          <w:rFonts w:eastAsia="Times New Roman" w:cs="Times New Roman"/>
          <w:color w:val="111111"/>
          <w:szCs w:val="24"/>
          <w:lang w:eastAsia="ru-RU"/>
        </w:rPr>
        <w:t>4) Зацепиться пальцами рук друг за друга и тянуть руки в разные стороны, то же по 1 паре пальцев.</w:t>
      </w:r>
    </w:p>
    <w:p w:rsidR="000E0581" w:rsidRPr="00412BB7" w:rsidRDefault="000E0581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i/>
          <w:szCs w:val="24"/>
        </w:rPr>
        <w:t xml:space="preserve"> </w:t>
      </w:r>
      <w:r w:rsidR="005C376F">
        <w:rPr>
          <w:rFonts w:cs="Times New Roman"/>
          <w:szCs w:val="24"/>
        </w:rPr>
        <w:t>Эта работа</w:t>
      </w:r>
      <w:r w:rsidRPr="00412BB7">
        <w:rPr>
          <w:rFonts w:cs="Times New Roman"/>
          <w:szCs w:val="24"/>
        </w:rPr>
        <w:t xml:space="preserve"> заключается в </w:t>
      </w:r>
      <w:proofErr w:type="gramStart"/>
      <w:r w:rsidRPr="00412BB7">
        <w:rPr>
          <w:rFonts w:cs="Times New Roman"/>
          <w:szCs w:val="24"/>
        </w:rPr>
        <w:t>том  что</w:t>
      </w:r>
      <w:proofErr w:type="gramEnd"/>
      <w:r w:rsidRPr="00412BB7">
        <w:rPr>
          <w:rFonts w:cs="Times New Roman"/>
          <w:szCs w:val="24"/>
        </w:rPr>
        <w:t xml:space="preserve"> нейропсихология помогает детям не только с ограниченными возможностями ,но еще также можно работать в занятиях со всеми детьми .По этой теме можно еще дать консультацию родителям и педагогам.</w:t>
      </w:r>
    </w:p>
    <w:p w:rsidR="00566F1F" w:rsidRPr="00412BB7" w:rsidRDefault="00566F1F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 xml:space="preserve">Мой опыт использования нейропсихологических методов и приемов в работе с детьми с нарушениями речи показывает хорошие результаты по исправлению этих нарушений. Активизация межполушарных взаимодействий дает возможность более продуктивно корректировать имеющиеся у детей речевые, двигательные, интеллектуальные недостатки, поведенческие расстройства и способствует созданию базы для успешного преодоления </w:t>
      </w:r>
      <w:proofErr w:type="spellStart"/>
      <w:r w:rsidRPr="00412BB7">
        <w:rPr>
          <w:rFonts w:cs="Times New Roman"/>
          <w:szCs w:val="24"/>
        </w:rPr>
        <w:t>психоречевых</w:t>
      </w:r>
      <w:proofErr w:type="spellEnd"/>
      <w:r w:rsidRPr="00412BB7">
        <w:rPr>
          <w:rFonts w:cs="Times New Roman"/>
          <w:szCs w:val="24"/>
        </w:rPr>
        <w:t xml:space="preserve"> нарушений.</w:t>
      </w:r>
    </w:p>
    <w:p w:rsidR="00566F1F" w:rsidRPr="00412BB7" w:rsidRDefault="00566F1F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>Основным требованием к квалифицированному использованию специальных нейропсихологических технологий является точное выполнение движений и приёмов вместе с педагогом, систематически, постепенно усложняя и увеличивая время и сложность.</w:t>
      </w:r>
    </w:p>
    <w:p w:rsidR="00566F1F" w:rsidRPr="00412BB7" w:rsidRDefault="00566F1F" w:rsidP="00AB28EF">
      <w:pPr>
        <w:tabs>
          <w:tab w:val="center" w:pos="4961"/>
        </w:tabs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>Список использованной литературы:</w:t>
      </w:r>
      <w:r w:rsidR="00AB28EF">
        <w:rPr>
          <w:rFonts w:cs="Times New Roman"/>
          <w:szCs w:val="24"/>
        </w:rPr>
        <w:tab/>
      </w:r>
    </w:p>
    <w:p w:rsidR="00566F1F" w:rsidRPr="00412BB7" w:rsidRDefault="00566F1F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 xml:space="preserve">1. </w:t>
      </w:r>
      <w:proofErr w:type="spellStart"/>
      <w:r w:rsidRPr="00412BB7">
        <w:rPr>
          <w:rFonts w:cs="Times New Roman"/>
          <w:szCs w:val="24"/>
        </w:rPr>
        <w:t>Ахутина</w:t>
      </w:r>
      <w:proofErr w:type="spellEnd"/>
      <w:r w:rsidRPr="00412BB7">
        <w:rPr>
          <w:rFonts w:cs="Times New Roman"/>
          <w:szCs w:val="24"/>
        </w:rPr>
        <w:t xml:space="preserve"> Т. В. Трудности письма и их нейропсихологическая диагностика. - М., МПСИ, 2001.</w:t>
      </w:r>
    </w:p>
    <w:p w:rsidR="00566F1F" w:rsidRPr="00412BB7" w:rsidRDefault="00566F1F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 xml:space="preserve">2. </w:t>
      </w:r>
      <w:proofErr w:type="spellStart"/>
      <w:r w:rsidRPr="00412BB7">
        <w:rPr>
          <w:rFonts w:cs="Times New Roman"/>
          <w:szCs w:val="24"/>
        </w:rPr>
        <w:t>Ахутина</w:t>
      </w:r>
      <w:proofErr w:type="spellEnd"/>
      <w:r w:rsidRPr="00412BB7">
        <w:rPr>
          <w:rFonts w:cs="Times New Roman"/>
          <w:szCs w:val="24"/>
        </w:rPr>
        <w:t xml:space="preserve"> Т. В., Иншакова О. Б. Нейропсихологическая диагностика, обследование письма и чтения младших школьников. — </w:t>
      </w:r>
      <w:proofErr w:type="gramStart"/>
      <w:r w:rsidRPr="00412BB7">
        <w:rPr>
          <w:rFonts w:cs="Times New Roman"/>
          <w:szCs w:val="24"/>
        </w:rPr>
        <w:t>М. :</w:t>
      </w:r>
      <w:proofErr w:type="gramEnd"/>
      <w:r w:rsidRPr="00412BB7">
        <w:rPr>
          <w:rFonts w:cs="Times New Roman"/>
          <w:szCs w:val="24"/>
        </w:rPr>
        <w:t xml:space="preserve"> В. Секачев. — 128 с. 2008</w:t>
      </w:r>
    </w:p>
    <w:p w:rsidR="00566F1F" w:rsidRPr="00412BB7" w:rsidRDefault="00566F1F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 xml:space="preserve">3. </w:t>
      </w:r>
      <w:proofErr w:type="spellStart"/>
      <w:r w:rsidRPr="00412BB7">
        <w:rPr>
          <w:rFonts w:cs="Times New Roman"/>
          <w:szCs w:val="24"/>
        </w:rPr>
        <w:t>Ахутина</w:t>
      </w:r>
      <w:proofErr w:type="spellEnd"/>
      <w:r w:rsidRPr="00412BB7">
        <w:rPr>
          <w:rFonts w:cs="Times New Roman"/>
          <w:szCs w:val="24"/>
        </w:rPr>
        <w:t xml:space="preserve"> Т. В., Пылаева Н. М. Преодоление трудностей учения: нейропсихологический подход. - П., 2008.</w:t>
      </w:r>
    </w:p>
    <w:p w:rsidR="00566F1F" w:rsidRPr="00412BB7" w:rsidRDefault="00566F1F" w:rsidP="00412BB7">
      <w:pPr>
        <w:ind w:firstLine="567"/>
        <w:jc w:val="both"/>
        <w:rPr>
          <w:rFonts w:cs="Times New Roman"/>
          <w:szCs w:val="24"/>
        </w:rPr>
      </w:pPr>
      <w:r w:rsidRPr="00412BB7">
        <w:rPr>
          <w:rFonts w:cs="Times New Roman"/>
          <w:szCs w:val="24"/>
        </w:rPr>
        <w:t xml:space="preserve">4. </w:t>
      </w:r>
      <w:proofErr w:type="spellStart"/>
      <w:r w:rsidRPr="00412BB7">
        <w:rPr>
          <w:rFonts w:cs="Times New Roman"/>
          <w:szCs w:val="24"/>
        </w:rPr>
        <w:t>Лурия</w:t>
      </w:r>
      <w:proofErr w:type="spellEnd"/>
      <w:r w:rsidRPr="00412BB7">
        <w:rPr>
          <w:rFonts w:cs="Times New Roman"/>
          <w:szCs w:val="24"/>
        </w:rPr>
        <w:t xml:space="preserve"> А. Р. Основы нейропсихологии. – </w:t>
      </w:r>
      <w:proofErr w:type="gramStart"/>
      <w:r w:rsidRPr="00412BB7">
        <w:rPr>
          <w:rFonts w:cs="Times New Roman"/>
          <w:szCs w:val="24"/>
        </w:rPr>
        <w:t>М. :</w:t>
      </w:r>
      <w:proofErr w:type="gramEnd"/>
      <w:r w:rsidRPr="00412BB7">
        <w:rPr>
          <w:rFonts w:cs="Times New Roman"/>
          <w:szCs w:val="24"/>
        </w:rPr>
        <w:t xml:space="preserve"> </w:t>
      </w:r>
      <w:proofErr w:type="spellStart"/>
      <w:r w:rsidRPr="00412BB7">
        <w:rPr>
          <w:rFonts w:cs="Times New Roman"/>
          <w:szCs w:val="24"/>
        </w:rPr>
        <w:t>Изд</w:t>
      </w:r>
      <w:proofErr w:type="spellEnd"/>
      <w:r w:rsidRPr="00412BB7">
        <w:rPr>
          <w:rFonts w:cs="Times New Roman"/>
          <w:szCs w:val="24"/>
        </w:rPr>
        <w:t xml:space="preserve"> – во МГУ, 1973.</w:t>
      </w:r>
    </w:p>
    <w:sectPr w:rsidR="00566F1F" w:rsidRPr="0041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A"/>
    <w:rsid w:val="000E0581"/>
    <w:rsid w:val="00294B7A"/>
    <w:rsid w:val="00412BB7"/>
    <w:rsid w:val="005053DA"/>
    <w:rsid w:val="00566F1F"/>
    <w:rsid w:val="005C376F"/>
    <w:rsid w:val="00733059"/>
    <w:rsid w:val="00AB28EF"/>
    <w:rsid w:val="00B342CA"/>
    <w:rsid w:val="00D40803"/>
    <w:rsid w:val="00F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9ECDE-56C3-4F63-A13B-4CE8FA30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Azat</cp:lastModifiedBy>
  <cp:revision>2</cp:revision>
  <dcterms:created xsi:type="dcterms:W3CDTF">2022-11-29T21:36:00Z</dcterms:created>
  <dcterms:modified xsi:type="dcterms:W3CDTF">2022-11-29T21:36:00Z</dcterms:modified>
</cp:coreProperties>
</file>