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809" w:rsidRDefault="00540809" w:rsidP="0054080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540809" w:rsidRPr="007369E5" w:rsidRDefault="00540809" w:rsidP="0054080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69E5">
        <w:rPr>
          <w:rFonts w:ascii="Times New Roman" w:hAnsi="Times New Roman" w:cs="Times New Roman"/>
          <w:b/>
          <w:color w:val="FF0000"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Авторские к</w:t>
      </w:r>
      <w:r w:rsidRPr="007369E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раеведческие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дидактические </w:t>
      </w:r>
      <w:r w:rsidRPr="007369E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игры – важная часть развивающей предметно-пространственной среды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группы ДОО </w:t>
      </w:r>
      <w:r w:rsidRPr="007369E5">
        <w:rPr>
          <w:rFonts w:ascii="Times New Roman" w:hAnsi="Times New Roman" w:cs="Times New Roman"/>
          <w:b/>
          <w:color w:val="FF0000"/>
          <w:sz w:val="28"/>
          <w:szCs w:val="28"/>
        </w:rPr>
        <w:t>для патриотическо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го воспитания</w:t>
      </w:r>
      <w:r w:rsidRPr="007369E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старших дошкольников»</w:t>
      </w:r>
    </w:p>
    <w:p w:rsidR="00540809" w:rsidRDefault="00540809" w:rsidP="0054080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809" w:rsidRPr="007369E5" w:rsidRDefault="00540809" w:rsidP="00540809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369E5">
        <w:rPr>
          <w:rFonts w:ascii="Times New Roman" w:hAnsi="Times New Roman" w:cs="Times New Roman"/>
          <w:b/>
          <w:i/>
          <w:sz w:val="24"/>
          <w:szCs w:val="24"/>
        </w:rPr>
        <w:t>«Любовь к родному обществу, знание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369E5">
        <w:rPr>
          <w:rFonts w:ascii="Times New Roman" w:hAnsi="Times New Roman" w:cs="Times New Roman"/>
          <w:b/>
          <w:i/>
          <w:sz w:val="24"/>
          <w:szCs w:val="24"/>
        </w:rPr>
        <w:t xml:space="preserve">его истории -  основа, на которой </w:t>
      </w:r>
    </w:p>
    <w:p w:rsidR="00540809" w:rsidRPr="007369E5" w:rsidRDefault="00540809" w:rsidP="00540809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369E5">
        <w:rPr>
          <w:rFonts w:ascii="Times New Roman" w:hAnsi="Times New Roman" w:cs="Times New Roman"/>
          <w:b/>
          <w:i/>
          <w:sz w:val="24"/>
          <w:szCs w:val="24"/>
        </w:rPr>
        <w:t xml:space="preserve">только и может осуществляться культура всего общества… Память – это не сохранение </w:t>
      </w:r>
      <w:r>
        <w:rPr>
          <w:rFonts w:ascii="Times New Roman" w:hAnsi="Times New Roman" w:cs="Times New Roman"/>
          <w:b/>
          <w:i/>
          <w:sz w:val="24"/>
          <w:szCs w:val="24"/>
        </w:rPr>
        <w:t>прошлого, это забота о будущем»</w:t>
      </w:r>
    </w:p>
    <w:p w:rsidR="00540809" w:rsidRPr="007369E5" w:rsidRDefault="00540809" w:rsidP="00540809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369E5">
        <w:rPr>
          <w:rFonts w:ascii="Times New Roman" w:hAnsi="Times New Roman" w:cs="Times New Roman"/>
          <w:b/>
          <w:i/>
          <w:sz w:val="24"/>
          <w:szCs w:val="24"/>
        </w:rPr>
        <w:t>(Дмитрий Сергеевич Лихачев)</w:t>
      </w:r>
    </w:p>
    <w:p w:rsidR="00540809" w:rsidRDefault="00540809" w:rsidP="00540809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40809" w:rsidRDefault="00540809" w:rsidP="00540809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b/>
          <w:color w:val="31849B" w:themeColor="accent5" w:themeShade="BF"/>
        </w:rPr>
        <w:t xml:space="preserve">1.1. </w:t>
      </w:r>
      <w:r w:rsidRPr="00DC4382">
        <w:rPr>
          <w:b/>
          <w:color w:val="31849B" w:themeColor="accent5" w:themeShade="BF"/>
        </w:rPr>
        <w:t>Актуальность методической разработки.</w:t>
      </w:r>
      <w:r w:rsidRPr="00DC4382">
        <w:rPr>
          <w:color w:val="111111"/>
        </w:rPr>
        <w:t xml:space="preserve"> За последнее </w:t>
      </w:r>
      <w:r>
        <w:rPr>
          <w:color w:val="111111"/>
        </w:rPr>
        <w:t xml:space="preserve">время в нашей стране произошли большие перемены. Россия переживает один из непростых исторических периодов. Сейчас, как никогда, в нравственном воспитании важны такие понятия, как патриотизм, любовь к Родине, толерантность. </w:t>
      </w:r>
    </w:p>
    <w:p w:rsidR="00540809" w:rsidRDefault="00540809" w:rsidP="005408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А, как известно, любовь к своей стране</w:t>
      </w:r>
      <w:r w:rsidRPr="00DC4382">
        <w:rPr>
          <w:color w:val="111111"/>
        </w:rPr>
        <w:t xml:space="preserve"> начинается с любви к Малой Родине </w:t>
      </w:r>
      <w:r w:rsidRPr="00DC4382">
        <w:rPr>
          <w:i/>
          <w:iCs/>
          <w:color w:val="111111"/>
          <w:bdr w:val="none" w:sz="0" w:space="0" w:color="auto" w:frame="1"/>
        </w:rPr>
        <w:t>(родного края, детского сада, родного дома)</w:t>
      </w:r>
      <w:r w:rsidRPr="00DC4382">
        <w:rPr>
          <w:color w:val="111111"/>
        </w:rPr>
        <w:t xml:space="preserve">. </w:t>
      </w:r>
      <w:r>
        <w:rPr>
          <w:color w:val="111111"/>
        </w:rPr>
        <w:t xml:space="preserve">Вот почему </w:t>
      </w:r>
      <w:r w:rsidRPr="00D533BC">
        <w:rPr>
          <w:b/>
          <w:color w:val="111111"/>
        </w:rPr>
        <w:t>к</w:t>
      </w:r>
      <w:r w:rsidRPr="00D533BC">
        <w:rPr>
          <w:rStyle w:val="a6"/>
          <w:color w:val="111111"/>
          <w:bdr w:val="none" w:sz="0" w:space="0" w:color="auto" w:frame="1"/>
        </w:rPr>
        <w:t>раеведение</w:t>
      </w:r>
      <w:r w:rsidRPr="00DC4382">
        <w:rPr>
          <w:color w:val="111111"/>
        </w:rPr>
        <w:t> на сегодняшний день становится очень важным звеном в развитии ребенка-дошкольника. Пропаганда </w:t>
      </w:r>
      <w:r w:rsidRPr="00DC4382">
        <w:rPr>
          <w:rStyle w:val="a6"/>
          <w:color w:val="111111"/>
          <w:bdr w:val="none" w:sz="0" w:space="0" w:color="auto" w:frame="1"/>
        </w:rPr>
        <w:t>краеведческих</w:t>
      </w:r>
      <w:r>
        <w:rPr>
          <w:color w:val="111111"/>
        </w:rPr>
        <w:t> особенностей Ивановской области</w:t>
      </w:r>
      <w:r w:rsidRPr="00DC4382">
        <w:rPr>
          <w:color w:val="111111"/>
        </w:rPr>
        <w:t xml:space="preserve"> – это один из путей познавательного</w:t>
      </w:r>
      <w:r>
        <w:rPr>
          <w:color w:val="111111"/>
        </w:rPr>
        <w:t xml:space="preserve"> развития и</w:t>
      </w:r>
      <w:r w:rsidRPr="00DC4382">
        <w:rPr>
          <w:color w:val="111111"/>
        </w:rPr>
        <w:t xml:space="preserve"> воспитания дошкольников, так как оно помогает увидеть и оценить красоту родного края, ощутить её эмоциональное и нравственное воздействие. </w:t>
      </w:r>
    </w:p>
    <w:p w:rsidR="00540809" w:rsidRDefault="00540809" w:rsidP="00540809">
      <w:pPr>
        <w:pStyle w:val="a5"/>
        <w:shd w:val="clear" w:color="auto" w:fill="FFFFFF"/>
        <w:spacing w:before="0" w:beforeAutospacing="0" w:after="0" w:afterAutospacing="0"/>
        <w:ind w:firstLine="360"/>
        <w:jc w:val="both"/>
      </w:pPr>
      <w:r w:rsidRPr="00DC4382">
        <w:rPr>
          <w:color w:val="111111"/>
          <w:u w:val="single"/>
          <w:bdr w:val="none" w:sz="0" w:space="0" w:color="auto" w:frame="1"/>
        </w:rPr>
        <w:t xml:space="preserve">Актуальность </w:t>
      </w:r>
      <w:r>
        <w:rPr>
          <w:color w:val="111111"/>
          <w:u w:val="single"/>
          <w:bdr w:val="none" w:sz="0" w:space="0" w:color="auto" w:frame="1"/>
        </w:rPr>
        <w:t>методической разработки - н</w:t>
      </w:r>
      <w:r w:rsidRPr="00DC4382">
        <w:rPr>
          <w:color w:val="111111"/>
          <w:u w:val="single"/>
          <w:bdr w:val="none" w:sz="0" w:space="0" w:color="auto" w:frame="1"/>
        </w:rPr>
        <w:t xml:space="preserve">еобходимость развития интересов дошкольников в области </w:t>
      </w:r>
      <w:r>
        <w:rPr>
          <w:color w:val="111111"/>
          <w:u w:val="single"/>
          <w:bdr w:val="none" w:sz="0" w:space="0" w:color="auto" w:frame="1"/>
        </w:rPr>
        <w:t xml:space="preserve">краеведения </w:t>
      </w:r>
      <w:r w:rsidRPr="00DC4382">
        <w:rPr>
          <w:color w:val="111111"/>
          <w:u w:val="single"/>
          <w:bdr w:val="none" w:sz="0" w:space="0" w:color="auto" w:frame="1"/>
        </w:rPr>
        <w:t>связана с социальным запросом общества</w:t>
      </w:r>
      <w:r w:rsidRPr="00DC4382">
        <w:rPr>
          <w:color w:val="111111"/>
        </w:rPr>
        <w:t>: чем полнее, глубже, содержательнее будут знания дошкольников о родном </w:t>
      </w:r>
      <w:r w:rsidRPr="00DC4382">
        <w:rPr>
          <w:rStyle w:val="a6"/>
          <w:color w:val="111111"/>
          <w:bdr w:val="none" w:sz="0" w:space="0" w:color="auto" w:frame="1"/>
        </w:rPr>
        <w:t>крае и его жителях</w:t>
      </w:r>
      <w:r w:rsidRPr="00DC4382">
        <w:rPr>
          <w:color w:val="111111"/>
        </w:rPr>
        <w:t>, природе, традициях, тем более действенными окажутся они в приобщении к культуре родного края.</w:t>
      </w:r>
      <w:r>
        <w:rPr>
          <w:color w:val="111111"/>
        </w:rPr>
        <w:t xml:space="preserve"> Развитию </w:t>
      </w:r>
      <w:r>
        <w:t>интереса к Малой Родине и способствуют дидактические игры по краеведению.</w:t>
      </w:r>
    </w:p>
    <w:p w:rsidR="00540809" w:rsidRDefault="00540809" w:rsidP="0054080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809" w:rsidRDefault="00540809" w:rsidP="0054080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D41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1.2. Время создания и апробации методической разработки.</w:t>
      </w:r>
      <w:r>
        <w:rPr>
          <w:rFonts w:ascii="Times New Roman" w:hAnsi="Times New Roman" w:cs="Times New Roman"/>
          <w:sz w:val="24"/>
          <w:szCs w:val="24"/>
        </w:rPr>
        <w:t xml:space="preserve"> Центр детской активности «Краеведение» в группе «Колокольчик» был создан в 2016 году в преддверии 100-летнего юбилея Иваново-Вознесенской губернии. Сначала он назывался «Уголок нравственно-патриотического воспитания». Но в 2018 г., после участия в Национальном исследовании качества дошкольного образования и знакомства со Шкалами для комплексной оценки качества дошкольного образования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ECERS</w:t>
      </w:r>
      <w:r w:rsidRPr="00E33DA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, он получил свое нынешнее название. </w:t>
      </w:r>
    </w:p>
    <w:p w:rsidR="00540809" w:rsidRDefault="00540809" w:rsidP="00540809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6 лет Центр обогатился новыми пособиями и дидактическими играми по краеведению в соответствии с вопросами и интересом наших воспитанников к своей Малой Родине. Основной принцип работы Центра - регулярная сменяемость оборудования и дидактического материала.</w:t>
      </w:r>
    </w:p>
    <w:p w:rsidR="00540809" w:rsidRDefault="00540809" w:rsidP="0054080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809" w:rsidRDefault="00540809" w:rsidP="0054080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  <w:r w:rsidRPr="007F5D20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1.3. Цели и Задачи.</w:t>
      </w:r>
    </w:p>
    <w:p w:rsidR="00540809" w:rsidRDefault="00540809" w:rsidP="0054080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D41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создание условий для изучения природных,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экономических особенностей Ивановского региона; развитие познавательного интереса, речи, мыслительной деятельности, конструктивных и творческих способностей детей дошкольного возраста.</w:t>
      </w:r>
    </w:p>
    <w:p w:rsidR="00540809" w:rsidRPr="00150D41" w:rsidRDefault="00540809" w:rsidP="0054080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D41">
        <w:rPr>
          <w:rFonts w:ascii="Times New Roman" w:hAnsi="Times New Roman" w:cs="Times New Roman"/>
          <w:sz w:val="24"/>
          <w:szCs w:val="24"/>
        </w:rPr>
        <w:t>Задачи:</w:t>
      </w:r>
    </w:p>
    <w:p w:rsidR="00540809" w:rsidRDefault="00540809" w:rsidP="00540809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любовь и привязанность к своей семье, дому, детскому саду, городу;</w:t>
      </w:r>
    </w:p>
    <w:p w:rsidR="00540809" w:rsidRDefault="00540809" w:rsidP="00540809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 бережное отношение к природе и всему живому;</w:t>
      </w:r>
    </w:p>
    <w:p w:rsidR="00540809" w:rsidRDefault="00540809" w:rsidP="00540809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уважение к труду;</w:t>
      </w:r>
    </w:p>
    <w:p w:rsidR="00540809" w:rsidRDefault="00540809" w:rsidP="00540809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интерес к народным промыслам и традициям;</w:t>
      </w:r>
    </w:p>
    <w:p w:rsidR="00540809" w:rsidRDefault="00540809" w:rsidP="00540809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расширять представления о других городах России;</w:t>
      </w:r>
    </w:p>
    <w:p w:rsidR="00540809" w:rsidRDefault="00540809" w:rsidP="00540809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 детей с символами государства и Ивановской области;</w:t>
      </w:r>
    </w:p>
    <w:p w:rsidR="00540809" w:rsidRPr="007F5D20" w:rsidRDefault="00540809" w:rsidP="00540809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чувства гордости и ответственности за достижения семьи, детского сада, города, области, страны.</w:t>
      </w:r>
    </w:p>
    <w:p w:rsidR="00540809" w:rsidRDefault="00540809" w:rsidP="0054080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809" w:rsidRDefault="00540809" w:rsidP="0054080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5D20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1.4. Обоснование</w:t>
      </w:r>
      <w:r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 xml:space="preserve"> особенностей авторст</w:t>
      </w:r>
      <w:r w:rsidRPr="007F5D20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ва.</w:t>
      </w:r>
      <w:r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Нравственно-патриотическое воспитание в группе «Колокольчик» носит комплексный характер, пронизывает все виды детской деятельности и является источником для интегрированного обучения.</w:t>
      </w:r>
    </w:p>
    <w:p w:rsidR="00540809" w:rsidRDefault="00540809" w:rsidP="00540809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игры краеведческого содержания являются </w:t>
      </w:r>
      <w:r w:rsidRPr="00E33DAE">
        <w:rPr>
          <w:rFonts w:ascii="Times New Roman" w:hAnsi="Times New Roman" w:cs="Times New Roman"/>
          <w:b/>
          <w:i/>
          <w:sz w:val="24"/>
          <w:szCs w:val="24"/>
        </w:rPr>
        <w:t>авторскими</w:t>
      </w:r>
      <w:r>
        <w:rPr>
          <w:rFonts w:ascii="Times New Roman" w:hAnsi="Times New Roman" w:cs="Times New Roman"/>
          <w:sz w:val="24"/>
          <w:szCs w:val="24"/>
        </w:rPr>
        <w:t xml:space="preserve"> и предназначены для детей старшего дошкольного возраста. Мы объединили их в четыре блока: «М</w:t>
      </w:r>
      <w:r w:rsidRPr="00E33DAE">
        <w:rPr>
          <w:rFonts w:ascii="Times New Roman" w:hAnsi="Times New Roman" w:cs="Times New Roman"/>
          <w:sz w:val="24"/>
          <w:szCs w:val="24"/>
        </w:rPr>
        <w:t>ой детский сад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33DA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«Мой </w:t>
      </w:r>
      <w:r w:rsidRPr="00E33DAE">
        <w:rPr>
          <w:rFonts w:ascii="Times New Roman" w:hAnsi="Times New Roman" w:cs="Times New Roman"/>
          <w:sz w:val="24"/>
          <w:szCs w:val="24"/>
        </w:rPr>
        <w:t>микрорайон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33DA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«Мой </w:t>
      </w:r>
      <w:r w:rsidRPr="00E33DA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33DAE">
        <w:rPr>
          <w:rFonts w:ascii="Times New Roman" w:hAnsi="Times New Roman" w:cs="Times New Roman"/>
          <w:sz w:val="24"/>
          <w:szCs w:val="24"/>
        </w:rPr>
        <w:t xml:space="preserve">  и  </w:t>
      </w:r>
      <w:r>
        <w:rPr>
          <w:rFonts w:ascii="Times New Roman" w:hAnsi="Times New Roman" w:cs="Times New Roman"/>
          <w:sz w:val="24"/>
          <w:szCs w:val="24"/>
        </w:rPr>
        <w:t xml:space="preserve">«Моя </w:t>
      </w:r>
      <w:r w:rsidRPr="00E33DAE">
        <w:rPr>
          <w:rFonts w:ascii="Times New Roman" w:hAnsi="Times New Roman" w:cs="Times New Roman"/>
          <w:sz w:val="24"/>
          <w:szCs w:val="24"/>
        </w:rPr>
        <w:t>область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33DAE">
        <w:rPr>
          <w:rFonts w:ascii="Times New Roman" w:hAnsi="Times New Roman" w:cs="Times New Roman"/>
          <w:sz w:val="24"/>
          <w:szCs w:val="24"/>
        </w:rPr>
        <w:t>.</w:t>
      </w:r>
    </w:p>
    <w:p w:rsidR="00540809" w:rsidRDefault="00540809" w:rsidP="00540809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создания Центра краеведения в нашей группе мы считаем не столько пополнение развивающей предметно-пространственной среды материалами по краеведению. Но самое главное – у наших ребят сложилась определенная система представлений о родном крае, его истории, традициях. Все это, безусловно, способствует воспитанию маленьких патриотов малой Родины (Ивановской области) и нашей России.</w:t>
      </w:r>
    </w:p>
    <w:p w:rsidR="00540809" w:rsidRDefault="00540809" w:rsidP="00540809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не останавливаемся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достигнутом</w:t>
      </w:r>
      <w:proofErr w:type="gramEnd"/>
      <w:r>
        <w:rPr>
          <w:rFonts w:ascii="Times New Roman" w:hAnsi="Times New Roman" w:cs="Times New Roman"/>
          <w:sz w:val="24"/>
          <w:szCs w:val="24"/>
        </w:rPr>
        <w:t>. Благодаря запросам, вопросам (интересам) наших воспитанников и благоустройству города (его архитектурные изменения и реставрационные работы),  мы постоянно пополняем Центр «Краеведение».</w:t>
      </w:r>
    </w:p>
    <w:p w:rsidR="00540809" w:rsidRDefault="00540809" w:rsidP="0054080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</w:p>
    <w:p w:rsidR="00540809" w:rsidRPr="00A075E8" w:rsidRDefault="00540809" w:rsidP="0054080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  <w:r w:rsidRPr="00A075E8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1.5. Основные т</w:t>
      </w:r>
      <w:r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еоретические и методические идеи.</w:t>
      </w:r>
    </w:p>
    <w:tbl>
      <w:tblPr>
        <w:tblStyle w:val="a4"/>
        <w:tblW w:w="0" w:type="auto"/>
        <w:tblLook w:val="04A0"/>
      </w:tblPr>
      <w:tblGrid>
        <w:gridCol w:w="4734"/>
        <w:gridCol w:w="4837"/>
      </w:tblGrid>
      <w:tr w:rsidR="00540809" w:rsidTr="007C0262">
        <w:tc>
          <w:tcPr>
            <w:tcW w:w="9854" w:type="dxa"/>
            <w:gridSpan w:val="2"/>
          </w:tcPr>
          <w:p w:rsidR="00540809" w:rsidRPr="00A177DF" w:rsidRDefault="00540809" w:rsidP="007C026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1. БЛОК «</w:t>
            </w:r>
            <w:r w:rsidRPr="00A177D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Мой детский сад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</w:p>
        </w:tc>
      </w:tr>
      <w:tr w:rsidR="00540809" w:rsidTr="007C0262">
        <w:tc>
          <w:tcPr>
            <w:tcW w:w="4927" w:type="dxa"/>
          </w:tcPr>
          <w:p w:rsidR="00540809" w:rsidRPr="00543EED" w:rsidRDefault="00540809" w:rsidP="007C02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3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№ 1 «Интервью»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D2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инициативной речи дошкольников;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активизацияактивного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словаря; воспитание уверенность в себе и любви к детскому саду, желания поделиться своими впечатлениями с другими.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D2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Оборудование: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микрофон (муляж), игровое поле.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D2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центре игрового поля изображено здание нашего детского сада и прогулочные участки (вид сверху). Детям предлагается расставить условные фишки-значки (названия групп детского сада) по всему игровому полю, затем проговорить название каждой группы.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Играя в эту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 легко учатся и начинают читать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план-карты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района, а затем и города.</w:t>
            </w:r>
          </w:p>
        </w:tc>
        <w:tc>
          <w:tcPr>
            <w:tcW w:w="4927" w:type="dxa"/>
          </w:tcPr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996" cy="1440000"/>
                  <wp:effectExtent l="19050" t="0" r="3054" b="0"/>
                  <wp:docPr id="8" name="Рисунок 7" descr="20220606_154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5435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09" w:rsidRDefault="00540809" w:rsidP="007C0262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40809" w:rsidRDefault="00540809" w:rsidP="007C026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996" cy="1440000"/>
                  <wp:effectExtent l="19050" t="0" r="3054" b="0"/>
                  <wp:docPr id="9" name="Рисунок 8" descr="20220606_15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5451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809" w:rsidTr="007C0262">
        <w:tc>
          <w:tcPr>
            <w:tcW w:w="9854" w:type="dxa"/>
            <w:gridSpan w:val="2"/>
          </w:tcPr>
          <w:p w:rsidR="00540809" w:rsidRPr="00577FD7" w:rsidRDefault="00540809" w:rsidP="0054080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БЛОК «</w:t>
            </w:r>
            <w:r w:rsidRPr="00577FD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Мой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микро</w:t>
            </w:r>
            <w:r w:rsidRPr="00577FD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</w:p>
        </w:tc>
      </w:tr>
      <w:tr w:rsidR="00540809" w:rsidTr="007C0262">
        <w:tc>
          <w:tcPr>
            <w:tcW w:w="4927" w:type="dxa"/>
          </w:tcPr>
          <w:p w:rsidR="00540809" w:rsidRPr="007F5D20" w:rsidRDefault="00540809" w:rsidP="007C02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5D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Игра № 2 «</w:t>
            </w:r>
            <w:proofErr w:type="spellStart"/>
            <w:r w:rsidRPr="007F5D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Ходилка</w:t>
            </w:r>
            <w:proofErr w:type="spellEnd"/>
            <w:r w:rsidRPr="007F5D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1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представлений детей о районе, где расположен детский сад, с его особенностями и достопримечательностями.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1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Оборудование: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игровое поле, игровой кубик от 1 до 6, фишки (автомобили и человечки).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1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играть может любое количество детей. Они самостоятельно выбирают фишку (отправятся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каком транспорте или пешком). Очередность (кто первый будет ходить) выбирается либо по договоренности, либо голосованием, либо с помощью соцопроса, либо с помощью считалки. Дети по очереди бросают кубик. Согласно выпавшему числу продвигаются вперед по делениям. Участникам необходимо пройти весь маршрут от дома к саду (или наоборот). Выигрывает тот ребенок, который быстрее всех добрался до финиша.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фишка ребенка остановилась возле социального объекта, ему можно предложить рассказать об этом объекте (как он называется, для чего предназначен, какие профессии к нему относятся, зачем эти объекты нужны людям и т.д.)</w:t>
            </w:r>
          </w:p>
        </w:tc>
        <w:tc>
          <w:tcPr>
            <w:tcW w:w="4927" w:type="dxa"/>
          </w:tcPr>
          <w:p w:rsidR="00540809" w:rsidRDefault="00540809" w:rsidP="007C0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5965" cy="1800000"/>
                  <wp:effectExtent l="19050" t="0" r="4335" b="0"/>
                  <wp:docPr id="12" name="Рисунок 11" descr="20220606_155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5541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6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09" w:rsidRDefault="00540809" w:rsidP="007C0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809" w:rsidRDefault="00540809" w:rsidP="007C0262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302700</wp:posOffset>
                  </wp:positionH>
                  <wp:positionV relativeFrom="paragraph">
                    <wp:posOffset>56661</wp:posOffset>
                  </wp:positionV>
                  <wp:extent cx="2396929" cy="1802423"/>
                  <wp:effectExtent l="19050" t="0" r="3371" b="0"/>
                  <wp:wrapNone/>
                  <wp:docPr id="35" name="Рисунок 12" descr="20220606_15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5553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929" cy="180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40809" w:rsidRDefault="00540809" w:rsidP="007C0262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40809" w:rsidRDefault="00540809" w:rsidP="007C0262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40809" w:rsidRDefault="00540809" w:rsidP="007C026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809" w:rsidTr="007C0262">
        <w:tc>
          <w:tcPr>
            <w:tcW w:w="4927" w:type="dxa"/>
          </w:tcPr>
          <w:p w:rsidR="00540809" w:rsidRPr="00891124" w:rsidRDefault="00540809" w:rsidP="007C02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11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№ 3 «Волшебные ленты дорог»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1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конструктивных навыков и закрепление правил дорожного движения.</w:t>
            </w:r>
          </w:p>
          <w:p w:rsidR="00540809" w:rsidRPr="00577FD7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11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Оборудование: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игровое поле с изображением дорог (его можно сделать из бросового материала – лоскутков, коробок), скверов, силуэтов известных сооружений; конструктор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кубики и т.д.), транспорт, </w:t>
            </w:r>
            <w:r w:rsidRPr="00577FD7">
              <w:rPr>
                <w:rFonts w:ascii="Times New Roman" w:hAnsi="Times New Roman" w:cs="Times New Roman"/>
                <w:sz w:val="24"/>
                <w:szCs w:val="24"/>
              </w:rPr>
              <w:t>игрушки из Киндер-сюрпризов.</w:t>
            </w:r>
            <w:proofErr w:type="gramEnd"/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1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Ход </w:t>
            </w:r>
            <w:proofErr w:type="spellStart"/>
            <w:r w:rsidRPr="008911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игры</w:t>
            </w:r>
            <w:proofErr w:type="gramStart"/>
            <w:r w:rsidRPr="008911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эту игру может играть как один ребенок, так и небольшая группа детей. Дети самостоятельно на игровом поле выставляют кубики зданий, пускают по дорогам машины и обыгрывают различные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ситуации.</w:t>
            </w:r>
          </w:p>
          <w:p w:rsidR="00540809" w:rsidRPr="00025980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 игра помогает обучить ребенка безопасному маршруту от дома до детского сада.</w:t>
            </w:r>
          </w:p>
        </w:tc>
        <w:tc>
          <w:tcPr>
            <w:tcW w:w="4927" w:type="dxa"/>
          </w:tcPr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20996" cy="1440000"/>
                  <wp:effectExtent l="19050" t="0" r="3054" b="0"/>
                  <wp:docPr id="17" name="Рисунок 16" descr="20220606_163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6390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09" w:rsidRDefault="00540809" w:rsidP="007C026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996" cy="1440000"/>
                  <wp:effectExtent l="19050" t="0" r="3054" b="0"/>
                  <wp:docPr id="19" name="Рисунок 18" descr="20220606_163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637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809" w:rsidTr="007C0262">
        <w:tc>
          <w:tcPr>
            <w:tcW w:w="9854" w:type="dxa"/>
            <w:gridSpan w:val="2"/>
          </w:tcPr>
          <w:p w:rsidR="00540809" w:rsidRPr="00577FD7" w:rsidRDefault="00540809" w:rsidP="0054080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БЛОК «</w:t>
            </w:r>
            <w:r w:rsidRPr="00577FD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Мой город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</w:p>
        </w:tc>
      </w:tr>
      <w:tr w:rsidR="00540809" w:rsidTr="007C0262">
        <w:tc>
          <w:tcPr>
            <w:tcW w:w="4927" w:type="dxa"/>
          </w:tcPr>
          <w:p w:rsidR="00540809" w:rsidRPr="00891124" w:rsidRDefault="00540809" w:rsidP="007C02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11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№ 4 «Путешествие по городу»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1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родным городом.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1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Оборудование: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условная карта города с главными архитектурными обозначениями.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1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каком доме они живут (частном или многоквартирном; деревянном или кирпичном; какого цвета дом); называют адрес места жительства; каким образом они добираются до детского сада (пешком, на машине, общественным транспортом); мимо каких значимых объектов архитектуры.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Данная игра может стать частью «Говорящей среды» группы, т.к. может быть изготовлена совместно с детьми. </w:t>
            </w:r>
          </w:p>
        </w:tc>
        <w:tc>
          <w:tcPr>
            <w:tcW w:w="4927" w:type="dxa"/>
          </w:tcPr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996" cy="1440000"/>
                  <wp:effectExtent l="19050" t="0" r="3054" b="0"/>
                  <wp:docPr id="23" name="Рисунок 22" descr="20220606_162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6213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09" w:rsidRDefault="00540809" w:rsidP="007C026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996" cy="1440000"/>
                  <wp:effectExtent l="19050" t="0" r="3054" b="0"/>
                  <wp:docPr id="24" name="Рисунок 23" descr="20220606_162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623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809" w:rsidTr="007C0262">
        <w:tc>
          <w:tcPr>
            <w:tcW w:w="4927" w:type="dxa"/>
          </w:tcPr>
          <w:p w:rsidR="00540809" w:rsidRPr="00891124" w:rsidRDefault="00540809" w:rsidP="007C02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11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№ 5 «Четвертый лишний»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(несколько уровней сложности)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5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представлений о значимых архитектурных сооружениях города.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5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Оборудование: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альбом с фотографиями достопримечательностей города. Например, на одной странице расположены три фото фонтанов нашего города, а четвертое фото фонтана  из города  Москва.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5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ребенок, перелистывая станицы альбома, должен определить, какой объект лишний и объяснить, почему он так думает.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усложнения этой игры, можно попросить ребенка, уточнить в каком городе находится лишний объект.</w:t>
            </w:r>
          </w:p>
        </w:tc>
        <w:tc>
          <w:tcPr>
            <w:tcW w:w="4927" w:type="dxa"/>
          </w:tcPr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9867" cy="1440000"/>
                  <wp:effectExtent l="19050" t="0" r="4183" b="0"/>
                  <wp:docPr id="25" name="Рисунок 24" descr="20220606_164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6471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6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09" w:rsidRDefault="00540809" w:rsidP="007C026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996" cy="1440000"/>
                  <wp:effectExtent l="19050" t="0" r="3054" b="0"/>
                  <wp:docPr id="26" name="Рисунок 25" descr="20220606_164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6463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809" w:rsidTr="007C0262">
        <w:tc>
          <w:tcPr>
            <w:tcW w:w="4927" w:type="dxa"/>
          </w:tcPr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Игра № 6 кубики «В разное время года» (несколько уровней сложности)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ормирование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 узнавать и различать времена года и время суток в городе Иванове.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Оборудование: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(9 или 12) кубиков. На четырех сторонах кубика изображен панорамный вид города весной (летом, осенью и зимой); на двух сторонах - панорамный вид города ночью или днем.</w:t>
            </w:r>
          </w:p>
          <w:p w:rsidR="00540809" w:rsidRPr="00995A5F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 выбирают набор кубиков любой сложности и собирают картинку. Рассказывают, какое время года изображено, какие архитектурные сооружения им знакомы и т.д.</w:t>
            </w:r>
          </w:p>
        </w:tc>
        <w:tc>
          <w:tcPr>
            <w:tcW w:w="4927" w:type="dxa"/>
          </w:tcPr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996" cy="1440000"/>
                  <wp:effectExtent l="19050" t="0" r="3054" b="0"/>
                  <wp:docPr id="33" name="Рисунок 32" descr="20220607_07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7_0711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09" w:rsidRDefault="00540809" w:rsidP="007C026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996" cy="1440000"/>
                  <wp:effectExtent l="19050" t="0" r="3054" b="0"/>
                  <wp:docPr id="34" name="Рисунок 33" descr="20220607_07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7_07114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809" w:rsidTr="007C0262">
        <w:tc>
          <w:tcPr>
            <w:tcW w:w="9854" w:type="dxa"/>
            <w:gridSpan w:val="2"/>
          </w:tcPr>
          <w:p w:rsidR="00540809" w:rsidRPr="0038397A" w:rsidRDefault="00540809" w:rsidP="0054080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БЛОК «</w:t>
            </w:r>
            <w:r w:rsidRPr="003839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Моя область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</w:p>
        </w:tc>
      </w:tr>
      <w:tr w:rsidR="00540809" w:rsidTr="007C0262">
        <w:tc>
          <w:tcPr>
            <w:tcW w:w="4927" w:type="dxa"/>
          </w:tcPr>
          <w:p w:rsidR="00540809" w:rsidRPr="00A075E8" w:rsidRDefault="00540809" w:rsidP="007C02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75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Игра № 7 </w:t>
            </w:r>
            <w:proofErr w:type="spellStart"/>
            <w:r w:rsidRPr="00A075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«Карта о</w:t>
            </w:r>
            <w:r w:rsidRPr="00A075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бласти»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(несколько уровней сложности)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5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детей с названиями районов области, главными городами нашего региона; развитие внимания и зрительного восприятия.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5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Оборудование: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разрезанная карта области и образец для сборки.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5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собрать карту области по образцу. 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Усложненная версия игры – собрать карту без помощи образца.</w:t>
            </w:r>
          </w:p>
        </w:tc>
        <w:tc>
          <w:tcPr>
            <w:tcW w:w="4927" w:type="dxa"/>
          </w:tcPr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996" cy="1440000"/>
                  <wp:effectExtent l="19050" t="0" r="3054" b="0"/>
                  <wp:docPr id="27" name="Рисунок 26" descr="20220606_16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655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09" w:rsidRDefault="00540809" w:rsidP="007C026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996" cy="1440000"/>
                  <wp:effectExtent l="19050" t="0" r="3054" b="0"/>
                  <wp:docPr id="28" name="Рисунок 27" descr="20220606_165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6543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809" w:rsidTr="007C0262">
        <w:tc>
          <w:tcPr>
            <w:tcW w:w="4927" w:type="dxa"/>
          </w:tcPr>
          <w:p w:rsidR="00540809" w:rsidRPr="00A075E8" w:rsidRDefault="00540809" w:rsidP="007C02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75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№ 8 «Собери Герб»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(несколько уровней сложности)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5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расширение, систематизация и закрепление представлений о символике Иваново-Вознесенской губернии.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5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Оборудование: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альбом с изображениями гербов городов Ивановской области, шаблоны гербов, «мозаика» гербов городов Иваново-Вознесенской губернии.</w:t>
            </w:r>
          </w:p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5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1-й вариант – собрать детали по образцу, 2-й вариант – собрать детали по памяти, 3-й вариант – найди ошибку.</w:t>
            </w:r>
          </w:p>
        </w:tc>
        <w:tc>
          <w:tcPr>
            <w:tcW w:w="4927" w:type="dxa"/>
          </w:tcPr>
          <w:p w:rsidR="00540809" w:rsidRDefault="00540809" w:rsidP="007C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9867" cy="1440000"/>
                  <wp:effectExtent l="19050" t="0" r="4183" b="0"/>
                  <wp:docPr id="31" name="Рисунок 30" descr="20220606_16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6592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6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809" w:rsidRDefault="00540809" w:rsidP="007C026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20996" cy="1440000"/>
                  <wp:effectExtent l="19050" t="0" r="3054" b="0"/>
                  <wp:docPr id="32" name="Рисунок 31" descr="20220606_16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06_16575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809" w:rsidRDefault="00540809" w:rsidP="0054080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809" w:rsidRDefault="00540809" w:rsidP="0054080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 xml:space="preserve">1.6. Технологичность инструментария. </w:t>
      </w:r>
      <w:r>
        <w:rPr>
          <w:rFonts w:ascii="Times New Roman" w:hAnsi="Times New Roman" w:cs="Times New Roman"/>
          <w:sz w:val="24"/>
          <w:szCs w:val="24"/>
        </w:rPr>
        <w:t>Уникальность всех этих игр такова, что правила любой игры могут варьироваться как угодно, подстраиваться под любую ситуацию. Многие игры имеют несколько уровней сложности, и дети сами могу ставить перед собой и решать те цели и задачи, которые, на их взгляд, являются более актуальными в данный момент.</w:t>
      </w:r>
    </w:p>
    <w:p w:rsidR="00540809" w:rsidRDefault="00540809" w:rsidP="00540809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дидактических игр по краеведению не требует больших материальных затрат. К созданию игр можно привлечь и самих детей, тем самым игры по краеведению пополнять «говорящую» развивающую предметно-пространственную среду группы.</w:t>
      </w:r>
    </w:p>
    <w:p w:rsidR="00540809" w:rsidRDefault="00540809" w:rsidP="00540809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Созданные нами игры по краеведению могут быть интересны, полезны педагогам дошкольного и начального общего образования, а также родителям (законным представителям) воспитанников.</w:t>
      </w:r>
    </w:p>
    <w:p w:rsidR="00540809" w:rsidRDefault="00540809" w:rsidP="0054080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</w:p>
    <w:p w:rsidR="000B35B4" w:rsidRDefault="000B35B4"/>
    <w:sectPr w:rsidR="000B35B4" w:rsidSect="000B3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5679D"/>
    <w:multiLevelType w:val="multilevel"/>
    <w:tmpl w:val="B54CD5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6A545A49"/>
    <w:multiLevelType w:val="hybridMultilevel"/>
    <w:tmpl w:val="38E07120"/>
    <w:lvl w:ilvl="0" w:tplc="445CDB5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40809"/>
    <w:rsid w:val="000B35B4"/>
    <w:rsid w:val="00540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80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809"/>
    <w:pPr>
      <w:ind w:left="720"/>
      <w:contextualSpacing/>
    </w:pPr>
  </w:style>
  <w:style w:type="table" w:styleId="a4">
    <w:name w:val="Table Grid"/>
    <w:basedOn w:val="a1"/>
    <w:uiPriority w:val="39"/>
    <w:rsid w:val="005408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40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4080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4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0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1433</Words>
  <Characters>8169</Characters>
  <Application>Microsoft Office Word</Application>
  <DocSecurity>0</DocSecurity>
  <Lines>68</Lines>
  <Paragraphs>19</Paragraphs>
  <ScaleCrop>false</ScaleCrop>
  <Company/>
  <LinksUpToDate>false</LinksUpToDate>
  <CharactersWithSpaces>9583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2022-11-02T09:33:00Z</dcterms:created>
  <dcterms:modified xsi:type="dcterms:W3CDTF">2022-11-02T09:38:00Z</dcterms:modified>
</cp:coreProperties>
</file>