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FD8D" w14:textId="6E6C40D3" w:rsidR="001D187C" w:rsidRPr="003C5179" w:rsidRDefault="001D187C" w:rsidP="001D187C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179">
        <w:rPr>
          <w:rFonts w:ascii="Times New Roman" w:hAnsi="Times New Roman" w:cs="Times New Roman"/>
          <w:b/>
          <w:bCs/>
          <w:sz w:val="24"/>
          <w:szCs w:val="24"/>
        </w:rPr>
        <w:t>Предметно-эстетическая среда как фактор социального и индивидуального развития обучающихся с умственной отсталостью</w:t>
      </w:r>
    </w:p>
    <w:p w14:paraId="15C674A0" w14:textId="77777777" w:rsidR="001D187C" w:rsidRPr="003C5179" w:rsidRDefault="001D187C" w:rsidP="001D187C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99123" w14:textId="3893F3A6" w:rsidR="00B90112" w:rsidRPr="003C5179" w:rsidRDefault="00B90112" w:rsidP="001D187C">
      <w:pPr>
        <w:pStyle w:val="a9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79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</w:t>
      </w: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Предметно-эстетическая среда школы –это не только предметное окружение в помещениях здания и вокруг, прежде всего-это гармонично организованное учебно-воспитательное пространство, содержащее:</w:t>
      </w:r>
      <w:r w:rsidR="00137844"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информации;</w:t>
      </w:r>
      <w:r w:rsidR="00137844"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r w:rsidR="00137844"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потенциал;</w:t>
      </w:r>
      <w:r w:rsidR="00137844"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взаимосвязи педагогического и ученического коллектива.</w:t>
      </w:r>
      <w:r w:rsidR="00137844"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F46012" w14:textId="3D0142E7" w:rsidR="00B90112" w:rsidRPr="003C5179" w:rsidRDefault="00B90112" w:rsidP="001D187C">
      <w:pPr>
        <w:spacing w:after="10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Предметно-эстетическая среда </w:t>
      </w:r>
      <w:r w:rsidR="001D187C"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умственной отсталостью</w:t>
      </w: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роль своеобразного банка культурных ценностей, является источником культурного развития:</w:t>
      </w:r>
    </w:p>
    <w:p w14:paraId="5B165898" w14:textId="77777777" w:rsidR="00B90112" w:rsidRPr="003C5179" w:rsidRDefault="00B90112" w:rsidP="001D187C">
      <w:pPr>
        <w:spacing w:after="10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общий культурный фон жизни всего школьного коллектива;</w:t>
      </w:r>
    </w:p>
    <w:p w14:paraId="0351B90E" w14:textId="77777777" w:rsidR="00B90112" w:rsidRPr="003C5179" w:rsidRDefault="00B90112" w:rsidP="001D187C">
      <w:pPr>
        <w:spacing w:after="10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-отражает творческий, интеллектуальный, духовный потенциал педагогов и детей;</w:t>
      </w:r>
    </w:p>
    <w:p w14:paraId="71350EE5" w14:textId="77777777" w:rsidR="00B90112" w:rsidRPr="003C5179" w:rsidRDefault="00B90112" w:rsidP="001D187C">
      <w:pPr>
        <w:spacing w:after="10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-создает неповторимость, узнаваемость образовательного учреждения.</w:t>
      </w:r>
    </w:p>
    <w:p w14:paraId="1B896BF8" w14:textId="77777777" w:rsidR="00B90112" w:rsidRPr="003C5179" w:rsidRDefault="00B90112" w:rsidP="001D187C">
      <w:pPr>
        <w:spacing w:after="10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Предметно-эстетическая среда наиболее эффективно влияет на личность школьника тогда, когда ведется специальная работа, направленная на формирование и развитие у обучающихся готовности, знаний и умений правильно воспринимать и на этой основе значимо оценивать достоинства предметно-эстетической среды.  </w:t>
      </w:r>
    </w:p>
    <w:p w14:paraId="07211FEA" w14:textId="350F8C70" w:rsidR="001D187C" w:rsidRPr="003C5179" w:rsidRDefault="00B90112" w:rsidP="001D187C">
      <w:pPr>
        <w:spacing w:after="21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hAnsi="Times New Roman" w:cs="Times New Roman"/>
          <w:bCs/>
          <w:sz w:val="24"/>
          <w:szCs w:val="24"/>
        </w:rPr>
        <w:t xml:space="preserve">В рамках новых поправок </w:t>
      </w:r>
      <w:r w:rsidR="004956C7" w:rsidRPr="003C5179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N 273-ФЗ "Об образовании в Российской Федерации" от 31 июля 2020г. в образовательных организациях с 1 сентября 2021года реализуется Программа воспитания, которая содержит модуль </w:t>
      </w:r>
      <w:r w:rsidR="004956C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предметно-эстетической среды». Предметно-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эстетическая</w:t>
      </w:r>
      <w:r w:rsidR="004956C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учреждения для детей с </w:t>
      </w:r>
      <w:r w:rsidR="00F7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лёгкой, </w:t>
      </w:r>
      <w:r w:rsidR="004956C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умеренной и тяжелой степенью умственной отсталости 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должна </w:t>
      </w:r>
      <w:r w:rsidR="004956C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4956C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коррекционную </w:t>
      </w:r>
      <w:r w:rsidR="005D6C1E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направленность. </w:t>
      </w:r>
    </w:p>
    <w:p w14:paraId="04FEBB15" w14:textId="17276008" w:rsidR="001D187C" w:rsidRPr="003C5179" w:rsidRDefault="001D187C" w:rsidP="001D187C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равильное визуальное оформление школ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влияет</w:t>
      </w:r>
      <w:r w:rsidR="00F7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поведение, мотивацию и успеваемость учеников, воодушевл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 их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дар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ощущение радости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комфорта</w:t>
      </w:r>
      <w:r w:rsidR="003D065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идти в ногу со временем,</w:t>
      </w:r>
      <w:r w:rsidR="00CF07E9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</w:t>
      </w:r>
      <w:r w:rsidR="00CF07E9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обстановку, которая не будет отвлекать на себя внимание школьника</w:t>
      </w:r>
      <w:r w:rsidR="00CF07E9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грамотно организовать школьное пространство</w:t>
      </w:r>
      <w:r w:rsidR="003D52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при этом привлекать его интерес</w:t>
      </w:r>
      <w:r w:rsidR="001E1DA2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19DD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если это современное необычное оформление, то оно не только привлечёт внимание детей, но и будет мотивировать на успешное </w:t>
      </w:r>
      <w:r w:rsidR="00F7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r w:rsidR="00A319DD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обогащать его внутренний мир, способствовать формированию у него чувства вкуса и стиля, создавать атмосферу психологического комфорта, поднимать настроение, предупреждать стрессовые ситуации, способствовать позитивному восприятию ребенком </w:t>
      </w:r>
      <w:r w:rsidR="00CF07E9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окружающего школьного пространства</w:t>
      </w:r>
      <w:r w:rsidR="00A319DD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20D5E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A074B8A" w14:textId="44CCB3A3" w:rsidR="00722DBE" w:rsidRPr="003C5179" w:rsidRDefault="001D187C" w:rsidP="001D187C">
      <w:pPr>
        <w:spacing w:after="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Предметно-эстетическая среда</w:t>
      </w:r>
      <w:r w:rsidR="00814F13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это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совокупность предметных, символических, цветовых, световых и прочих характеристик пространства жизнедеятельности коллектива, которые в своей совокупности образуют устойчивый комплекс собственно эстетических, нравственно-эстетических, идейно-эстетических и других ценностей.</w:t>
      </w:r>
    </w:p>
    <w:p w14:paraId="51E6585C" w14:textId="4A32C5B9" w:rsidR="00814F13" w:rsidRPr="003C5179" w:rsidRDefault="00814F13" w:rsidP="00814F13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Окружающая ребенка предметно-эстетическая среда, при условии ее грамотной организации, обогащает внутренний мир обучающегося, способствует формированию у него чувства </w:t>
      </w:r>
      <w:r w:rsidR="00CC31B8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стиля</w:t>
      </w:r>
      <w:r w:rsidR="00CC31B8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31B8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C31B8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вкуса, </w:t>
      </w:r>
      <w:r w:rsidR="00CC31B8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поднимает настроение, предупреждает стрессовые ситуации, 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создает атмосферу психологического комфорта, способствует позитивному восприятию ребенком школы, а также способствует формированию у обучающихся основ российской идентичности, к российским духовно-нравственным ценностям, культуре и исторической памяти.</w:t>
      </w:r>
    </w:p>
    <w:p w14:paraId="1F1F41D7" w14:textId="6B404E36" w:rsidR="00F77B04" w:rsidRPr="003C5179" w:rsidRDefault="00F77B04" w:rsidP="00F77B0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последние годы возрастает внимание к проблемам теории и практики эстетического воспитания. Эстетическое воспитание развивает вкус, умение замечать прекрасное и безобразное; оно связано со многими сторонами воспитания: нравственным воспитанием, которое развивает в </w:t>
      </w:r>
      <w:r w:rsidR="0047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школьнике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чувство любви, гордости; с трудовым воспитанием, которое помогает</w:t>
      </w:r>
      <w:r w:rsidR="0047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уважением относиться к труду людей, видеть красоту сделанного. Все эти качества необходимы для воспитания всесторонне развитого человека.</w:t>
      </w:r>
    </w:p>
    <w:p w14:paraId="24B01543" w14:textId="5AEF6687" w:rsidR="00814F13" w:rsidRPr="003C5179" w:rsidRDefault="00814F13" w:rsidP="00814F13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образования в нашем государстве выступает основой обеспечения гражданского единства и патриотического воспитания подрастающего поколения, консолидации педагогического, родительского, профессионального и научного сообществ, всех уровней государственной власти.</w:t>
      </w:r>
      <w:r w:rsidR="00F7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образования.</w:t>
      </w:r>
      <w:r w:rsidR="00F7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 обучении и воспитании обучающихся государственных символов Российской Федерации является важнейшим элементом приобщения к российским духовно-нравственным ценностям, культуре и исторической памяти.</w:t>
      </w:r>
      <w:r w:rsidR="00F7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обучающихся с государственными символами Российской Федерации способствует воспитанию бережного отношения и уважения к символам государства, формированию актуальных знаний детей об истории создания и конституционных требований к использованию государственных символов, на раскрытие содержания ценностей и смыслов, заложенных в государственных символах.</w:t>
      </w:r>
    </w:p>
    <w:p w14:paraId="1F6C0A1D" w14:textId="593D7A2E" w:rsidR="006979B7" w:rsidRPr="003C5179" w:rsidRDefault="009E7456" w:rsidP="006979B7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сложившейся практике существует противоречие между осознанием педагогами значимости эстетического воспитания, с одной стороны, и недостаточной теоретико-методической разработанностью педагогических условий реализации этого процесса - с другой. В основном, в трудах </w:t>
      </w:r>
      <w:r w:rsidR="00CC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многих учёных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внимание акцентируется на воспитание ребенка различными видами искусства. Другие средства эстетического воспитания, в частности развивающая среда, чаще всего, остаются в тени. </w:t>
      </w:r>
      <w:r w:rsidR="006979B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как э</w:t>
      </w:r>
      <w:r w:rsidR="006979B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стетическое воспитание</w:t>
      </w:r>
      <w:r w:rsidR="006979B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9B7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и через развивающую среду.</w:t>
      </w:r>
    </w:p>
    <w:p w14:paraId="5DF852D7" w14:textId="5DD3A42B" w:rsidR="000358B0" w:rsidRPr="003C5179" w:rsidRDefault="000418C4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Развивающая среда как предметное, природное и социальное окружение, в котором живет и развивается ребенок, способствует воспитанию у детей эстетического, художественного вкуса, формированию художественно-творческих способностей. </w:t>
      </w:r>
      <w:r w:rsidR="00F7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разные виды деятельности ребенка – школьника и становится основой для его самостоятельной активности. </w:t>
      </w:r>
    </w:p>
    <w:p w14:paraId="3E650E78" w14:textId="5E026264" w:rsidR="000358B0" w:rsidRPr="003C5179" w:rsidRDefault="000358B0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равильно организованная развивающая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оценивать их чувства и поступки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FB740FD" w14:textId="59249FCB" w:rsidR="000358B0" w:rsidRPr="003C5179" w:rsidRDefault="000216B2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озданная </w:t>
      </w:r>
      <w:r w:rsidR="003C5179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предметно-эстетическая 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</w:t>
      </w:r>
      <w:r w:rsidR="003C5179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лежит в основе коррекционного обучения и 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вызывает у детей чувство радости, эмоционально положительное отношение к образовательному учреждению, желание посещать его, обогащает новыми впечатлениями и знаниями, побуждает к активной учебной деятельности. </w:t>
      </w:r>
    </w:p>
    <w:p w14:paraId="6AE70CB6" w14:textId="7493C413" w:rsidR="000418C4" w:rsidRPr="003C5179" w:rsidRDefault="000418C4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зона</w:t>
      </w:r>
      <w:r w:rsidR="00021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элемент предметно-эстетической среды,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асыщена дидактическим и цифровым оборудованием, позволяющим организовать разные виды образовательной деятельности, работать с детьми фронтально, в парах, в малых и больших группах.</w:t>
      </w:r>
    </w:p>
    <w:p w14:paraId="40A8724A" w14:textId="1B215CAA" w:rsidR="000358B0" w:rsidRPr="003C5179" w:rsidRDefault="003C5179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чебная деятельность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д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оминантный вид деятельности в образовательном учреждении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Но, как известно, для детей с умственной отсталостью длительное время преобладающим видом деятельности является игровая. Дети, данной категории, проблематично перестраиваются на учебную деятельность, а в некоторых случаях, игровая деятельность остаётся у детей ведущей. Поэтому именно игровая зона –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предназначена для 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организации предметных и сюжетно-ролевых игр.</w:t>
      </w:r>
      <w:r w:rsid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 зона является предметно-развивающей </w:t>
      </w:r>
      <w:r w:rsidR="00A80490" w:rsidRP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</w:t>
      </w:r>
      <w:r w:rsid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ой, где также созданы</w:t>
      </w:r>
      <w:r w:rsidR="00A80490" w:rsidRP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80490" w:rsidRP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эстетического воспитания</w:t>
      </w:r>
      <w:r w:rsid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с особенностями в развитии.</w:t>
      </w:r>
    </w:p>
    <w:p w14:paraId="28FC636B" w14:textId="50CFEEEF" w:rsidR="000418C4" w:rsidRPr="003C5179" w:rsidRDefault="00A80490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Главная задача образовательной организации, где учатся дети с интеллектуальными нарушениями – это коррекционная работа. 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как к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оррекционная работа ведётся как на уроках, так и во внеурочное время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коррекционную зону входят игры на развитие сенсорных процессов, дидактические игры, 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гры предназначены как для индивидуальной, так и для групповой работы. Дети 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могут 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="000358B0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и одновременно 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выполняют задания, конструируют сидя за партой или в игровом уголке.</w:t>
      </w:r>
    </w:p>
    <w:p w14:paraId="562DEF88" w14:textId="3AC94C76" w:rsidR="000418C4" w:rsidRPr="003C5179" w:rsidRDefault="000358B0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ребёнок мог почувствовать свою значимость, повысить самооценку можно организовать зону творчества. 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творчества предназначена для творческих занятий детей по 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интересам может</w:t>
      </w:r>
      <w:r w:rsidR="000418C4"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представлять собой выставку детских поделок и рисунков.</w:t>
      </w:r>
    </w:p>
    <w:p w14:paraId="7F14E1D9" w14:textId="2B713766" w:rsidR="00A80490" w:rsidRDefault="00A80490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Зонирование предметно-эстетической среды направлено на </w:t>
      </w:r>
      <w:r w:rsidRP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ование</w:t>
      </w:r>
      <w:r w:rsidRPr="00A8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духовного и физического облика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обучающегося.</w:t>
      </w:r>
    </w:p>
    <w:p w14:paraId="694CC86C" w14:textId="77777777" w:rsidR="00F9241F" w:rsidRDefault="003C5179" w:rsidP="000418C4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Предметно-эстетическая среда</w:t>
      </w:r>
      <w:r w:rsidR="00F9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41F" w:rsidRPr="00F9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фактор социального и индивидуального развития обучающихся с умственной отсталостью</w:t>
      </w:r>
      <w:r w:rsidR="00F9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рассматривается в комплексе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освещение и цветовую отделку помещений, внешний вид мебели, учебных пособий, наглядных материалов, технических устройств и оборудования для занятий, творческие работы учеников и педагогов, </w:t>
      </w:r>
      <w:r w:rsidR="00F9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и игровые зоны, коррекционно-развивающие элементы, 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природное окружение как внутри учебного заведения, так и вокруг него.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78A9884" w14:textId="3C66C3A1" w:rsidR="00F9241F" w:rsidRPr="003C5179" w:rsidRDefault="00F9241F" w:rsidP="00F9241F">
      <w:pPr>
        <w:spacing w:after="2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стетическое оформление всей окружающей школьника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умственной отсталостью</w:t>
      </w:r>
      <w:r w:rsidRPr="003C5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обстановки</w:t>
      </w:r>
      <w:r w:rsidRPr="00F9241F">
        <w:t xml:space="preserve"> </w:t>
      </w:r>
      <w:r w:rsidRPr="00F9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9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повышение уровня эстетической воспитанности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зма и любви к Родине, </w:t>
      </w:r>
      <w:r w:rsidR="00475EA8" w:rsidRPr="0047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эмоционального комфорта</w:t>
      </w:r>
      <w:r w:rsidR="0047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5EA8" w:rsidRPr="0047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и образования</w:t>
      </w:r>
      <w:r w:rsidR="0047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F9241F" w:rsidRPr="003C5179" w:rsidSect="001D187C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4"/>
    <w:rsid w:val="000125AB"/>
    <w:rsid w:val="000216B2"/>
    <w:rsid w:val="000358B0"/>
    <w:rsid w:val="000418C4"/>
    <w:rsid w:val="00084DFE"/>
    <w:rsid w:val="00091595"/>
    <w:rsid w:val="00131E9F"/>
    <w:rsid w:val="00137844"/>
    <w:rsid w:val="001B3074"/>
    <w:rsid w:val="001D187C"/>
    <w:rsid w:val="001D1B0F"/>
    <w:rsid w:val="001D6907"/>
    <w:rsid w:val="001E1DA2"/>
    <w:rsid w:val="002032C6"/>
    <w:rsid w:val="00240188"/>
    <w:rsid w:val="002646C0"/>
    <w:rsid w:val="00266835"/>
    <w:rsid w:val="002834D3"/>
    <w:rsid w:val="00300AE5"/>
    <w:rsid w:val="003203D1"/>
    <w:rsid w:val="003C5179"/>
    <w:rsid w:val="003D0653"/>
    <w:rsid w:val="003D52C4"/>
    <w:rsid w:val="00413093"/>
    <w:rsid w:val="00475EA8"/>
    <w:rsid w:val="004956C7"/>
    <w:rsid w:val="004A4E15"/>
    <w:rsid w:val="005D6C1E"/>
    <w:rsid w:val="005E552D"/>
    <w:rsid w:val="00602ABF"/>
    <w:rsid w:val="006979B7"/>
    <w:rsid w:val="006F0C0F"/>
    <w:rsid w:val="00722DBE"/>
    <w:rsid w:val="00791796"/>
    <w:rsid w:val="00814F13"/>
    <w:rsid w:val="00827B32"/>
    <w:rsid w:val="00896E9E"/>
    <w:rsid w:val="00970DB3"/>
    <w:rsid w:val="009E7456"/>
    <w:rsid w:val="00A319DD"/>
    <w:rsid w:val="00A80490"/>
    <w:rsid w:val="00B20D5E"/>
    <w:rsid w:val="00B90112"/>
    <w:rsid w:val="00CC31B8"/>
    <w:rsid w:val="00CC40D4"/>
    <w:rsid w:val="00CD1400"/>
    <w:rsid w:val="00CF07E9"/>
    <w:rsid w:val="00D53233"/>
    <w:rsid w:val="00D864F3"/>
    <w:rsid w:val="00E030F5"/>
    <w:rsid w:val="00E27C7A"/>
    <w:rsid w:val="00E708AA"/>
    <w:rsid w:val="00F10BAF"/>
    <w:rsid w:val="00F77B04"/>
    <w:rsid w:val="00F9241F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55D"/>
  <w15:docId w15:val="{25A72B7F-149A-4C76-931A-E3BAC5E3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030F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030F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9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Украинская</cp:lastModifiedBy>
  <cp:revision>2</cp:revision>
  <cp:lastPrinted>2023-10-12T02:30:00Z</cp:lastPrinted>
  <dcterms:created xsi:type="dcterms:W3CDTF">2023-10-12T03:30:00Z</dcterms:created>
  <dcterms:modified xsi:type="dcterms:W3CDTF">2023-10-12T03:30:00Z</dcterms:modified>
</cp:coreProperties>
</file>