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A3" w:rsidRDefault="00AF6E13" w:rsidP="00A3544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Наставничество в современной школе.</w:t>
      </w:r>
    </w:p>
    <w:p w:rsidR="001E17F4" w:rsidRDefault="009306E8" w:rsidP="00A3544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 опыта</w:t>
      </w:r>
      <w:r w:rsidR="001E17F4">
        <w:rPr>
          <w:rFonts w:ascii="Times New Roman" w:hAnsi="Times New Roman" w:cs="Times New Roman"/>
          <w:sz w:val="24"/>
        </w:rPr>
        <w:t xml:space="preserve"> МБОУ «СОШ № 67» г. Ижевска Удмуртской Республики)</w:t>
      </w:r>
    </w:p>
    <w:p w:rsidR="0052030F" w:rsidRPr="0052030F" w:rsidRDefault="0052030F" w:rsidP="00A3544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2030F">
        <w:rPr>
          <w:rFonts w:ascii="Times New Roman" w:hAnsi="Times New Roman" w:cs="Times New Roman"/>
          <w:b/>
          <w:i/>
          <w:sz w:val="24"/>
        </w:rPr>
        <w:t>Ефремов А.В.</w:t>
      </w:r>
    </w:p>
    <w:p w:rsidR="0052030F" w:rsidRDefault="0052030F" w:rsidP="00A3544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</w:t>
      </w:r>
      <w:r w:rsidR="009306E8">
        <w:rPr>
          <w:rFonts w:ascii="Times New Roman" w:hAnsi="Times New Roman" w:cs="Times New Roman"/>
          <w:sz w:val="24"/>
        </w:rPr>
        <w:t xml:space="preserve"> иностранного языка</w:t>
      </w:r>
      <w:r>
        <w:rPr>
          <w:rFonts w:ascii="Times New Roman" w:hAnsi="Times New Roman" w:cs="Times New Roman"/>
          <w:sz w:val="24"/>
        </w:rPr>
        <w:t>, заместитель директора по НМР МБОУ «СОШ №67»</w:t>
      </w:r>
    </w:p>
    <w:p w:rsidR="00AF6E13" w:rsidRDefault="00AF6E13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F6E13" w:rsidRDefault="00AF6E13" w:rsidP="00A354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Наставничество – древнейшая педагогическая технология, которая не утрачивает своей </w:t>
      </w:r>
      <w:r w:rsidR="00605A52">
        <w:rPr>
          <w:rFonts w:ascii="Times New Roman" w:hAnsi="Times New Roman" w:cs="Times New Roman"/>
          <w:sz w:val="24"/>
        </w:rPr>
        <w:t>эффективности</w:t>
      </w:r>
      <w:r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  <w:lang w:val="en-US"/>
        </w:rPr>
        <w:t>XXI</w:t>
      </w:r>
      <w:r w:rsidRPr="00AF6E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веке.</w:t>
      </w:r>
      <w:r w:rsidR="006827F4">
        <w:rPr>
          <w:rFonts w:ascii="Times New Roman" w:hAnsi="Times New Roman" w:cs="Times New Roman"/>
          <w:sz w:val="24"/>
        </w:rPr>
        <w:t xml:space="preserve"> Актуальность данного направления работы обусловлена несколькими вызовами современной школы, среди которых самыми острыми являются кадровый голод и непрерывное изменение нормативно-правовой базы.</w:t>
      </w:r>
    </w:p>
    <w:p w:rsidR="00703518" w:rsidRPr="00703518" w:rsidRDefault="00703518" w:rsidP="00A354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образования в России во втором десятилетии </w:t>
      </w:r>
      <w:r>
        <w:rPr>
          <w:rFonts w:ascii="Times New Roman" w:hAnsi="Times New Roman" w:cs="Times New Roman"/>
          <w:sz w:val="24"/>
          <w:lang w:val="en-US"/>
        </w:rPr>
        <w:t>XXI</w:t>
      </w:r>
      <w:r w:rsidRPr="007035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века характеризуется оформлением нормативной базы</w:t>
      </w:r>
      <w:r w:rsidR="00605A52">
        <w:rPr>
          <w:rFonts w:ascii="Times New Roman" w:hAnsi="Times New Roman" w:cs="Times New Roman"/>
          <w:sz w:val="24"/>
        </w:rPr>
        <w:t xml:space="preserve">, регулирующей наставничество, </w:t>
      </w:r>
      <w:r>
        <w:rPr>
          <w:rFonts w:ascii="Times New Roman" w:hAnsi="Times New Roman" w:cs="Times New Roman"/>
          <w:sz w:val="24"/>
        </w:rPr>
        <w:t>на федеральном [</w:t>
      </w:r>
      <w:r w:rsidR="00093132">
        <w:rPr>
          <w:rFonts w:ascii="Times New Roman" w:hAnsi="Times New Roman" w:cs="Times New Roman"/>
          <w:sz w:val="24"/>
        </w:rPr>
        <w:t>1-3</w:t>
      </w:r>
      <w:r>
        <w:rPr>
          <w:rFonts w:ascii="Times New Roman" w:hAnsi="Times New Roman" w:cs="Times New Roman"/>
          <w:sz w:val="24"/>
        </w:rPr>
        <w:t>], региональном</w:t>
      </w:r>
      <w:r w:rsidR="00093132">
        <w:rPr>
          <w:rFonts w:ascii="Times New Roman" w:hAnsi="Times New Roman" w:cs="Times New Roman"/>
          <w:sz w:val="24"/>
        </w:rPr>
        <w:t xml:space="preserve"> [4, 6, 9, 10], муниципальном [11] и локальном [12, 13] уровнях. </w:t>
      </w:r>
      <w:r w:rsidR="00605A52">
        <w:rPr>
          <w:rFonts w:ascii="Times New Roman" w:hAnsi="Times New Roman" w:cs="Times New Roman"/>
          <w:sz w:val="24"/>
        </w:rPr>
        <w:t>Данный факт позволяет назвать наставничество одним из наиболее важных направлений государственной политики в области образования в Российской Федерации, а проработанность и взаимосвязь нормативно-правовых актов различных уровней указывает на системность и гарантирует отсутствие правовых лакун.</w:t>
      </w:r>
    </w:p>
    <w:p w:rsidR="00243EC9" w:rsidRDefault="006827F4" w:rsidP="00A354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МБОУ «СОШ № 67» на протяжении десятилетий </w:t>
      </w:r>
      <w:r w:rsidR="00597B81">
        <w:rPr>
          <w:rFonts w:ascii="Times New Roman" w:hAnsi="Times New Roman" w:cs="Times New Roman"/>
          <w:sz w:val="24"/>
        </w:rPr>
        <w:t xml:space="preserve">успешно </w:t>
      </w:r>
      <w:r>
        <w:rPr>
          <w:rFonts w:ascii="Times New Roman" w:hAnsi="Times New Roman" w:cs="Times New Roman"/>
          <w:sz w:val="24"/>
        </w:rPr>
        <w:t xml:space="preserve">реализуется модель наставничества </w:t>
      </w:r>
      <w:r w:rsidR="00597B81">
        <w:rPr>
          <w:rFonts w:ascii="Times New Roman" w:hAnsi="Times New Roman" w:cs="Times New Roman"/>
          <w:sz w:val="24"/>
        </w:rPr>
        <w:t xml:space="preserve">по форме </w:t>
      </w:r>
      <w:r>
        <w:rPr>
          <w:rFonts w:ascii="Times New Roman" w:hAnsi="Times New Roman" w:cs="Times New Roman"/>
          <w:sz w:val="24"/>
        </w:rPr>
        <w:t>«педагог-педагог»</w:t>
      </w:r>
      <w:r w:rsidR="00597B81">
        <w:rPr>
          <w:rFonts w:ascii="Times New Roman" w:hAnsi="Times New Roman" w:cs="Times New Roman"/>
          <w:sz w:val="24"/>
        </w:rPr>
        <w:t xml:space="preserve">. </w:t>
      </w:r>
      <w:r w:rsidR="00605A52">
        <w:rPr>
          <w:rFonts w:ascii="Times New Roman" w:hAnsi="Times New Roman" w:cs="Times New Roman"/>
          <w:sz w:val="24"/>
        </w:rPr>
        <w:t xml:space="preserve">Ежегодно приказом директора устанавливаются пары «наставник – наставляемый», утверждаются индивидуальные программы наставничества. Курирует деятельность наставников заместитель директора. </w:t>
      </w:r>
      <w:r w:rsidR="00243EC9">
        <w:rPr>
          <w:rFonts w:ascii="Times New Roman" w:hAnsi="Times New Roman" w:cs="Times New Roman"/>
          <w:sz w:val="24"/>
        </w:rPr>
        <w:t>Решён вопрос оплаты деятельности наставников – установлена надбавка.</w:t>
      </w:r>
    </w:p>
    <w:p w:rsidR="006827F4" w:rsidRDefault="00597B81" w:rsidP="00A354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Целям данной кадровой политики образовательной организации являются:</w:t>
      </w:r>
    </w:p>
    <w:p w:rsidR="00597B81" w:rsidRDefault="00597B81" w:rsidP="00A354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Адаптация и закрепление молодых специалистов в школе.</w:t>
      </w:r>
    </w:p>
    <w:p w:rsidR="00597B81" w:rsidRDefault="00703518" w:rsidP="00A354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вновь назначен</w:t>
      </w:r>
      <w:r w:rsidR="00597B81">
        <w:rPr>
          <w:rFonts w:ascii="Times New Roman" w:hAnsi="Times New Roman" w:cs="Times New Roman"/>
          <w:sz w:val="24"/>
        </w:rPr>
        <w:t>ных классных руководителей, специалистов с их профессиональными обязанностями и спецификой работы.</w:t>
      </w:r>
    </w:p>
    <w:p w:rsidR="00597B81" w:rsidRDefault="00597B81" w:rsidP="00A354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эффективной работы образовательной организации.</w:t>
      </w:r>
    </w:p>
    <w:p w:rsidR="00597B81" w:rsidRDefault="00597B81" w:rsidP="00A354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Непрерывность процесса повышения квалификации.</w:t>
      </w:r>
    </w:p>
    <w:p w:rsidR="00243EC9" w:rsidRDefault="00243EC9" w:rsidP="00A354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и ликвидация профессиональных дефицитов педагогов.</w:t>
      </w:r>
    </w:p>
    <w:p w:rsidR="00597B81" w:rsidRDefault="00605A52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цели обусловили выбор форм работы. Куратор оказывает методическое сопровождение реализации модели наставничества.</w:t>
      </w:r>
      <w:r w:rsidR="004F2C16">
        <w:rPr>
          <w:rFonts w:ascii="Times New Roman" w:hAnsi="Times New Roman" w:cs="Times New Roman"/>
          <w:sz w:val="24"/>
        </w:rPr>
        <w:t xml:space="preserve"> Наставники в ходе работы с </w:t>
      </w:r>
      <w:proofErr w:type="gramStart"/>
      <w:r w:rsidR="004F2C16">
        <w:rPr>
          <w:rFonts w:ascii="Times New Roman" w:hAnsi="Times New Roman" w:cs="Times New Roman"/>
          <w:sz w:val="24"/>
        </w:rPr>
        <w:t>наставляемыми</w:t>
      </w:r>
      <w:proofErr w:type="gramEnd"/>
      <w:r w:rsidR="004F2C16">
        <w:rPr>
          <w:rFonts w:ascii="Times New Roman" w:hAnsi="Times New Roman" w:cs="Times New Roman"/>
          <w:sz w:val="24"/>
        </w:rPr>
        <w:t xml:space="preserve"> проводят консультации в соответствии с программой наставничества и по запросу, посещают уроки, занятия, классные часы и родительские собрания наставляемых</w:t>
      </w:r>
      <w:r w:rsidR="00A35442">
        <w:rPr>
          <w:rFonts w:ascii="Times New Roman" w:hAnsi="Times New Roman" w:cs="Times New Roman"/>
          <w:sz w:val="24"/>
        </w:rPr>
        <w:t xml:space="preserve"> с последующим анализом, оказывают помощь при работе с документацией. Важной составляющей процесса сопровождения является посещение наставниками и их подопечными профильных городских семинаров и курсов повышения квалификации.</w:t>
      </w:r>
    </w:p>
    <w:p w:rsidR="009070A6" w:rsidRDefault="009070A6" w:rsidP="009070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конце каждого учебного года куратор реализации модели наставничества готовит информационную справку, в ходе которой оцениваются не только количественные показатели эффективности реализации модели наставничества в образовательной организации, но и учитываются запросы наставников и наставляемых. Так, наставляемые среди наиболее приоритетных направлений деятельности указывают консультирование и оказание психологической помощи, тогда как наставники считают наиболее важным формирование </w:t>
      </w:r>
      <w:r w:rsidR="00847576">
        <w:rPr>
          <w:rFonts w:ascii="Times New Roman" w:hAnsi="Times New Roman" w:cs="Times New Roman"/>
          <w:sz w:val="24"/>
        </w:rPr>
        <w:t xml:space="preserve">у подопечных </w:t>
      </w:r>
      <w:r>
        <w:rPr>
          <w:rFonts w:ascii="Times New Roman" w:hAnsi="Times New Roman" w:cs="Times New Roman"/>
          <w:sz w:val="24"/>
        </w:rPr>
        <w:t>педагогических компетенций и методологических приёмов.</w:t>
      </w:r>
    </w:p>
    <w:p w:rsidR="00A35442" w:rsidRDefault="00A35442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Многолетняя деятельность в сфере наставничества позволила добиться устойчивых положительных результатов, наиболее значимыми среди которых являются:</w:t>
      </w:r>
    </w:p>
    <w:p w:rsidR="00A35442" w:rsidRDefault="00A35442" w:rsidP="00884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реестра наставников</w:t>
      </w:r>
      <w:r w:rsidR="00847576">
        <w:rPr>
          <w:rFonts w:ascii="Times New Roman" w:hAnsi="Times New Roman" w:cs="Times New Roman"/>
          <w:sz w:val="24"/>
        </w:rPr>
        <w:t>, педагогов, которые готовы делиться опытом и обладают необходимыми навыками и опытом.</w:t>
      </w:r>
    </w:p>
    <w:p w:rsidR="00A35442" w:rsidRDefault="00A35442" w:rsidP="00884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Закрепление и адаптация  молодых специалистов в образовательной организации.</w:t>
      </w:r>
    </w:p>
    <w:p w:rsidR="00A35442" w:rsidRDefault="00A35442" w:rsidP="00884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Осуществление непрерывного </w:t>
      </w:r>
      <w:proofErr w:type="gramStart"/>
      <w:r>
        <w:rPr>
          <w:rFonts w:ascii="Times New Roman" w:hAnsi="Times New Roman" w:cs="Times New Roman"/>
          <w:sz w:val="24"/>
        </w:rPr>
        <w:t>процесса повышения квалификации педагогов школы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35442" w:rsidRDefault="00A35442" w:rsidP="00884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Трансляция накопленного опыта в области реализации наставничества.</w:t>
      </w:r>
    </w:p>
    <w:p w:rsidR="00A35442" w:rsidRDefault="00E417F3" w:rsidP="00E417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Говоря об итогах реализации модели наставничества</w:t>
      </w:r>
      <w:r w:rsidR="001F3C1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первый план выходит э</w:t>
      </w:r>
      <w:r w:rsidR="00A35442">
        <w:rPr>
          <w:rFonts w:ascii="Times New Roman" w:hAnsi="Times New Roman" w:cs="Times New Roman"/>
          <w:sz w:val="24"/>
        </w:rPr>
        <w:t>ффективная работа образовательной организации</w:t>
      </w:r>
      <w:r>
        <w:rPr>
          <w:rFonts w:ascii="Times New Roman" w:hAnsi="Times New Roman" w:cs="Times New Roman"/>
          <w:sz w:val="24"/>
        </w:rPr>
        <w:t xml:space="preserve">, выражающаяся в успешном прохождении учащимися промежуточной аттестации, итоговой государственной аттестации в форме Основного государственного экзамена и Единого государственного экзамена, участии в процедурах внешней оценки (Всероссийские проверочные работы) и в исследованиях по модели </w:t>
      </w:r>
      <w:r>
        <w:rPr>
          <w:rFonts w:ascii="Times New Roman" w:hAnsi="Times New Roman" w:cs="Times New Roman"/>
          <w:sz w:val="24"/>
          <w:lang w:val="en-US"/>
        </w:rPr>
        <w:t>PISA</w:t>
      </w:r>
      <w:r w:rsidR="00A35442">
        <w:rPr>
          <w:rFonts w:ascii="Times New Roman" w:hAnsi="Times New Roman" w:cs="Times New Roman"/>
          <w:sz w:val="24"/>
        </w:rPr>
        <w:t>.</w:t>
      </w:r>
      <w:r w:rsidR="001F3C1A">
        <w:rPr>
          <w:rFonts w:ascii="Times New Roman" w:hAnsi="Times New Roman" w:cs="Times New Roman"/>
          <w:sz w:val="24"/>
        </w:rPr>
        <w:t xml:space="preserve"> </w:t>
      </w:r>
    </w:p>
    <w:p w:rsidR="00847576" w:rsidRDefault="009070A6" w:rsidP="008475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 необходимо отметить повышение мотивации наставляемых, что в свою очередь положительно влияет на мотивацию учащихся, </w:t>
      </w:r>
      <w:proofErr w:type="spellStart"/>
      <w:r>
        <w:rPr>
          <w:rFonts w:ascii="Times New Roman" w:hAnsi="Times New Roman" w:cs="Times New Roman"/>
          <w:sz w:val="24"/>
        </w:rPr>
        <w:t>конвертирующуюся</w:t>
      </w:r>
      <w:proofErr w:type="spellEnd"/>
      <w:r>
        <w:rPr>
          <w:rFonts w:ascii="Times New Roman" w:hAnsi="Times New Roman" w:cs="Times New Roman"/>
          <w:sz w:val="24"/>
        </w:rPr>
        <w:t xml:space="preserve"> в повышение качества знаний и успешности.</w:t>
      </w:r>
      <w:r w:rsidR="00117ADC">
        <w:rPr>
          <w:rFonts w:ascii="Times New Roman" w:hAnsi="Times New Roman" w:cs="Times New Roman"/>
          <w:sz w:val="24"/>
        </w:rPr>
        <w:t xml:space="preserve"> Повышение квалификации отдельных педагогов, успешное прохождение ими аттестационных процедур обеспечивает профессиональный рост всего педагогического коллектива образовательной организации</w:t>
      </w:r>
      <w:r w:rsidR="00E27EC5">
        <w:rPr>
          <w:rFonts w:ascii="Times New Roman" w:hAnsi="Times New Roman" w:cs="Times New Roman"/>
          <w:sz w:val="24"/>
        </w:rPr>
        <w:t xml:space="preserve"> [15]</w:t>
      </w:r>
      <w:r w:rsidR="00117ADC">
        <w:rPr>
          <w:rFonts w:ascii="Times New Roman" w:hAnsi="Times New Roman" w:cs="Times New Roman"/>
          <w:sz w:val="24"/>
        </w:rPr>
        <w:t>.</w:t>
      </w:r>
    </w:p>
    <w:p w:rsidR="00B76554" w:rsidRDefault="00B76554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Важнейшим результатом реализации модели наставничества является на первый взгляд отрицательный итог, выражающийся в увольнении молодого специалиста. Однако необходимо взглянуть на данную проблему с другой стороны, а именно – </w:t>
      </w:r>
      <w:r w:rsidR="00DB423F">
        <w:rPr>
          <w:rFonts w:ascii="Times New Roman" w:hAnsi="Times New Roman" w:cs="Times New Roman"/>
          <w:sz w:val="24"/>
        </w:rPr>
        <w:t xml:space="preserve">происходит </w:t>
      </w:r>
      <w:r>
        <w:rPr>
          <w:rFonts w:ascii="Times New Roman" w:hAnsi="Times New Roman" w:cs="Times New Roman"/>
          <w:sz w:val="24"/>
        </w:rPr>
        <w:t>отсев случайных либо неподготовленных кадров из системы образования.</w:t>
      </w:r>
    </w:p>
    <w:p w:rsidR="00847576" w:rsidRDefault="00847576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Наставничество позволяет решить целый комплекс проблем современного образования, оказывает положительный эффект на всю систему. Так, утоление кадрового голода, путём закрепления молодых специалистов в школе, ведёт к омоложению коллектива, что способствует увеличению </w:t>
      </w:r>
      <w:r w:rsidR="00DB423F">
        <w:rPr>
          <w:rFonts w:ascii="Times New Roman" w:hAnsi="Times New Roman" w:cs="Times New Roman"/>
          <w:sz w:val="24"/>
        </w:rPr>
        <w:t xml:space="preserve">имиджа и </w:t>
      </w:r>
      <w:r>
        <w:rPr>
          <w:rFonts w:ascii="Times New Roman" w:hAnsi="Times New Roman" w:cs="Times New Roman"/>
          <w:sz w:val="24"/>
        </w:rPr>
        <w:t xml:space="preserve">престижа профессии. </w:t>
      </w:r>
      <w:r>
        <w:rPr>
          <w:rFonts w:ascii="Times New Roman" w:hAnsi="Times New Roman" w:cs="Times New Roman"/>
          <w:sz w:val="24"/>
        </w:rPr>
        <w:lastRenderedPageBreak/>
        <w:t>Взаимодействие педагогов-</w:t>
      </w:r>
      <w:proofErr w:type="spellStart"/>
      <w:r>
        <w:rPr>
          <w:rFonts w:ascii="Times New Roman" w:hAnsi="Times New Roman" w:cs="Times New Roman"/>
          <w:sz w:val="24"/>
        </w:rPr>
        <w:t>стажистов</w:t>
      </w:r>
      <w:proofErr w:type="spellEnd"/>
      <w:r>
        <w:rPr>
          <w:rFonts w:ascii="Times New Roman" w:hAnsi="Times New Roman" w:cs="Times New Roman"/>
          <w:sz w:val="24"/>
        </w:rPr>
        <w:t xml:space="preserve"> и их молодых коллег позволяет выстраивать более эффективные межличностные связи, что, в свою очередь, способствует улучшению микроклимата в коллективе, снижению количества конфликтов, созданию деловой атмосферы.</w:t>
      </w:r>
    </w:p>
    <w:p w:rsidR="00A35442" w:rsidRDefault="00A35442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Подводя итог, необходимо отметить, что </w:t>
      </w:r>
      <w:r w:rsidR="001F3C1A">
        <w:rPr>
          <w:rFonts w:ascii="Times New Roman" w:hAnsi="Times New Roman" w:cs="Times New Roman"/>
          <w:sz w:val="24"/>
        </w:rPr>
        <w:t xml:space="preserve">деятельность по реализации модели наставничества </w:t>
      </w:r>
      <w:r w:rsidR="00185FE2">
        <w:rPr>
          <w:rFonts w:ascii="Times New Roman" w:hAnsi="Times New Roman" w:cs="Times New Roman"/>
          <w:sz w:val="24"/>
        </w:rPr>
        <w:t>способствует достижению</w:t>
      </w:r>
      <w:r w:rsidR="001F3C1A">
        <w:rPr>
          <w:rFonts w:ascii="Times New Roman" w:hAnsi="Times New Roman" w:cs="Times New Roman"/>
          <w:sz w:val="24"/>
        </w:rPr>
        <w:t xml:space="preserve"> общегосударственной цели, сформулированной в указе Президента РФ </w:t>
      </w:r>
      <w:r w:rsidR="001F3C1A" w:rsidRPr="001F3C1A">
        <w:rPr>
          <w:rFonts w:ascii="Times New Roman" w:hAnsi="Times New Roman" w:cs="Times New Roman"/>
          <w:sz w:val="24"/>
        </w:rPr>
        <w:t>от 7 мая 2018 года № 204 «О национальных целях и стратегических задачах развития Российской Фе</w:t>
      </w:r>
      <w:r w:rsidR="001F3C1A">
        <w:rPr>
          <w:rFonts w:ascii="Times New Roman" w:hAnsi="Times New Roman" w:cs="Times New Roman"/>
          <w:sz w:val="24"/>
        </w:rPr>
        <w:t>дерации на период до 2024 года» [2], а именно – вхождение России в десятку лучших стран мира по качеству общего образования.</w:t>
      </w:r>
      <w:proofErr w:type="gramEnd"/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D12D1" w:rsidRDefault="00BD12D1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D12D1" w:rsidRDefault="00BD12D1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D12D1" w:rsidRDefault="00BD12D1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Список использованных источников и литературы</w:t>
      </w:r>
    </w:p>
    <w:p w:rsidR="00093132" w:rsidRDefault="00093132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>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 xml:space="preserve"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09313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93132">
        <w:rPr>
          <w:rFonts w:ascii="Times New Roman" w:hAnsi="Times New Roman" w:cs="Times New Roman"/>
          <w:sz w:val="24"/>
        </w:rPr>
        <w:t>»;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>Постановления Правительства Удмуртской Республики от 29 мая 2017 года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 и науки Удмуртской Республике»;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>Паспорта регионального проекта «Успех каждого ребенка» (утв. Координационным комитетом по вопросам стратегического развития и реализации приоритетных проектов при Главе УР, протокол от 11 декабря 2018 года № 8);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 xml:space="preserve"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09313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93132">
        <w:rPr>
          <w:rFonts w:ascii="Times New Roman" w:hAnsi="Times New Roman" w:cs="Times New Roman"/>
          <w:sz w:val="24"/>
        </w:rPr>
        <w:t>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93132">
        <w:rPr>
          <w:rFonts w:ascii="Times New Roman" w:hAnsi="Times New Roman" w:cs="Times New Roman"/>
          <w:sz w:val="24"/>
        </w:rPr>
        <w:t>Приказа Министерства образования и науки Удмуртской Республики от 21 июля 2021 года № 1077 «Об утверждении Концепции создания единой системы научно-методического сопровождения педагогических работников и управленческих кадров в Удмуртской Республики»;</w:t>
      </w:r>
      <w:proofErr w:type="gramEnd"/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lastRenderedPageBreak/>
        <w:t>Приказа Министерства образования и науки Удмуртской Республики от 16 февраля 2022 года №255 «Об организации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Республики»;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Управления образования Администрации муниципального образования «Город Ижевск»</w:t>
      </w:r>
      <w:r w:rsidRPr="00093132">
        <w:rPr>
          <w:rFonts w:ascii="Times New Roman" w:hAnsi="Times New Roman" w:cs="Times New Roman"/>
          <w:sz w:val="24"/>
        </w:rPr>
        <w:t xml:space="preserve"> № 100 от 04.03.2022 «Об организации работы по внедрению Муниципальной целевой модели наставничества педагогических работников и обучающихся в муниципальных образовательных организациях города Ижевска».</w:t>
      </w:r>
    </w:p>
    <w:p w:rsidR="00093132" w:rsidRPr="00093132" w:rsidRDefault="00093132" w:rsidP="00884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>Положение о системе наставничества педагогических работников и  обучающихся в МБОУ «СОШ № 67»;</w:t>
      </w:r>
    </w:p>
    <w:p w:rsidR="00093132" w:rsidRDefault="00093132" w:rsidP="009670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3132">
        <w:rPr>
          <w:rFonts w:ascii="Times New Roman" w:hAnsi="Times New Roman" w:cs="Times New Roman"/>
          <w:sz w:val="24"/>
        </w:rPr>
        <w:t>План мероприятий (дорожная карта)</w:t>
      </w:r>
      <w:r>
        <w:rPr>
          <w:rFonts w:ascii="Times New Roman" w:hAnsi="Times New Roman" w:cs="Times New Roman"/>
          <w:sz w:val="24"/>
        </w:rPr>
        <w:t xml:space="preserve"> </w:t>
      </w:r>
      <w:r w:rsidRPr="00093132">
        <w:rPr>
          <w:rFonts w:ascii="Times New Roman" w:hAnsi="Times New Roman" w:cs="Times New Roman"/>
          <w:sz w:val="24"/>
        </w:rPr>
        <w:t>внедрения Системы наставничества педагогических работников и обучающихся в Муниципальном бюджетном общеобразовательном учреждении «Средняя общеобразовательная школа № 67» на 2022 год</w:t>
      </w:r>
      <w:r>
        <w:rPr>
          <w:rFonts w:ascii="Times New Roman" w:hAnsi="Times New Roman" w:cs="Times New Roman"/>
          <w:sz w:val="24"/>
        </w:rPr>
        <w:t>.</w:t>
      </w:r>
    </w:p>
    <w:p w:rsidR="00703936" w:rsidRPr="00703936" w:rsidRDefault="00703936" w:rsidP="009670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03936">
        <w:rPr>
          <w:rFonts w:ascii="Times New Roman" w:hAnsi="Times New Roman" w:cs="Times New Roman"/>
          <w:sz w:val="24"/>
        </w:rPr>
        <w:t>Нугуманова</w:t>
      </w:r>
      <w:proofErr w:type="spellEnd"/>
      <w:r w:rsidRPr="00703936">
        <w:rPr>
          <w:rFonts w:ascii="Times New Roman" w:hAnsi="Times New Roman" w:cs="Times New Roman"/>
          <w:sz w:val="24"/>
        </w:rPr>
        <w:t xml:space="preserve"> Л. Н., </w:t>
      </w:r>
      <w:proofErr w:type="spellStart"/>
      <w:r w:rsidRPr="00703936">
        <w:rPr>
          <w:rFonts w:ascii="Times New Roman" w:hAnsi="Times New Roman" w:cs="Times New Roman"/>
          <w:sz w:val="24"/>
        </w:rPr>
        <w:t>Шайхутдинова</w:t>
      </w:r>
      <w:proofErr w:type="spellEnd"/>
      <w:r w:rsidRPr="00703936">
        <w:rPr>
          <w:rFonts w:ascii="Times New Roman" w:hAnsi="Times New Roman" w:cs="Times New Roman"/>
          <w:sz w:val="24"/>
        </w:rPr>
        <w:t xml:space="preserve"> Г. А.</w:t>
      </w:r>
      <w:r>
        <w:rPr>
          <w:rFonts w:ascii="Times New Roman" w:hAnsi="Times New Roman" w:cs="Times New Roman"/>
          <w:sz w:val="24"/>
        </w:rPr>
        <w:t>, Яковенко Т.В. Наставничество как эффективная практика управления профессиональным развитием педагога в условиях сетевого взаимодействия // Профессиональное образование в России и за рубежом. 2020</w:t>
      </w:r>
      <w:r w:rsidRPr="00703936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2</w:t>
      </w:r>
      <w:r w:rsidR="00180163">
        <w:rPr>
          <w:rFonts w:ascii="Times New Roman" w:hAnsi="Times New Roman" w:cs="Times New Roman"/>
          <w:sz w:val="24"/>
        </w:rPr>
        <w:t>.</w:t>
      </w:r>
      <w:r w:rsidRPr="00703936">
        <w:rPr>
          <w:rFonts w:ascii="Times New Roman" w:hAnsi="Times New Roman" w:cs="Times New Roman"/>
          <w:sz w:val="24"/>
        </w:rPr>
        <w:t xml:space="preserve"> С. </w:t>
      </w:r>
      <w:r>
        <w:rPr>
          <w:rFonts w:ascii="Times New Roman" w:hAnsi="Times New Roman" w:cs="Times New Roman"/>
          <w:sz w:val="24"/>
        </w:rPr>
        <w:t>54–59</w:t>
      </w:r>
      <w:r w:rsidRPr="00703936">
        <w:rPr>
          <w:rFonts w:ascii="Times New Roman" w:hAnsi="Times New Roman" w:cs="Times New Roman"/>
          <w:sz w:val="24"/>
        </w:rPr>
        <w:t>.</w:t>
      </w:r>
    </w:p>
    <w:p w:rsidR="00E27EC5" w:rsidRPr="00E27EC5" w:rsidRDefault="00E27EC5" w:rsidP="009670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Мяснищева</w:t>
      </w:r>
      <w:proofErr w:type="spellEnd"/>
      <w:r>
        <w:rPr>
          <w:rFonts w:ascii="Times New Roman" w:hAnsi="Times New Roman" w:cs="Times New Roman"/>
          <w:sz w:val="24"/>
        </w:rPr>
        <w:t xml:space="preserve"> Е.Н., </w:t>
      </w:r>
      <w:proofErr w:type="spellStart"/>
      <w:r>
        <w:rPr>
          <w:rFonts w:ascii="Times New Roman" w:hAnsi="Times New Roman" w:cs="Times New Roman"/>
          <w:sz w:val="24"/>
        </w:rPr>
        <w:t>Яхтанигова</w:t>
      </w:r>
      <w:proofErr w:type="spellEnd"/>
      <w:r>
        <w:rPr>
          <w:rFonts w:ascii="Times New Roman" w:hAnsi="Times New Roman" w:cs="Times New Roman"/>
          <w:sz w:val="24"/>
        </w:rPr>
        <w:t xml:space="preserve"> Ж.М., </w:t>
      </w:r>
      <w:proofErr w:type="spellStart"/>
      <w:r>
        <w:rPr>
          <w:rFonts w:ascii="Times New Roman" w:hAnsi="Times New Roman" w:cs="Times New Roman"/>
          <w:sz w:val="24"/>
        </w:rPr>
        <w:t>Чуприкова</w:t>
      </w:r>
      <w:proofErr w:type="spellEnd"/>
      <w:r>
        <w:rPr>
          <w:rFonts w:ascii="Times New Roman" w:hAnsi="Times New Roman" w:cs="Times New Roman"/>
          <w:sz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</w:rPr>
        <w:t>Лагода</w:t>
      </w:r>
      <w:proofErr w:type="spellEnd"/>
      <w:r>
        <w:rPr>
          <w:rFonts w:ascii="Times New Roman" w:hAnsi="Times New Roman" w:cs="Times New Roman"/>
          <w:sz w:val="24"/>
        </w:rPr>
        <w:t xml:space="preserve"> К.С.</w:t>
      </w:r>
      <w:r w:rsidRPr="00E27EC5">
        <w:rPr>
          <w:rFonts w:ascii="Times New Roman" w:hAnsi="Times New Roman" w:cs="Times New Roman"/>
          <w:sz w:val="24"/>
        </w:rPr>
        <w:t xml:space="preserve"> Наставничество </w:t>
      </w:r>
      <w:r>
        <w:rPr>
          <w:rFonts w:ascii="Times New Roman" w:hAnsi="Times New Roman" w:cs="Times New Roman"/>
          <w:sz w:val="24"/>
        </w:rPr>
        <w:t>в сфере образования – фактор развития региональной системы образования</w:t>
      </w:r>
      <w:r w:rsidRPr="00E27EC5">
        <w:rPr>
          <w:rFonts w:ascii="Times New Roman" w:hAnsi="Times New Roman" w:cs="Times New Roman"/>
          <w:sz w:val="24"/>
        </w:rPr>
        <w:t xml:space="preserve"> // </w:t>
      </w:r>
      <w:r w:rsidR="00180163">
        <w:rPr>
          <w:rFonts w:ascii="Times New Roman" w:hAnsi="Times New Roman" w:cs="Times New Roman"/>
          <w:sz w:val="24"/>
        </w:rPr>
        <w:t>Проблемы современного образования</w:t>
      </w:r>
      <w:r w:rsidRPr="00E27EC5">
        <w:rPr>
          <w:rFonts w:ascii="Times New Roman" w:hAnsi="Times New Roman" w:cs="Times New Roman"/>
          <w:sz w:val="24"/>
        </w:rPr>
        <w:t>. 202</w:t>
      </w:r>
      <w:r w:rsidR="00180163">
        <w:rPr>
          <w:rFonts w:ascii="Times New Roman" w:hAnsi="Times New Roman" w:cs="Times New Roman"/>
          <w:sz w:val="24"/>
        </w:rPr>
        <w:t>1</w:t>
      </w:r>
      <w:r w:rsidRPr="00E27EC5">
        <w:rPr>
          <w:rFonts w:ascii="Times New Roman" w:hAnsi="Times New Roman" w:cs="Times New Roman"/>
          <w:sz w:val="24"/>
        </w:rPr>
        <w:t xml:space="preserve">. № </w:t>
      </w:r>
      <w:r w:rsidR="00180163">
        <w:rPr>
          <w:rFonts w:ascii="Times New Roman" w:hAnsi="Times New Roman" w:cs="Times New Roman"/>
          <w:sz w:val="24"/>
        </w:rPr>
        <w:t>5.</w:t>
      </w:r>
      <w:r w:rsidRPr="00E27EC5">
        <w:rPr>
          <w:rFonts w:ascii="Times New Roman" w:hAnsi="Times New Roman" w:cs="Times New Roman"/>
          <w:sz w:val="24"/>
        </w:rPr>
        <w:t xml:space="preserve"> С. </w:t>
      </w:r>
      <w:r w:rsidR="00180163">
        <w:rPr>
          <w:rFonts w:ascii="Times New Roman" w:hAnsi="Times New Roman" w:cs="Times New Roman"/>
          <w:sz w:val="24"/>
        </w:rPr>
        <w:t>91–100</w:t>
      </w:r>
      <w:r w:rsidRPr="00E27EC5">
        <w:rPr>
          <w:rFonts w:ascii="Times New Roman" w:hAnsi="Times New Roman" w:cs="Times New Roman"/>
          <w:sz w:val="24"/>
        </w:rPr>
        <w:t>.</w:t>
      </w:r>
    </w:p>
    <w:p w:rsidR="00703936" w:rsidRPr="00BD12D1" w:rsidRDefault="00EB010F" w:rsidP="009670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Марголис А.А., Аржаных Е.В., </w:t>
      </w:r>
      <w:proofErr w:type="spellStart"/>
      <w:r>
        <w:rPr>
          <w:rFonts w:ascii="Times New Roman" w:hAnsi="Times New Roman" w:cs="Times New Roman"/>
          <w:sz w:val="24"/>
        </w:rPr>
        <w:t>Хуснутдинова</w:t>
      </w:r>
      <w:proofErr w:type="spellEnd"/>
      <w:r>
        <w:rPr>
          <w:rFonts w:ascii="Times New Roman" w:hAnsi="Times New Roman" w:cs="Times New Roman"/>
          <w:sz w:val="24"/>
        </w:rPr>
        <w:t xml:space="preserve"> М.Р.</w:t>
      </w:r>
      <w:r w:rsidRPr="00E27E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Институционализация наставничества как ресурс профессионального развития российских педагогов</w:t>
      </w:r>
      <w:r w:rsidRPr="00E27EC5">
        <w:rPr>
          <w:rFonts w:ascii="Times New Roman" w:hAnsi="Times New Roman" w:cs="Times New Roman"/>
          <w:sz w:val="24"/>
        </w:rPr>
        <w:t xml:space="preserve"> // </w:t>
      </w:r>
      <w:r>
        <w:rPr>
          <w:rFonts w:ascii="Times New Roman" w:hAnsi="Times New Roman" w:cs="Times New Roman"/>
          <w:sz w:val="24"/>
        </w:rPr>
        <w:t>Вопросы образования</w:t>
      </w:r>
      <w:r w:rsidRPr="00E27EC5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19</w:t>
      </w:r>
      <w:r w:rsidRPr="00E27EC5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4.</w:t>
      </w:r>
      <w:r w:rsidRPr="00E27EC5">
        <w:rPr>
          <w:rFonts w:ascii="Times New Roman" w:hAnsi="Times New Roman" w:cs="Times New Roman"/>
          <w:sz w:val="24"/>
        </w:rPr>
        <w:t xml:space="preserve"> С. </w:t>
      </w:r>
      <w:r>
        <w:rPr>
          <w:rFonts w:ascii="Times New Roman" w:hAnsi="Times New Roman" w:cs="Times New Roman"/>
          <w:sz w:val="24"/>
        </w:rPr>
        <w:t>133–159</w:t>
      </w:r>
      <w:r w:rsidRPr="00E27EC5">
        <w:rPr>
          <w:rFonts w:ascii="Times New Roman" w:hAnsi="Times New Roman" w:cs="Times New Roman"/>
          <w:sz w:val="24"/>
        </w:rPr>
        <w:t>.</w:t>
      </w:r>
    </w:p>
    <w:sectPr w:rsidR="00703936" w:rsidRPr="00BD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3A"/>
    <w:multiLevelType w:val="hybridMultilevel"/>
    <w:tmpl w:val="B37C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630"/>
    <w:multiLevelType w:val="hybridMultilevel"/>
    <w:tmpl w:val="0F78B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7D16812"/>
    <w:multiLevelType w:val="hybridMultilevel"/>
    <w:tmpl w:val="81BA3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D"/>
    <w:rsid w:val="00093132"/>
    <w:rsid w:val="00117ADC"/>
    <w:rsid w:val="00180163"/>
    <w:rsid w:val="00185FE2"/>
    <w:rsid w:val="001E17F4"/>
    <w:rsid w:val="001F3C1A"/>
    <w:rsid w:val="00243EC9"/>
    <w:rsid w:val="00304B4B"/>
    <w:rsid w:val="0038523D"/>
    <w:rsid w:val="004F2C16"/>
    <w:rsid w:val="0052030F"/>
    <w:rsid w:val="00597B81"/>
    <w:rsid w:val="00605A52"/>
    <w:rsid w:val="006827F4"/>
    <w:rsid w:val="00703518"/>
    <w:rsid w:val="00703936"/>
    <w:rsid w:val="00847576"/>
    <w:rsid w:val="00884D28"/>
    <w:rsid w:val="008E6B43"/>
    <w:rsid w:val="009070A6"/>
    <w:rsid w:val="009306E8"/>
    <w:rsid w:val="00967010"/>
    <w:rsid w:val="00A35442"/>
    <w:rsid w:val="00AF6E13"/>
    <w:rsid w:val="00B055A3"/>
    <w:rsid w:val="00B76554"/>
    <w:rsid w:val="00BD12D1"/>
    <w:rsid w:val="00DB423F"/>
    <w:rsid w:val="00E27EC5"/>
    <w:rsid w:val="00E417F3"/>
    <w:rsid w:val="00E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</cp:revision>
  <dcterms:created xsi:type="dcterms:W3CDTF">2022-11-12T12:43:00Z</dcterms:created>
  <dcterms:modified xsi:type="dcterms:W3CDTF">2022-11-12T18:26:00Z</dcterms:modified>
</cp:coreProperties>
</file>