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7" w:rsidRPr="00B73BD4" w:rsidRDefault="002B5ED7" w:rsidP="002B5ED7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Дегтярева Светлана Георгиевна</w:t>
      </w:r>
    </w:p>
    <w:p w:rsidR="002B5ED7" w:rsidRPr="00B73BD4" w:rsidRDefault="002B5ED7" w:rsidP="002B5ED7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</w:t>
      </w:r>
      <w:r w:rsidRPr="00B73BD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геогра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фии МБОУ «Школа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№97 г.</w:t>
      </w:r>
      <w:r w:rsidRPr="00B73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Донецка»</w:t>
      </w:r>
    </w:p>
    <w:p w:rsidR="002B5ED7" w:rsidRPr="00B73BD4" w:rsidRDefault="002B5ED7" w:rsidP="002B5ED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C9C" w:rsidRPr="00B73BD4" w:rsidRDefault="00F21284" w:rsidP="00445C9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7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ОБУЧЕНИЯ</w:t>
      </w:r>
      <w:r w:rsidR="00445C9C" w:rsidRPr="00B7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ИНСТРУМЕНТ АКТИВИЗАЦИИ ПОЗНАВАТЕЛЬНОЙ ДЕЯТЕЛЬНОСТИ ОБУЧАЮЩИХСЯ НА УРОКАХ ГЕОГРАФИИ</w:t>
      </w:r>
      <w:proofErr w:type="gramEnd"/>
    </w:p>
    <w:p w:rsidR="002B5ED7" w:rsidRPr="00B73BD4" w:rsidRDefault="002B5ED7" w:rsidP="002B5E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FFFF" w:themeColor="background1"/>
          <w:sz w:val="2"/>
          <w:szCs w:val="2"/>
        </w:rPr>
      </w:pPr>
      <w:r w:rsidRPr="00B73BD4">
        <w:rPr>
          <w:b/>
          <w:bCs/>
          <w:i/>
          <w:iCs/>
          <w:sz w:val="28"/>
          <w:szCs w:val="28"/>
        </w:rPr>
        <w:t xml:space="preserve">Аннотация. </w:t>
      </w:r>
      <w:r w:rsidRPr="00B73BD4">
        <w:rPr>
          <w:noProof/>
          <w:sz w:val="28"/>
          <w:szCs w:val="28"/>
        </w:rPr>
        <w:t>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 xml:space="preserve"> современном эта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пе 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звития школьного геогра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фического обра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зова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ния 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блюда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ются тенденции к снижению ка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чества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 xml:space="preserve"> 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ний и усилению нега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тивного отношения к обучению из-за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 xml:space="preserve"> общего снижения позна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тельного интереса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 xml:space="preserve"> у школьников. Поэтому 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жно использова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ть 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ктивные формы обучения 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щихся, позволяющие  осуществить воспита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sz w:val="28"/>
          <w:szCs w:val="28"/>
        </w:rPr>
        <w:t>ние творческой, умеющей широко мыслить, мобильной личности.</w:t>
      </w:r>
      <w:r w:rsidR="003B3039" w:rsidRPr="00B73BD4">
        <w:rPr>
          <w:noProof/>
          <w:sz w:val="28"/>
          <w:szCs w:val="28"/>
        </w:rPr>
        <w:t xml:space="preserve"> </w:t>
      </w:r>
      <w:r w:rsidR="003B3039" w:rsidRPr="00B73BD4">
        <w:rPr>
          <w:noProof/>
          <w:color w:val="FFFFFF" w:themeColor="background1"/>
          <w:sz w:val="2"/>
          <w:szCs w:val="2"/>
        </w:rPr>
        <w:t>ЛЖЬЫВЖЫВЬЖЛДВЬЛЬЫЛЬЛЬВЛРЬВЫЛЬРЫЛРПЬЫВЖЬВЫРЬВДЖРЬЫДРЬВДРЬЫВДРЬВЫДРЬЫВДРЬВЫДРЬЫВДРЬЫВДРЫЬРЫЬВДЖРЬЫВЖДРЬВЫДЖРЬЫВДЖРЬЫВДРЬЫВДЖРЬЫВДЖРЬЫВДЖРЫЬВДЖРЫЬРДЖЫЬРДЫЖРЬЫВДЖРЬЫВДЖРЬЫВДРЫЬВДРЫЬРДЫВЬРЖДЫВЬР</w:t>
      </w:r>
    </w:p>
    <w:p w:rsidR="002B5ED7" w:rsidRPr="00B73BD4" w:rsidRDefault="002B5ED7" w:rsidP="00F21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3BD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t>Ключевые слова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="00F21284" w:rsidRPr="00B73BD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t xml:space="preserve">. </w:t>
      </w:r>
      <w:r w:rsidRPr="00B73BD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Урок, 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ктивиза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ция, учебный процесс, методы обучения, 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ктивные формы обучения, личность, проектна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я деятельность, интера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ктивные методы</w:t>
      </w:r>
      <w:proofErr w:type="gramStart"/>
      <w:r w:rsidR="00F21284" w:rsidRPr="00B73BD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F21284" w:rsidRPr="00B73BD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21284" w:rsidRPr="00B73B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информационно-коммуникационные технологии.</w:t>
      </w:r>
    </w:p>
    <w:p w:rsidR="002B5ED7" w:rsidRPr="00B73BD4" w:rsidRDefault="002B5ED7" w:rsidP="002B5E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B73BD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ктуа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льность ста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тьи</w:t>
      </w:r>
      <w:r w:rsidR="00F21284" w:rsidRPr="00B73B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73B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B73BD4">
        <w:rPr>
          <w:rFonts w:ascii="Times New Roman" w:hAnsi="Times New Roman" w:cs="Times New Roman"/>
          <w:noProof/>
          <w:sz w:val="28"/>
          <w:szCs w:val="28"/>
        </w:rPr>
        <w:t>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ктуа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льность темы исследова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ния определяется тем, что 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 xml:space="preserve"> современном эта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пе 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звития школьного геогра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фического обра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зова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ния 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блюда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ются тенденции к снижению ка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чества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 xml:space="preserve"> 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ний и усилению нега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тивного отношения к обучению, из-за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 xml:space="preserve"> общего снижения позна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тельного интереса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 xml:space="preserve"> у школьников, 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чина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я с 6-7 кла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сса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.</w:t>
      </w:r>
      <w:r w:rsidR="003B3039" w:rsidRPr="00B73BD4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 xml:space="preserve"> </w:t>
      </w:r>
      <w:r w:rsidR="003B3039" w:rsidRPr="00B73BD4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пплпрлплплвиотывоитыоппдлотодлпоуфщпшжофлячьлдпоышщхупофыжьлитшщпрцущшаозшопызшупоцшофзаозшщпоыушщпогшофжпывопцу8епогйцшаложпьыврщшцргпоЩЙОФЩЗПЛЫЗЩПОЦУШЩЕПОРЫУШПОЫВЗОЦУШЩПРЩОПЫВЩОПЦЩПОЫВДШЛПЬЦЩПУШЩПОВЩПОЦ89ПВЫШЩОЦЩ8НЫЩПРВЫЩПРЦУ8П</w:t>
      </w:r>
      <w:proofErr w:type="gramEnd"/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B73BD4">
        <w:rPr>
          <w:rFonts w:ascii="Times New Roman" w:hAnsi="Times New Roman" w:cs="Times New Roman"/>
          <w:b/>
          <w:i/>
          <w:noProof/>
          <w:sz w:val="28"/>
          <w:szCs w:val="28"/>
        </w:rPr>
        <w:t>Цель ста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b/>
          <w:i/>
          <w:noProof/>
          <w:sz w:val="28"/>
          <w:szCs w:val="28"/>
        </w:rPr>
        <w:t>тьи</w:t>
      </w:r>
      <w:r w:rsidRPr="00B73BD4">
        <w:rPr>
          <w:rFonts w:ascii="Times New Roman" w:hAnsi="Times New Roman" w:cs="Times New Roman"/>
          <w:b/>
          <w:sz w:val="28"/>
          <w:szCs w:val="28"/>
        </w:rPr>
        <w:t>:</w:t>
      </w:r>
      <w:r w:rsidRPr="00B73BD4"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скрыть особенности построения модели современного урока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 xml:space="preserve"> геогра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фии 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 xml:space="preserve"> основе применения иннова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ционных методов, средств и элементов новых технологий обучения, 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кже использова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ния нетра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диционных форм орга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низа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ции учебно-позна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тельной деятельности уча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sz w:val="28"/>
          <w:szCs w:val="28"/>
        </w:rPr>
        <w:t>щихся</w:t>
      </w:r>
      <w:r w:rsidR="003B3039" w:rsidRPr="00B73BD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B3039" w:rsidRPr="00B73BD4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ВАР.ВАЬРШВРОШРОРШЫОШОРЛОРЛРЬЛРЬШРОШЩРОВШРОАВЛРЬАЛРЬАРШЩВКРОШЛЬАЛЬВАШРОВКШЩРОАВРОАВЛЬАТШВРОВШЩРОАВРЬАВЛЬТИВШАРОВКШЩРОВАШЬАВЛИЬТАШВОРВШЩОАВШРЬВАЛТИЬВАТОВШЩРОВАШЩРОАВЬВАЛТЬВАШОВАШЩРОАВШЩРОАВЛИЬВАЬВАШЩРОАВШЩИОАВЛТЬИВАТЬВАШРЬВШЩРОШВАЬИАЛВЬИТАВШЛТЬОВАШЩРОВАШОИАВЬТВЗЩАОШОРПФЗЩПОРФЗЩЫЦОРЗФЩЛОЗЩЫЛОПРЗЩФУГНОЗШЩХФЫЛОПДЖВЫЬРФЗШРОЦШЗЩОПРЩЗВЛРЬДЖАВЬРКШФОГК9РЗФЛОВЗЩЛЬОРДЖВАЬРЗЩУШФОРЗАВЛРДВАЬТБВЗЩКРЛВЩЗРЛОАДЩВТБЬВЗЩКРЛВАШЩЗЛОЬВАДЛТЬБВЗЩКРОВЗЬДАТЬКЩЗШРОАВРЬДАЬВЗАРОЩВАР</w:t>
      </w:r>
    </w:p>
    <w:p w:rsidR="00822466" w:rsidRPr="00B73BD4" w:rsidRDefault="002B5ED7" w:rsidP="002B5E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"/>
          <w:szCs w:val="2"/>
        </w:rPr>
      </w:pPr>
      <w:r w:rsidRPr="00B73BD4">
        <w:rPr>
          <w:color w:val="000000"/>
          <w:sz w:val="28"/>
          <w:szCs w:val="28"/>
        </w:rPr>
        <w:t>Д</w:t>
      </w:r>
      <w:r w:rsidRPr="00B73BD4">
        <w:rPr>
          <w:noProof/>
          <w:color w:val="000000"/>
          <w:sz w:val="28"/>
          <w:szCs w:val="28"/>
        </w:rPr>
        <w:t>еятельность</w:t>
      </w:r>
      <w:r w:rsidRPr="00B73BD4">
        <w:rPr>
          <w:color w:val="000000"/>
          <w:sz w:val="28"/>
          <w:szCs w:val="28"/>
        </w:rPr>
        <w:t xml:space="preserve"> каждого</w:t>
      </w:r>
      <w:r w:rsidRPr="00B73BD4">
        <w:rPr>
          <w:noProof/>
          <w:color w:val="000000"/>
          <w:sz w:val="28"/>
          <w:szCs w:val="28"/>
        </w:rPr>
        <w:t xml:space="preserve"> человека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 xml:space="preserve"> имеет определенную цель. Основна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я цель деятельности учителя по 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ктивиза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ции позна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тельной деятельности 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щихся и интерес к изуча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емому предмету - 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звитие их творческих</w:t>
      </w:r>
      <w:r w:rsidRPr="00B73BD4">
        <w:rPr>
          <w:color w:val="000000"/>
          <w:sz w:val="28"/>
          <w:szCs w:val="28"/>
        </w:rPr>
        <w:t xml:space="preserve"> сил</w:t>
      </w:r>
      <w:r w:rsidRPr="00B73BD4">
        <w:rPr>
          <w:noProof/>
          <w:color w:val="000000"/>
          <w:sz w:val="28"/>
          <w:szCs w:val="28"/>
        </w:rPr>
        <w:t xml:space="preserve">. </w:t>
      </w:r>
      <w:proofErr w:type="gramStart"/>
      <w:r w:rsidRPr="00B73BD4">
        <w:rPr>
          <w:noProof/>
          <w:color w:val="000000"/>
          <w:sz w:val="28"/>
          <w:szCs w:val="28"/>
        </w:rPr>
        <w:t>Достижение этой цели позволяет решить многие за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да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чи обучения: обеспечить прочные и осозна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нные 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ния изуча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емого ма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териа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ла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, подготовить 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 xml:space="preserve">щихся к </w:t>
      </w:r>
      <w:r w:rsidRPr="00B73BD4">
        <w:rPr>
          <w:noProof/>
          <w:color w:val="000000"/>
          <w:sz w:val="28"/>
          <w:szCs w:val="28"/>
        </w:rPr>
        <w:lastRenderedPageBreak/>
        <w:t>умению са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мостоятельно пополнять 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ния, воплоща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ть в жизнь 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учно-технические решения, да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ть высшим учебным за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ведениям хорошо подготовленных будущих учителей, способных творчески овла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деть выбра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нной специа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льностью</w:t>
      </w:r>
      <w:r w:rsidRPr="00B73BD4">
        <w:rPr>
          <w:color w:val="000000"/>
          <w:sz w:val="28"/>
          <w:szCs w:val="28"/>
        </w:rPr>
        <w:t>[1,</w:t>
      </w:r>
      <w:r w:rsidRPr="00B73BD4">
        <w:rPr>
          <w:color w:val="000000"/>
          <w:sz w:val="28"/>
          <w:szCs w:val="28"/>
          <w:lang w:val="en-US"/>
        </w:rPr>
        <w:t>c</w:t>
      </w:r>
      <w:r w:rsidRPr="00B73BD4">
        <w:rPr>
          <w:color w:val="000000"/>
          <w:sz w:val="28"/>
          <w:szCs w:val="28"/>
        </w:rPr>
        <w:t>.25</w:t>
      </w:r>
      <w:proofErr w:type="gramEnd"/>
      <w:r w:rsidRPr="00B73BD4">
        <w:rPr>
          <w:color w:val="000000"/>
          <w:sz w:val="28"/>
          <w:szCs w:val="28"/>
        </w:rPr>
        <w:t>].</w:t>
      </w:r>
      <w:r w:rsidR="00822466" w:rsidRPr="00B73BD4">
        <w:rPr>
          <w:noProof/>
          <w:color w:val="000000"/>
          <w:sz w:val="28"/>
          <w:szCs w:val="28"/>
        </w:rPr>
        <w:t xml:space="preserve"> </w:t>
      </w:r>
      <w:r w:rsidR="003B3039" w:rsidRPr="00B73BD4">
        <w:rPr>
          <w:noProof/>
          <w:color w:val="FFFFFF" w:themeColor="background1"/>
          <w:sz w:val="2"/>
          <w:szCs w:val="2"/>
        </w:rPr>
        <w:t>РВРКВРКРКРРВКРВКРВКРКВРВРВКРВРВРВРВКРКВРВКРВКРКВРВКРВКРВКРВКРВКРКВРАРВКРКААККАВАКАВКВВКРВКРВКРВККВРВКРВКРВРВРВРВКРВКРВКРВКРВРВКР</w:t>
      </w:r>
    </w:p>
    <w:p w:rsidR="002B5ED7" w:rsidRPr="00B73BD4" w:rsidRDefault="002B5ED7" w:rsidP="002B5E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3BD4">
        <w:rPr>
          <w:noProof/>
          <w:color w:val="000000"/>
          <w:sz w:val="28"/>
          <w:szCs w:val="28"/>
        </w:rPr>
        <w:t>Нет иного пути 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звития позна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тельных способностей 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щихся, кроме орга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низа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ции их 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ктивной деятельности. Умелое применение приемов и методов, обеспечива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ющих высокую 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ктивность 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щегося в обучении, их способность в учебном позна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нии, является средством 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звития позна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тельных способностей обуча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емых [3, с.42</w:t>
      </w:r>
      <w:r w:rsidRPr="00B73BD4">
        <w:rPr>
          <w:color w:val="000000"/>
          <w:sz w:val="28"/>
          <w:szCs w:val="28"/>
        </w:rPr>
        <w:t>].</w:t>
      </w:r>
      <w:r w:rsidRPr="00B73BD4">
        <w:rPr>
          <w:color w:val="000000"/>
          <w:sz w:val="2"/>
          <w:szCs w:val="2"/>
        </w:rPr>
        <w:t xml:space="preserve"> </w:t>
      </w:r>
    </w:p>
    <w:p w:rsidR="002B5ED7" w:rsidRPr="00B73BD4" w:rsidRDefault="002B5ED7" w:rsidP="002B5E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73BD4">
        <w:rPr>
          <w:color w:val="000000"/>
          <w:sz w:val="28"/>
          <w:szCs w:val="28"/>
        </w:rPr>
        <w:t>Следовательно</w:t>
      </w:r>
      <w:proofErr w:type="gramEnd"/>
      <w:r w:rsidRPr="00B73BD4">
        <w:rPr>
          <w:noProof/>
          <w:color w:val="000000"/>
          <w:sz w:val="28"/>
          <w:szCs w:val="28"/>
        </w:rPr>
        <w:t xml:space="preserve"> можно ска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ть, что 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звитие позна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тельных способностей и интерес к предмету 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щихся - цель деятельности учителя, 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 xml:space="preserve"> применение 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знообра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зных приемов 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ктивиза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 xml:space="preserve">ции является средством достижения этой цели. </w:t>
      </w:r>
      <w:proofErr w:type="gramStart"/>
      <w:r w:rsidRPr="00B73BD4">
        <w:rPr>
          <w:noProof/>
          <w:color w:val="000000"/>
          <w:sz w:val="28"/>
          <w:szCs w:val="28"/>
        </w:rPr>
        <w:t>За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да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чи, не соотнесенные с уровнем 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звития позна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тельных сил 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щихся, превыша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ющие возможности ученика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, предъявляющие к нему требова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ния, зна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чительно опережа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ющие, умеющего у него 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звития не могут, сыгра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ть положительную роль в обучении.</w:t>
      </w:r>
      <w:proofErr w:type="gramEnd"/>
      <w:r w:rsidRPr="00B73BD4">
        <w:rPr>
          <w:noProof/>
          <w:color w:val="000000"/>
          <w:sz w:val="28"/>
          <w:szCs w:val="28"/>
        </w:rPr>
        <w:t xml:space="preserve"> Они подрыва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ют у уча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щихся веру в свои силы и способности. Все способности человека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 xml:space="preserve"> ра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звива</w:t>
      </w:r>
      <w:r w:rsidRPr="00B73BD4">
        <w:rPr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noProof/>
          <w:color w:val="000000"/>
          <w:sz w:val="28"/>
          <w:szCs w:val="28"/>
        </w:rPr>
        <w:t>ются в процессе деятельности.</w:t>
      </w:r>
    </w:p>
    <w:p w:rsidR="002B5ED7" w:rsidRPr="00B73BD4" w:rsidRDefault="002B5ED7" w:rsidP="002D05C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Все это позволяет за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ключить, что 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звитие позна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тельных способностей к предмету уча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щихся - длительный процесс. Система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боты учителя по 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ктивиза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ции позна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тельной деятельности школьников должна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строиться с учетом постепенного, пла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номерного и целена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пра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вленного достижения жела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емой цели - 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звитие позна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тельных творческих способностей уча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щегося. И в то же время, используемые учителем </w:t>
      </w:r>
      <w:r w:rsidR="002D05C1"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активные формы обучения 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должны предусма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трива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ть постепенное, целена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пра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вленное и пла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номерное 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>звитие мышления</w:t>
      </w:r>
      <w:r w:rsidR="002D05C1" w:rsidRPr="00B73B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Pr="00B73BD4">
        <w:rPr>
          <w:rFonts w:ascii="Times New Roman" w:hAnsi="Times New Roman" w:cs="Times New Roman"/>
          <w:color w:val="000000"/>
          <w:sz w:val="28"/>
          <w:szCs w:val="28"/>
        </w:rPr>
        <w:t xml:space="preserve">[2, с.67]. </w:t>
      </w:r>
    </w:p>
    <w:p w:rsidR="002B5ED7" w:rsidRPr="00B73BD4" w:rsidRDefault="002B5ED7" w:rsidP="002B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Поиск </w:t>
      </w:r>
      <w:r w:rsidR="002D05C1"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методов, приемов, форм обучения позволяющих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повысить эффективность усвоения геогра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фических 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ний, помога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ют 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спозна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ть в ка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ждом школьнике его индивидуа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льные особенности и 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этой основе воспитыва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ть у него стремление к позна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нию и творчеству. Я дума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ю, что это 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t xml:space="preserve">возможно только при целостном подходе к учебной деятельности. </w:t>
      </w:r>
      <w:r w:rsidR="002D05C1"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Активные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методы</w:t>
      </w:r>
      <w:r w:rsidR="002D05C1"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обучения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являются 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жным средством 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ктивиза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ции позна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ва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тельной деятельности, 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их применен В за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висимости от дида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ктических целей урока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использую ра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зличные </w:t>
      </w:r>
      <w:r w:rsidR="002D05C1" w:rsidRPr="00B73BD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>методы обучения.</w:t>
      </w:r>
      <w:r w:rsidRPr="00B73BD4">
        <w:rPr>
          <w:rFonts w:ascii="Times New Roman" w:hAnsi="Times New Roman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[4, с. 78].</w:t>
      </w:r>
    </w:p>
    <w:p w:rsidR="002B5ED7" w:rsidRPr="00B73BD4" w:rsidRDefault="002B5ED7" w:rsidP="002B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Например, уроки формирования новых знаний провожу в виде уроков-семинаров (в старших классах), уроков-экспедиций (путешествий). На уроках обучения умениям и навыкам использую такие нетрадиционные формы, как уроки с ролевой игрой, а на уроках повторения и обобщения знаний, закрепления умений – игровые: уроки-конкурсы, уроки-соревнования. На уроках проверки и учёта знаний и умений провожу викторины, конкурсы, географические диктанты, тестирование, защиту творческих работ. При изучении нового материала отдаю предпочтение применению проблемного обучения, развивающего обучения,  технологии развития критического мышления посредством чтения и письма, информационно-коммуникативным – технологиям. </w:t>
      </w:r>
    </w:p>
    <w:p w:rsidR="002B5ED7" w:rsidRPr="00B73BD4" w:rsidRDefault="002B5ED7" w:rsidP="002B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проверке знаний обучающихся и других этапах урока  для повышения интереса к учению использую следующи</w:t>
      </w:r>
      <w:r w:rsidR="002D05C1"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активные формы обучения</w:t>
      </w: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которые направлены:1) на развитие самостоятельной когнитивной деятельности учащихся (зачет и семинар с игровыми элементами, реферат); 2) на развитие внимания (географический лабиринт,</w:t>
      </w:r>
      <w:r w:rsidR="00445C9C"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«Парадокс», буквенный лабиринт</w:t>
      </w: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);3) на развитие памяти (проверочные карточки, кроссворд</w:t>
      </w:r>
      <w:proofErr w:type="gramStart"/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тест,</w:t>
      </w: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викторина, приём «вспомни силуэт», географический конструктор или географическая почта, приём «Что это?»,  географический диктант);4) на развитие логического мышления (приём «+ и -» ,  логические задачи, географическую почту, приём «Да</w:t>
      </w:r>
      <w:r w:rsidR="002D05C1"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</w:t>
      </w: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нет», географические шарады, задания на поиск общего, аналогов, географический детектив);5) на развитие мотивации (географичес</w:t>
      </w:r>
      <w:r w:rsidR="002D05C1"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кие «Волны »,  приём «Узнай </w:t>
      </w:r>
      <w:proofErr w:type="spellStart"/>
      <w:r w:rsidR="002D05C1"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обьект</w:t>
      </w:r>
      <w:proofErr w:type="spellEnd"/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творческие задания, творческие задачи, воображаемое путешествие,</w:t>
      </w:r>
      <w:proofErr w:type="gramStart"/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)</w:t>
      </w:r>
      <w:proofErr w:type="gramEnd"/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6) на развитие аналитических способностей (кроссворд, тест, ребус); 7)на развитие речи учащихся ( зачет и </w:t>
      </w: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семинар с игровыми элементами, КВН); 8) на проверку знаний фактического материала (зачет, олимпиада, тест, викторина, про</w:t>
      </w:r>
      <w:r w:rsidR="002D05C1"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верочные карточки, </w:t>
      </w: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)[5, </w:t>
      </w: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c</w:t>
      </w: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.34]. </w:t>
      </w:r>
    </w:p>
    <w:p w:rsidR="002B5ED7" w:rsidRPr="00B73BD4" w:rsidRDefault="002B5ED7" w:rsidP="002B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 все задания имеют творческий характер и варьируемый уровень сложности. Их можно использовать на разных этапах урока: в начале урока, в ходе изложения нового материала, для закрепления. Начать урок можно с отгадывания кроссворда, при изложении нового материала включить "кусочек" культурологической игры, а для закрепления подойдут</w:t>
      </w:r>
      <w:r w:rsidR="00822466" w:rsidRPr="00B73B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тест, викторина, ребус.</w:t>
      </w:r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использую </w:t>
      </w:r>
      <w:r w:rsidRPr="00B73B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технологии исследовательской деятельности</w:t>
      </w:r>
      <w:r w:rsidRPr="00B7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различные формы организации педагогического процесса</w:t>
      </w:r>
      <w:r w:rsidRPr="00B7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современной школы. </w:t>
      </w:r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Исследовательская работа – это творческая работа с применением исследовательского метода, основа которого в современной дидактической системе соотносится с деятельностным подходом. Исследовательские работы продолжительные по времени, требуют знаний из разных областей науки. Когда исследовательская работа закончена, то ученик защищает её на уроке, </w:t>
      </w:r>
      <w:r w:rsidR="002D05C1"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конференциях. Учитель из</w:t>
      </w: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всеведущего, непререкаемого на</w:t>
      </w:r>
      <w:r w:rsidR="002D05C1"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ставника, постепенно превращается</w:t>
      </w: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компетентного коллегу, старшего партнёра по исследованию, в квалифицированного эксперта-консультанта.</w:t>
      </w:r>
    </w:p>
    <w:p w:rsidR="00F21284" w:rsidRPr="00B73BD4" w:rsidRDefault="002B5ED7" w:rsidP="00F21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путей активизации познавательной деятельности учащихся привел меня к идее проведения уроков, построенных на инициативе учащихся. Среди них особое место занимает </w:t>
      </w:r>
      <w:r w:rsidRPr="00B73B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проектная деятельност</w:t>
      </w:r>
      <w:proofErr w:type="gramStart"/>
      <w:r w:rsidRPr="00B73B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</w:t>
      </w:r>
      <w:r w:rsidR="00F21284"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21284" w:rsidRPr="00B73BD4">
        <w:rPr>
          <w:rFonts w:ascii="Times New Roman" w:hAnsi="Times New Roman" w:cs="Times New Roman"/>
          <w:sz w:val="28"/>
          <w:szCs w:val="28"/>
        </w:rPr>
        <w:t xml:space="preserve"> важнейшая из активных моделей обучения. На уроках географии существуют широкие возможности применения проектной деятельности.</w:t>
      </w:r>
    </w:p>
    <w:p w:rsidR="00F21284" w:rsidRPr="00B73BD4" w:rsidRDefault="00F21284" w:rsidP="00F21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hAnsi="Times New Roman" w:cs="Times New Roman"/>
          <w:sz w:val="28"/>
          <w:szCs w:val="28"/>
        </w:rPr>
        <w:t xml:space="preserve">Мини-проекты на уроках географии используются очень часто. В девятом классе, при изучении различных отраслей промышленности, ребята создают проекты различных предприятий, проекты освоения месторождений полезных ископаемых. Такие задания даются детям на весь период изучения отраслей экономики. К концу изучения темы, ребята должны представить проект любого </w:t>
      </w:r>
      <w:r w:rsidRPr="00B73BD4">
        <w:rPr>
          <w:rFonts w:ascii="Times New Roman" w:hAnsi="Times New Roman" w:cs="Times New Roman"/>
          <w:sz w:val="28"/>
          <w:szCs w:val="28"/>
        </w:rPr>
        <w:lastRenderedPageBreak/>
        <w:t>промышленного предприятия, и обосновать свои разработки на основе знаний, которые они получили в процессе изучения данной темы</w:t>
      </w:r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технология привлекает меня так как: выполнение учащимися проектов позволяет сформировать у учащихся определённые качества личности и учебную мотивацию, является фактором повышения качества образования в школе. Данная технология нацелена на развитие личности учеников, их самостоятельности, творчества, позволяет сочетать все режимы работы: индивидуальный, парный, групповой, коллективный.</w:t>
      </w:r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используются мной </w:t>
      </w:r>
      <w:r w:rsidRPr="00B73B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информационно-коммуникационные технологии, </w:t>
      </w: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которых сегодня трудно представить образовательный процесс. На уроках географии использую мультимедиа-технологии, которые помогают мне решить следующие учебные и познавательные задачи.</w:t>
      </w:r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мультимедиа - технологий на уроках географии позволяет учащимся в яркой, интересной форме рассматривать понятия и процессы, видеть географические объекты в видеороликах и на слайдах, закреплять материал в интересной форме, что способствует чёткому восприятию материала по той или иной теме</w:t>
      </w:r>
      <w:proofErr w:type="gramStart"/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с 114].</w:t>
      </w:r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 электронные учебники «Краеведение», «1С»: «География 6-10кл», «Физическая география», «География и природа России», «Уроки географии 10-11кл», «Политическая карта мира», «Природоведение».</w:t>
      </w:r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используется мной  в данное время, практически на каждом уроке. При работе с ИКТ мной создана и постоянно пополняется методическая папка электронных наглядных пособий. Она состоит из работ, выполненных с помощьюпрограмм Microsoft Offise Publisher , Microsoft Offise Power Point и Windows Movie Maker. Это и презентации, и буклеты, и слайд-шоу, и небольшие видеоролики, а так же схемы и диаграммы.</w:t>
      </w:r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широко внедряются и в воспитательный процесс: классные часы, участие в школьных мероприятиях не обходятся без видеоматериалов, слайд-шоу. Родительские собрания не обходятся без демонстрации видеофильма об успехах класса. Родители с большим интересом следят за своими детьми.</w:t>
      </w:r>
    </w:p>
    <w:p w:rsidR="002B5ED7" w:rsidRPr="00B73BD4" w:rsidRDefault="002B5ED7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 показывает:</w:t>
      </w:r>
      <w:r w:rsidRPr="00B73BD4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 и</w:t>
      </w: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современных информационных технологий, позволяет повысить эффективность усвоения новых знаний. Активность учеников в процессе обучения повышается за счет элемента новизны, увлекающего своей необычностью, красочностью.</w:t>
      </w:r>
    </w:p>
    <w:p w:rsidR="002B5ED7" w:rsidRPr="00B73BD4" w:rsidRDefault="00445C9C" w:rsidP="002B5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активные методы обучения</w:t>
      </w:r>
      <w:proofErr w:type="gramStart"/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B5ED7"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5ED7"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B5ED7"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сочетании с современными информационными технологиями позволяют мне активизировать интерес к географии у школьников, создать благоприятный психологический климат в классе, поставить каждого ученика в ситуацию успеха, в полной мере раскрыть его способности, избежать перегрузки при подготовке домашнего задания и на уроке, достичь хороших результатов в обучении.</w:t>
      </w:r>
    </w:p>
    <w:p w:rsidR="002B5ED7" w:rsidRPr="00B73BD4" w:rsidRDefault="002B5ED7" w:rsidP="002B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уверена, что благодаря такому разнообразию форм и методов, даже самый слабый ученик становится активным, заинтересованным, равноправным участником обучения. У него происходит отход от стандартного мышления, стереотипа действий, что позволяет развить стремление к знаниям, создать мотивацию к обучению. При применении нетрадиционных методов и приёмов обучения у школьников развивается образное, систематическое и логическое мышление. Использование нетрадиционных подходов в преподавании географии является важным средством для формирования личности, творческого воспитания и развития ребенка[4, с. 135].</w:t>
      </w:r>
    </w:p>
    <w:p w:rsidR="002B5ED7" w:rsidRPr="00B73BD4" w:rsidRDefault="00445C9C" w:rsidP="002B5E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Выводы</w:t>
      </w:r>
      <w:r w:rsidR="00F21284" w:rsidRPr="00B73BD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B73B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21284"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</w:t>
      </w:r>
      <w:r w:rsidR="002B5ED7"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добиться решения основной задачи: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творческого мышления</w:t>
      </w:r>
    </w:p>
    <w:p w:rsidR="002B5ED7" w:rsidRPr="00B73BD4" w:rsidRDefault="002B5ED7" w:rsidP="00445C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География предоставляет неограниченные возможности для формирования у школьников познавательного интереса. Современные педагогические технологии в сочетании с информационными технологиями могут существенно повысить эффективность образовательного процесса, решить задачи воспитания всесторонне развитой, творчески свободной личности. </w:t>
      </w:r>
    </w:p>
    <w:p w:rsidR="002B5ED7" w:rsidRPr="00B73BD4" w:rsidRDefault="002B5ED7" w:rsidP="002B5E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D4">
        <w:rPr>
          <w:rFonts w:ascii="Times New Roman" w:hAnsi="Times New Roman" w:cs="Times New Roman"/>
          <w:sz w:val="28"/>
          <w:szCs w:val="28"/>
        </w:rPr>
        <w:t xml:space="preserve">Приоритетной целью современного образования является воспитание </w:t>
      </w:r>
      <w:r w:rsidRPr="00B73BD4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творческой, умеющей широко мыслить, </w:t>
      </w:r>
      <w:r w:rsidR="00445C9C" w:rsidRPr="00B73BD4">
        <w:rPr>
          <w:rFonts w:ascii="Times New Roman" w:hAnsi="Times New Roman" w:cs="Times New Roman"/>
          <w:sz w:val="28"/>
          <w:szCs w:val="28"/>
        </w:rPr>
        <w:t xml:space="preserve">мобильной личности. </w:t>
      </w:r>
    </w:p>
    <w:p w:rsidR="002B5ED7" w:rsidRPr="00B73BD4" w:rsidRDefault="00445C9C" w:rsidP="002B5E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3BD4">
        <w:rPr>
          <w:color w:val="000000"/>
          <w:sz w:val="28"/>
          <w:szCs w:val="28"/>
        </w:rPr>
        <w:t>В ходе написания статьи</w:t>
      </w:r>
      <w:r w:rsidR="002B5ED7" w:rsidRPr="00B73BD4">
        <w:rPr>
          <w:color w:val="000000"/>
          <w:sz w:val="28"/>
          <w:szCs w:val="28"/>
        </w:rPr>
        <w:t xml:space="preserve"> выявлены педагогически</w:t>
      </w:r>
      <w:r w:rsidRPr="00B73BD4">
        <w:rPr>
          <w:color w:val="000000"/>
          <w:sz w:val="28"/>
          <w:szCs w:val="28"/>
        </w:rPr>
        <w:t xml:space="preserve">е аспекты использования активных методов обучения </w:t>
      </w:r>
      <w:r w:rsidR="002B5ED7" w:rsidRPr="00B73BD4">
        <w:rPr>
          <w:color w:val="000000"/>
          <w:sz w:val="28"/>
          <w:szCs w:val="28"/>
        </w:rPr>
        <w:t>и ИКТ  технологий</w:t>
      </w:r>
      <w:r w:rsidRPr="00B73BD4">
        <w:rPr>
          <w:color w:val="000000"/>
          <w:sz w:val="28"/>
          <w:szCs w:val="28"/>
        </w:rPr>
        <w:t xml:space="preserve"> в образовании, </w:t>
      </w:r>
      <w:r w:rsidR="002B5ED7" w:rsidRPr="00B73BD4">
        <w:rPr>
          <w:color w:val="000000"/>
          <w:sz w:val="28"/>
          <w:szCs w:val="28"/>
        </w:rPr>
        <w:t xml:space="preserve"> в соответствии с требованиями современного общества, новые воспитательные возможности, ориентация на познавательные мотивы учащихся.</w:t>
      </w:r>
    </w:p>
    <w:p w:rsidR="002B5ED7" w:rsidRPr="00B73BD4" w:rsidRDefault="002B5ED7" w:rsidP="002B5ED7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BD4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  <w:r w:rsidRPr="00B73BD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B73BD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B5ED7" w:rsidRPr="00B73BD4" w:rsidRDefault="002B5ED7" w:rsidP="002B5ED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D4">
        <w:rPr>
          <w:rFonts w:ascii="Times New Roman" w:hAnsi="Times New Roman" w:cs="Times New Roman"/>
          <w:sz w:val="28"/>
          <w:szCs w:val="28"/>
        </w:rPr>
        <w:t>Горбенюк О.С., Горбенюк Т.Б. Теория обучения; Учеб</w:t>
      </w:r>
      <w:proofErr w:type="gramStart"/>
      <w:r w:rsidRPr="00B73B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B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3BD4">
        <w:rPr>
          <w:rFonts w:ascii="Times New Roman" w:hAnsi="Times New Roman" w:cs="Times New Roman"/>
          <w:sz w:val="28"/>
          <w:szCs w:val="28"/>
        </w:rPr>
        <w:t xml:space="preserve">ля студ. высш. учеб. заведений. - М.: Изд-во ВЛАДОС-ПРЕСС, 2008. – 384 </w:t>
      </w:r>
      <w:proofErr w:type="gramStart"/>
      <w:r w:rsidRPr="00B73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BD4">
        <w:rPr>
          <w:rFonts w:ascii="Times New Roman" w:hAnsi="Times New Roman" w:cs="Times New Roman"/>
          <w:sz w:val="28"/>
          <w:szCs w:val="28"/>
        </w:rPr>
        <w:t>.</w:t>
      </w:r>
    </w:p>
    <w:p w:rsidR="002B5ED7" w:rsidRPr="00B73BD4" w:rsidRDefault="002B5ED7" w:rsidP="002B5ED7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D4">
        <w:rPr>
          <w:rFonts w:ascii="Times New Roman" w:hAnsi="Times New Roman" w:cs="Times New Roman"/>
          <w:sz w:val="28"/>
          <w:szCs w:val="28"/>
        </w:rPr>
        <w:t>Орлова, С. Л. Проектирование урока деятельностного типа в условиях реализации ФГОС ООО / С. Л. Орлова, Г. И. Саренко // География в школе. - 2017. - № 2. - С. 34-41.</w:t>
      </w:r>
    </w:p>
    <w:p w:rsidR="002B5ED7" w:rsidRPr="00B73BD4" w:rsidRDefault="002B5ED7" w:rsidP="002B5ED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D4">
        <w:rPr>
          <w:rFonts w:ascii="Times New Roman" w:hAnsi="Times New Roman" w:cs="Times New Roman"/>
          <w:sz w:val="28"/>
          <w:szCs w:val="28"/>
        </w:rPr>
        <w:t xml:space="preserve">Скатова Н.Н., Попова Е.А. Современные педагогические технологии: групповая работа на уроках географии. География в школе № 8. 2007.  ̶  245 </w:t>
      </w:r>
      <w:proofErr w:type="gramStart"/>
      <w:r w:rsidRPr="00B73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BD4">
        <w:rPr>
          <w:rFonts w:ascii="Times New Roman" w:hAnsi="Times New Roman" w:cs="Times New Roman"/>
          <w:sz w:val="28"/>
          <w:szCs w:val="28"/>
        </w:rPr>
        <w:t>.</w:t>
      </w:r>
    </w:p>
    <w:p w:rsidR="002B5ED7" w:rsidRPr="00B73BD4" w:rsidRDefault="002B5ED7" w:rsidP="002B5ED7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D4">
        <w:rPr>
          <w:rFonts w:ascii="Times New Roman" w:hAnsi="Times New Roman" w:cs="Times New Roman"/>
          <w:sz w:val="28"/>
          <w:szCs w:val="28"/>
        </w:rPr>
        <w:t>Современные технологии в обучении географии, учебное пособие для студентов педагогических университетов, Петрова Е.Ю., - М.</w:t>
      </w:r>
      <w:proofErr w:type="gramStart"/>
      <w:r w:rsidRPr="00B73B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3BD4">
        <w:rPr>
          <w:rFonts w:ascii="Times New Roman" w:hAnsi="Times New Roman" w:cs="Times New Roman"/>
          <w:sz w:val="28"/>
          <w:szCs w:val="28"/>
        </w:rPr>
        <w:t xml:space="preserve"> Просвещение, 2018. - 224 с. </w:t>
      </w:r>
    </w:p>
    <w:p w:rsidR="002B5ED7" w:rsidRPr="00B73BD4" w:rsidRDefault="002B5ED7" w:rsidP="002B5ED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D4">
        <w:rPr>
          <w:rFonts w:ascii="Times New Roman" w:hAnsi="Times New Roman" w:cs="Times New Roman"/>
          <w:sz w:val="28"/>
          <w:szCs w:val="28"/>
        </w:rPr>
        <w:t xml:space="preserve">Уткина И.Ю. Развивающее обучение невозможно без карты. География в школе № 4. 2014. ̶  348 </w:t>
      </w:r>
      <w:proofErr w:type="gramStart"/>
      <w:r w:rsidRPr="00B73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B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5ED7" w:rsidRPr="00B73BD4" w:rsidRDefault="002B5ED7" w:rsidP="002B5ED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D4">
        <w:rPr>
          <w:rFonts w:ascii="Times New Roman" w:hAnsi="Times New Roman" w:cs="Times New Roman"/>
          <w:sz w:val="28"/>
          <w:szCs w:val="28"/>
        </w:rPr>
        <w:t xml:space="preserve">Щукина Г.И. Педагогические проблемы формирования познавательных интересов учащихся. М..: Педагогика, 2009. ̶  356 </w:t>
      </w:r>
      <w:proofErr w:type="gramStart"/>
      <w:r w:rsidRPr="00B73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3BD4">
        <w:rPr>
          <w:rFonts w:ascii="Times New Roman" w:hAnsi="Times New Roman" w:cs="Times New Roman"/>
          <w:sz w:val="28"/>
          <w:szCs w:val="28"/>
        </w:rPr>
        <w:t>.</w:t>
      </w:r>
    </w:p>
    <w:p w:rsidR="00BD6BFB" w:rsidRPr="00B73BD4" w:rsidRDefault="00BD6BFB">
      <w:pPr>
        <w:rPr>
          <w:rFonts w:ascii="Times New Roman" w:hAnsi="Times New Roman" w:cs="Times New Roman"/>
        </w:rPr>
      </w:pPr>
    </w:p>
    <w:sectPr w:rsidR="00BD6BFB" w:rsidRPr="00B73BD4" w:rsidSect="001D0B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F68"/>
    <w:multiLevelType w:val="hybridMultilevel"/>
    <w:tmpl w:val="FCEC78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05A87"/>
    <w:multiLevelType w:val="hybridMultilevel"/>
    <w:tmpl w:val="79703740"/>
    <w:lvl w:ilvl="0" w:tplc="ED5E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8008F"/>
    <w:multiLevelType w:val="multilevel"/>
    <w:tmpl w:val="2534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D7"/>
    <w:rsid w:val="001879AF"/>
    <w:rsid w:val="002B5ED7"/>
    <w:rsid w:val="002D05C1"/>
    <w:rsid w:val="003B3039"/>
    <w:rsid w:val="00445C9C"/>
    <w:rsid w:val="00495B33"/>
    <w:rsid w:val="00507ACD"/>
    <w:rsid w:val="00760FEC"/>
    <w:rsid w:val="007A480A"/>
    <w:rsid w:val="00807FA9"/>
    <w:rsid w:val="00822466"/>
    <w:rsid w:val="008802D4"/>
    <w:rsid w:val="00B73BD4"/>
    <w:rsid w:val="00BD6BFB"/>
    <w:rsid w:val="00C159EB"/>
    <w:rsid w:val="00E84E9F"/>
    <w:rsid w:val="00F21284"/>
    <w:rsid w:val="00F4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5ED7"/>
  </w:style>
  <w:style w:type="paragraph" w:styleId="a6">
    <w:name w:val="footer"/>
    <w:basedOn w:val="a"/>
    <w:link w:val="a7"/>
    <w:uiPriority w:val="99"/>
    <w:semiHidden/>
    <w:unhideWhenUsed/>
    <w:rsid w:val="002B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ED7"/>
  </w:style>
  <w:style w:type="paragraph" w:styleId="a8">
    <w:name w:val="List Paragraph"/>
    <w:basedOn w:val="a"/>
    <w:uiPriority w:val="34"/>
    <w:qFormat/>
    <w:rsid w:val="002B5ED7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2B5E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Irons1de</dc:creator>
  <cp:keywords/>
  <dc:description/>
  <cp:lastModifiedBy>Irons1de</cp:lastModifiedBy>
  <cp:revision>10</cp:revision>
  <dcterms:created xsi:type="dcterms:W3CDTF">2023-02-13T17:00:00Z</dcterms:created>
  <dcterms:modified xsi:type="dcterms:W3CDTF">2023-10-08T15:26:00Z</dcterms:modified>
</cp:coreProperties>
</file>