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C5A" w:rsidRPr="00AA3B78" w:rsidRDefault="00895C5A" w:rsidP="00895C5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>Картотека дидактических игр по патриотическому воспитанию</w:t>
      </w:r>
    </w:p>
    <w:p w:rsidR="00895C5A" w:rsidRPr="00EE254C" w:rsidRDefault="00895C5A" w:rsidP="00895C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EE25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EE254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 wp14:anchorId="7A985AF3" wp14:editId="41E61570">
            <wp:simplePos x="0" y="0"/>
            <wp:positionH relativeFrom="column">
              <wp:posOffset>-346710</wp:posOffset>
            </wp:positionH>
            <wp:positionV relativeFrom="paragraph">
              <wp:posOffset>107950</wp:posOffset>
            </wp:positionV>
            <wp:extent cx="5940425" cy="4448175"/>
            <wp:effectExtent l="38100" t="38100" r="98425" b="104775"/>
            <wp:wrapNone/>
            <wp:docPr id="71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pStyle w:val="a3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AA3B7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Составила воспитатель-</w:t>
      </w:r>
    </w:p>
    <w:p w:rsidR="00895C5A" w:rsidRPr="00AA3B78" w:rsidRDefault="00895C5A" w:rsidP="00895C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AA3B7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  <w:lang w:eastAsia="ru-RU"/>
        </w:rPr>
        <w:t>Мирзоева А. Д.</w:t>
      </w:r>
    </w:p>
    <w:p w:rsidR="00895C5A" w:rsidRPr="00AA3B78" w:rsidRDefault="00895C5A" w:rsidP="00895C5A">
      <w:pPr>
        <w:pStyle w:val="a3"/>
        <w:rPr>
          <w:rFonts w:eastAsia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lastRenderedPageBreak/>
        <w:t>Картотека дидактических игр по патриотическому воспитанию дошкольников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Актуальность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обусловлена ростом интереса к истории и культуре нашего государства и социальным заказом на формирование активной творческой личности как части великого целого – своего народа, своей страны, уважающей ее прошлое и настоящее, заботящейся о будущем. Ведь знание истории и культуры собственного народа, умение понять ее, желание приобщиться к ее дальнейшему развитию могут стать основой активной творческой деятельности ребенка, взрастить в детской душе семена любви к родной природе, к родному дому и семье, своей Родине.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воспитание гражданина и патриота своей страны, формирование нравственных ценностей. Создание в детском саду предметно-развивающей среды, способствующей этому воспитанию.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Способствовать формированию личного отношения ребенка к соблюдению (и нарушению) моральных норм: сочувствие обиженному и несогласие с действиями обидчика; одобрение действий того, кто поступил справедливо (разделил кубики поровну).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Продолжать работу по формированию доброжелательных взаимоотношений между детьми (в частности, путем рассказа о том, чем хорош каждый воспитанник группы); образа Я (помогать ребенку как можно чаще убеждаться в том, что он хороший, что его любят).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Воспитывать скромность, отзывчивость, желание быть справедливым, сильным и смелым; учить испытывать чувство стыда за неблаговидный поступок.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Напоминать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благодарить за оказанную услугу.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Закреплять навыки бережного отношения к вещам, учить использовать их по назначению, ставить на место.</w:t>
      </w: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895C5A" w:rsidRPr="009028A7" w:rsidRDefault="00895C5A" w:rsidP="00895C5A">
      <w:pPr>
        <w:shd w:val="clear" w:color="auto" w:fill="FFFFFF"/>
        <w:spacing w:after="30" w:line="240" w:lineRule="auto"/>
        <w:jc w:val="both"/>
        <w:rPr>
          <w:rFonts w:eastAsia="Times New Roman" w:cstheme="minorHAnsi"/>
          <w:b/>
          <w:bCs/>
          <w:color w:val="39306F"/>
          <w:sz w:val="28"/>
          <w:szCs w:val="28"/>
          <w:lang w:eastAsia="ru-RU"/>
        </w:rPr>
      </w:pPr>
      <w:r w:rsidRPr="009028A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2D13897" wp14:editId="1F74B699">
            <wp:extent cx="5105400" cy="3438525"/>
            <wp:effectExtent l="0" t="0" r="0" b="9525"/>
            <wp:docPr id="7199" name="Рисунок 7199" descr="http://kladraz.ru/upload/blogs2/2017/12/14991_0ff064a3a10ada446b93f21605e3e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2/2017/12/14991_0ff064a3a10ada446b93f21605e3e6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8A7">
        <w:rPr>
          <w:rFonts w:eastAsia="Times New Roman" w:cstheme="minorHAnsi"/>
          <w:b/>
          <w:bCs/>
          <w:color w:val="39306F"/>
          <w:sz w:val="28"/>
          <w:szCs w:val="28"/>
          <w:lang w:eastAsia="ru-RU"/>
        </w:rPr>
        <w:t xml:space="preserve"> </w:t>
      </w:r>
    </w:p>
    <w:p w:rsidR="00895C5A" w:rsidRDefault="00895C5A" w:rsidP="00895C5A">
      <w:pPr>
        <w:shd w:val="clear" w:color="auto" w:fill="FFFFFF"/>
        <w:spacing w:after="30" w:line="240" w:lineRule="auto"/>
        <w:jc w:val="both"/>
        <w:rPr>
          <w:rFonts w:eastAsia="Times New Roman" w:cstheme="minorHAnsi"/>
          <w:b/>
          <w:bCs/>
          <w:color w:val="39306F"/>
          <w:sz w:val="28"/>
          <w:szCs w:val="28"/>
          <w:u w:val="single"/>
          <w:lang w:eastAsia="ru-RU"/>
        </w:rPr>
      </w:pPr>
    </w:p>
    <w:p w:rsidR="00895C5A" w:rsidRDefault="00895C5A" w:rsidP="00895C5A">
      <w:pPr>
        <w:shd w:val="clear" w:color="auto" w:fill="FFFFFF"/>
        <w:spacing w:after="30" w:line="240" w:lineRule="auto"/>
        <w:jc w:val="both"/>
        <w:rPr>
          <w:rFonts w:eastAsia="Times New Roman" w:cstheme="minorHAnsi"/>
          <w:b/>
          <w:bCs/>
          <w:color w:val="39306F"/>
          <w:sz w:val="28"/>
          <w:szCs w:val="28"/>
          <w:u w:val="single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u w:val="single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u w:val="single"/>
          <w:lang w:eastAsia="ru-RU"/>
        </w:rPr>
        <w:t>«Наша страна».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выявить знания детей о нашей Родине, ее столице.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Материал: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иллюстраций, фотографий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воспитатель показывает иллюстрации и картины, задает вопросы. Дети отвечают.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u w:val="single"/>
          <w:lang w:eastAsia="ru-RU"/>
        </w:rPr>
        <w:t>«Флаг России»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Цель: способствовать закреплению знания флага своей </w:t>
      </w:r>
      <w:proofErr w:type="gramStart"/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страны,(</w:t>
      </w:r>
      <w:proofErr w:type="gramEnd"/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города, области, областного центра) закрепить основные цвета флагов, что они обозначают?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Материал: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полосы красного, синего и белого цвета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воспитатель показывает детям флаг России, убирает и предлагает выложить разноцветные полоски в том порядке, в котором они находятся на флаге России.</w:t>
      </w:r>
    </w:p>
    <w:p w:rsidR="00895C5A" w:rsidRPr="009028A7" w:rsidRDefault="00895C5A" w:rsidP="00895C5A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028A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 wp14:anchorId="5B8DD8D5" wp14:editId="6BC447A1">
            <wp:extent cx="2959735" cy="2171700"/>
            <wp:effectExtent l="0" t="0" r="0" b="0"/>
            <wp:docPr id="7204" name="Рисунок 7204" descr="http://kladraz.ru/upload/blogs2/2017/12/14991_945faed4862ebf0d5787c15efe9dbf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2/2017/12/14991_945faed4862ebf0d5787c15efe9dbf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69" cy="21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C5A" w:rsidRDefault="00895C5A" w:rsidP="00895C5A">
      <w:pPr>
        <w:shd w:val="clear" w:color="auto" w:fill="FFFFFF"/>
        <w:spacing w:after="30" w:line="240" w:lineRule="auto"/>
        <w:jc w:val="both"/>
        <w:rPr>
          <w:rFonts w:eastAsia="Times New Roman" w:cstheme="minorHAnsi"/>
          <w:b/>
          <w:bCs/>
          <w:color w:val="39306F"/>
          <w:sz w:val="28"/>
          <w:szCs w:val="28"/>
          <w:u w:val="single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u w:val="single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u w:val="single"/>
          <w:lang w:eastAsia="ru-RU"/>
        </w:rPr>
        <w:lastRenderedPageBreak/>
        <w:t>«Герб России»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способствовать закреплению знания герба своей страны, (города, области, областного центра) закрепить знания о том, что нарисовано на гербе и что это обозначает.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Материал: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картинка герба</w:t>
      </w:r>
      <w:proofErr w:type="gramEnd"/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разрезанная на 6-8 частей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воспитатель показывает детям герб России, и предлагает детям составить герб из частей картинки.</w:t>
      </w:r>
    </w:p>
    <w:p w:rsidR="00895C5A" w:rsidRPr="00AA3B78" w:rsidRDefault="00895C5A" w:rsidP="00895C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3B7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3FCED0A" wp14:editId="791E74B7">
            <wp:simplePos x="0" y="0"/>
            <wp:positionH relativeFrom="page">
              <wp:posOffset>2105025</wp:posOffset>
            </wp:positionH>
            <wp:positionV relativeFrom="paragraph">
              <wp:posOffset>74930</wp:posOffset>
            </wp:positionV>
            <wp:extent cx="3038475" cy="2676525"/>
            <wp:effectExtent l="0" t="0" r="9525" b="9525"/>
            <wp:wrapNone/>
            <wp:docPr id="7205" name="Рисунок 7205" descr="http://kladraz.ru/upload/blogs2/2017/12/14991_20d8af860b23a35a50676e672e97d5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2/2017/12/14991_20d8af860b23a35a50676e672e97d5d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u w:val="single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u w:val="single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u w:val="single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u w:val="single"/>
          <w:lang w:eastAsia="ru-RU"/>
        </w:rPr>
        <w:t>Динамическая игра «Герб России».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Герб страны – орёл двуглавый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Гордо крылья распустил, </w:t>
      </w:r>
      <w:r w:rsidRPr="00AA3B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поднять руки в стороны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Держит скипетр и державу, </w:t>
      </w:r>
      <w:r w:rsidRPr="00AA3B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поочерёдно сжать в кулак пр. и л. руку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Россию сохранил </w:t>
      </w:r>
      <w:r w:rsidRPr="00AA3B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нарисовать руками круг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груди орла – щит красный, </w:t>
      </w:r>
      <w:r w:rsidRPr="00AA3B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приложить руки к груди 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Дорог всем: тебе и мне </w:t>
      </w:r>
      <w:r w:rsidRPr="00AA3B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наклон головы вправо-влево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Скачет юноша прекрасный </w:t>
      </w:r>
      <w:r w:rsidRPr="00AA3B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шаг на месте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серебряном коне.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Развевается плащ синий, </w:t>
      </w:r>
      <w:r w:rsidRPr="00AA3B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плавные покачивания рук </w:t>
      </w:r>
      <w:proofErr w:type="spellStart"/>
      <w:r w:rsidRPr="00AA3B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впр</w:t>
      </w:r>
      <w:proofErr w:type="spellEnd"/>
      <w:r w:rsidRPr="00AA3B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вл. 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копьё в руке блестит. </w:t>
      </w:r>
      <w:r w:rsidRPr="00AA3B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сжать руки в кулак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Побеждает всадник сильный, </w:t>
      </w:r>
      <w:r w:rsidRPr="00AA3B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поставить руки на пояс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Злой дракон у ног лежит </w:t>
      </w:r>
      <w:r w:rsidRPr="00AA3B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показать руками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Подтверждает герб старинный 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Независимость страны.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народов всей России 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 символы важны. </w:t>
      </w:r>
      <w:r w:rsidRPr="00AA3B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поднять руки вверх</w:t>
      </w: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895C5A" w:rsidRDefault="00895C5A" w:rsidP="00895C5A">
      <w:pPr>
        <w:shd w:val="clear" w:color="auto" w:fill="FFFFFF"/>
        <w:spacing w:after="30" w:line="240" w:lineRule="auto"/>
        <w:jc w:val="both"/>
        <w:rPr>
          <w:rFonts w:eastAsia="Times New Roman" w:cstheme="minorHAnsi"/>
          <w:b/>
          <w:bCs/>
          <w:color w:val="39306F"/>
          <w:sz w:val="28"/>
          <w:szCs w:val="28"/>
          <w:lang w:eastAsia="ru-RU"/>
        </w:rPr>
      </w:pPr>
    </w:p>
    <w:p w:rsidR="00895C5A" w:rsidRDefault="00895C5A" w:rsidP="00895C5A">
      <w:pPr>
        <w:shd w:val="clear" w:color="auto" w:fill="FFFFFF"/>
        <w:spacing w:after="30" w:line="240" w:lineRule="auto"/>
        <w:jc w:val="both"/>
        <w:rPr>
          <w:rFonts w:eastAsia="Times New Roman" w:cstheme="minorHAnsi"/>
          <w:b/>
          <w:bCs/>
          <w:color w:val="39306F"/>
          <w:sz w:val="28"/>
          <w:szCs w:val="28"/>
          <w:lang w:eastAsia="ru-RU"/>
        </w:rPr>
      </w:pPr>
    </w:p>
    <w:p w:rsidR="00895C5A" w:rsidRDefault="00895C5A" w:rsidP="00895C5A">
      <w:pPr>
        <w:shd w:val="clear" w:color="auto" w:fill="FFFFFF"/>
        <w:spacing w:after="30" w:line="240" w:lineRule="auto"/>
        <w:jc w:val="both"/>
        <w:rPr>
          <w:rFonts w:eastAsia="Times New Roman" w:cstheme="minorHAnsi"/>
          <w:b/>
          <w:bCs/>
          <w:color w:val="39306F"/>
          <w:sz w:val="28"/>
          <w:szCs w:val="28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lastRenderedPageBreak/>
        <w:t>«Назови кто»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знакомить детей с президентом РФ (Путин В.В.</w:t>
      </w:r>
      <w:proofErr w:type="gramStart"/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</w:t>
      </w:r>
      <w:proofErr w:type="gramEnd"/>
      <w:r w:rsidRPr="00AA3B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портреты известных соотечественников.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воспитатель показывает портреты, предлагает детям назвать того, кто изображен на портрете и рассказать, чем он знаменит.</w:t>
      </w:r>
    </w:p>
    <w:p w:rsidR="00895C5A" w:rsidRPr="009028A7" w:rsidRDefault="00895C5A" w:rsidP="00895C5A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028A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07099C0" wp14:editId="1AC72B9A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658110" cy="2038339"/>
            <wp:effectExtent l="0" t="0" r="0" b="635"/>
            <wp:wrapNone/>
            <wp:docPr id="7206" name="Рисунок 7206" descr="http://kladraz.ru/upload/blogs2/2017/12/14991_c6b72cb9cbf4fef915d688a9c97ac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upload/blogs2/2017/12/14991_c6b72cb9cbf4fef915d688a9c97ac9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03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C5A" w:rsidRPr="009028A7" w:rsidRDefault="00895C5A" w:rsidP="00895C5A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895C5A" w:rsidRPr="009028A7" w:rsidRDefault="00895C5A" w:rsidP="00895C5A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895C5A" w:rsidRPr="009028A7" w:rsidRDefault="00895C5A" w:rsidP="00895C5A">
      <w:pPr>
        <w:shd w:val="clear" w:color="auto" w:fill="FFFFFF"/>
        <w:spacing w:after="30" w:line="240" w:lineRule="auto"/>
        <w:jc w:val="both"/>
        <w:rPr>
          <w:rFonts w:eastAsia="Times New Roman" w:cstheme="minorHAnsi"/>
          <w:b/>
          <w:bCs/>
          <w:color w:val="39306F"/>
          <w:sz w:val="28"/>
          <w:szCs w:val="28"/>
          <w:lang w:eastAsia="ru-RU"/>
        </w:rPr>
      </w:pPr>
    </w:p>
    <w:p w:rsidR="00895C5A" w:rsidRPr="009028A7" w:rsidRDefault="00895C5A" w:rsidP="00895C5A">
      <w:pPr>
        <w:shd w:val="clear" w:color="auto" w:fill="FFFFFF"/>
        <w:spacing w:after="30" w:line="240" w:lineRule="auto"/>
        <w:jc w:val="both"/>
        <w:rPr>
          <w:rFonts w:eastAsia="Times New Roman" w:cstheme="minorHAnsi"/>
          <w:b/>
          <w:bCs/>
          <w:color w:val="39306F"/>
          <w:sz w:val="28"/>
          <w:szCs w:val="28"/>
          <w:lang w:eastAsia="ru-RU"/>
        </w:rPr>
      </w:pPr>
    </w:p>
    <w:p w:rsidR="00895C5A" w:rsidRDefault="00895C5A" w:rsidP="00895C5A">
      <w:pPr>
        <w:shd w:val="clear" w:color="auto" w:fill="FFFFFF"/>
        <w:spacing w:after="30" w:line="240" w:lineRule="auto"/>
        <w:jc w:val="both"/>
        <w:rPr>
          <w:rFonts w:eastAsia="Times New Roman" w:cstheme="minorHAnsi"/>
          <w:b/>
          <w:bCs/>
          <w:color w:val="39306F"/>
          <w:sz w:val="28"/>
          <w:szCs w:val="28"/>
          <w:lang w:eastAsia="ru-RU"/>
        </w:rPr>
      </w:pPr>
    </w:p>
    <w:p w:rsidR="00895C5A" w:rsidRDefault="00895C5A" w:rsidP="00895C5A">
      <w:pPr>
        <w:shd w:val="clear" w:color="auto" w:fill="FFFFFF"/>
        <w:spacing w:after="30" w:line="240" w:lineRule="auto"/>
        <w:jc w:val="both"/>
        <w:rPr>
          <w:rFonts w:eastAsia="Times New Roman" w:cstheme="minorHAnsi"/>
          <w:b/>
          <w:bCs/>
          <w:color w:val="39306F"/>
          <w:sz w:val="28"/>
          <w:szCs w:val="28"/>
          <w:lang w:eastAsia="ru-RU"/>
        </w:rPr>
      </w:pPr>
    </w:p>
    <w:p w:rsidR="00895C5A" w:rsidRDefault="00895C5A" w:rsidP="00895C5A">
      <w:pPr>
        <w:shd w:val="clear" w:color="auto" w:fill="FFFFFF"/>
        <w:spacing w:after="30" w:line="240" w:lineRule="auto"/>
        <w:jc w:val="both"/>
        <w:rPr>
          <w:rFonts w:eastAsia="Times New Roman" w:cstheme="minorHAnsi"/>
          <w:b/>
          <w:bCs/>
          <w:color w:val="39306F"/>
          <w:sz w:val="28"/>
          <w:szCs w:val="28"/>
          <w:lang w:eastAsia="ru-RU"/>
        </w:rPr>
      </w:pPr>
    </w:p>
    <w:p w:rsidR="00895C5A" w:rsidRDefault="00895C5A" w:rsidP="00895C5A">
      <w:pPr>
        <w:shd w:val="clear" w:color="auto" w:fill="FFFFFF"/>
        <w:spacing w:after="30" w:line="240" w:lineRule="auto"/>
        <w:jc w:val="both"/>
        <w:rPr>
          <w:rFonts w:eastAsia="Times New Roman" w:cstheme="minorHAnsi"/>
          <w:b/>
          <w:bCs/>
          <w:color w:val="39306F"/>
          <w:sz w:val="28"/>
          <w:szCs w:val="28"/>
          <w:lang w:eastAsia="ru-RU"/>
        </w:rPr>
      </w:pPr>
    </w:p>
    <w:p w:rsidR="00895C5A" w:rsidRDefault="00895C5A" w:rsidP="00895C5A">
      <w:pPr>
        <w:shd w:val="clear" w:color="auto" w:fill="FFFFFF"/>
        <w:spacing w:after="30" w:line="240" w:lineRule="auto"/>
        <w:jc w:val="both"/>
        <w:rPr>
          <w:rFonts w:eastAsia="Times New Roman" w:cstheme="minorHAnsi"/>
          <w:b/>
          <w:bCs/>
          <w:color w:val="39306F"/>
          <w:sz w:val="28"/>
          <w:szCs w:val="28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«</w:t>
      </w:r>
      <w:r w:rsidRPr="00AA3B78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Флаги </w:t>
      </w:r>
      <w:r w:rsidRPr="00AA3B78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>Москвы, Москвой области, Одинцовского района</w:t>
      </w:r>
      <w:r w:rsidRPr="00AA3B78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»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Продолжать узнавать флаги Москвы, Московской области, Одинцовского района, дать значение полос на флаге.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Материалы: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картинки Флагов Москвы, Московской области</w:t>
      </w:r>
      <w:r w:rsidRPr="00AA3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A3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Одинцовского района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5E0660B" wp14:editId="6CB7AF8D">
            <wp:simplePos x="0" y="0"/>
            <wp:positionH relativeFrom="page">
              <wp:posOffset>4010025</wp:posOffset>
            </wp:positionH>
            <wp:positionV relativeFrom="paragraph">
              <wp:posOffset>120650</wp:posOffset>
            </wp:positionV>
            <wp:extent cx="2665290" cy="2037080"/>
            <wp:effectExtent l="0" t="0" r="1905" b="1270"/>
            <wp:wrapNone/>
            <wp:docPr id="7207" name="Рисунок 7207" descr="https://www.megaflag.ru/sites/default/files/images/shop/products/flag_moscow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egaflag.ru/sites/default/files/images/shop/products/flag_moscow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84" cy="203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B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DD6A237" wp14:editId="0E1A0AB3">
            <wp:simplePos x="0" y="0"/>
            <wp:positionH relativeFrom="margin">
              <wp:posOffset>-251460</wp:posOffset>
            </wp:positionH>
            <wp:positionV relativeFrom="paragraph">
              <wp:posOffset>111125</wp:posOffset>
            </wp:positionV>
            <wp:extent cx="2724150" cy="2006600"/>
            <wp:effectExtent l="0" t="0" r="0" b="0"/>
            <wp:wrapNone/>
            <wp:docPr id="7211" name="Рисунок 7211" descr="http://abali.ru/wp-content/uploads/2013/06/flag_moskovskoy_obla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bali.ru/wp-content/uploads/2013/06/flag_moskovskoy_oblast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A3B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8192C07" wp14:editId="18BAC876">
            <wp:simplePos x="0" y="0"/>
            <wp:positionH relativeFrom="margin">
              <wp:posOffset>1043940</wp:posOffset>
            </wp:positionH>
            <wp:positionV relativeFrom="paragraph">
              <wp:posOffset>19049</wp:posOffset>
            </wp:positionV>
            <wp:extent cx="3151346" cy="2219325"/>
            <wp:effectExtent l="0" t="0" r="0" b="0"/>
            <wp:wrapNone/>
            <wp:docPr id="7212" name="Рисунок 7212" descr="https://zvenigorod.hh.ru/employer-tab-picture-resized/220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zvenigorod.hh.ru/employer-tab-picture-resized/22049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20" cy="22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5C5A" w:rsidRDefault="00895C5A" w:rsidP="00895C5A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lastRenderedPageBreak/>
        <w:t xml:space="preserve">«Герб </w:t>
      </w:r>
      <w:proofErr w:type="gramStart"/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Москвы»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</w:t>
      </w:r>
      <w:proofErr w:type="gramEnd"/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: закрепить представление детей о гербе Москвы; уметь выделять герб из других знаков.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Материалы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: шаблон-образец с изображением герба; контурный шаблон этого же герба; «мозаика» герба в разобранном варианте.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Ход игры: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детям предлагается рассмотреть герб Москвы и отметить отличительные особенности от гербов других городов нашей страны. Дети по контурному шаблону при помощи шаблона-образца собирают из мозаики герб. Дети собирают герб без помощи шаблона-образца, опираясь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на память. Детям предлагается собрать герб города из отдельных деталей при помощи шаблонов-накладок.</w:t>
      </w:r>
    </w:p>
    <w:p w:rsidR="00895C5A" w:rsidRPr="00AA3B78" w:rsidRDefault="00895C5A" w:rsidP="00895C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A3B7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0A90805" wp14:editId="7FA587A5">
            <wp:extent cx="4076700" cy="4067172"/>
            <wp:effectExtent l="0" t="0" r="0" b="0"/>
            <wp:docPr id="7213" name="Рисунок 7213" descr="https://im0-tub-ru.yandex.net/i?id=f6bbdc1ae0e7e60dfc2f8b7c81fbf0e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f6bbdc1ae0e7e60dfc2f8b7c81fbf0e4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7" cy="408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lang w:eastAsia="ru-RU"/>
        </w:rPr>
        <w:t>«Путешествие по Москве»</w:t>
      </w:r>
    </w:p>
    <w:p w:rsidR="00895C5A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познакомить с городом Москва.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Материал: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презентация о городе.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Ход игры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: воспитатель показывает детям презентацию достопримечательностей города, предлагает назвать их.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 xml:space="preserve">«Путешествие по родному </w:t>
      </w:r>
      <w:proofErr w:type="gramStart"/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посёлку»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</w:t>
      </w:r>
      <w:proofErr w:type="gramEnd"/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: продолжать знакомить с родным селом.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Материал: альбом фотографий родного посёлка.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Ход игры: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воспитатель показывает детям фотографии достопримечательностей посёлка, предлагает назвать их.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  <w:lang w:eastAsia="ru-RU"/>
        </w:rPr>
        <w:t>Пословицы о Родине</w:t>
      </w:r>
      <w:r w:rsidRPr="00AA3B78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Родной край – сердцу рай.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Нет в мире краше Родины нашей.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Человек без Родины, что соловей без песни.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>• Одна у человека мать, одна у него и родина.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У народа один дом – Родина.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Нет сына без отчизны.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Родина – всем матерям мать.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Родина – мать, чужбина – мачеха.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Береги Родину, как зеницу ока.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Будь не только сыном своего отца – будь и сыном своего народа.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Своё молоко – ребёнку, свою жизнь – Родине.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Родная земля и в горсти мила.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Всякому мила своя сторона.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В своём доме и стены помогают.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Дома и стены помогают.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За морем теплее, а у нас светлее.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И пылинка родной земли – золото.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Глупа та птица, которой своё гнездо не мило.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Дым отечества светлее чужого огня.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На чужой стороне Родина милей вдвойне.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Живёшь на стороне, а своё село всё на уме.</w:t>
      </w: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  <w:t>«Расскажи о своей семье»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сформировать представление о себе как о члене семьи. Показать значение семьи в жизни человека. Формировать желание рассказывать о членах своей семьи, гордиться ими, любить их.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Материал: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фотоальбом, составленный совместно с родителями с семейными фотографиями с генеалогическим древом семьи.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«Моих родителей зовут</w:t>
      </w:r>
      <w:proofErr w:type="gramStart"/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…»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</w:t>
      </w:r>
      <w:proofErr w:type="gramEnd"/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: закрепляем знания имени и отчества родителей, дедушек, бабушек…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Материал: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семейные фотоальбомы, мяч.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Ход игры: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дети, передавая друг другу мяч, быстро называют фамилию, имя, отчество мамы и папы и других членов семьи.</w:t>
      </w:r>
    </w:p>
    <w:p w:rsidR="00895C5A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  <w:lang w:eastAsia="ru-RU"/>
        </w:rPr>
        <w:t>Пословицы о семье</w:t>
      </w:r>
      <w:r w:rsidRPr="00AA3B78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Где любовь и совет, там и горя нет.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Чужая жена всем девицей кажется.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Жена не гусли, – поиграв, на стену не повесишь.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Семья сильна, когда над ней крыша одна.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Муж без жены – что гусь без воды.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Краса до венца, а ум до конца.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Слепой щенок и тот к матери ползет.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Всякая невеста для своего жениха родится.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Слава сына – отцу отрада.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Кто родителей почитает , тот вовек не погибает.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Молитва матери со дна моря вынимает.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• Без отца – </w:t>
      </w:r>
      <w:proofErr w:type="spellStart"/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полсироты</w:t>
      </w:r>
      <w:proofErr w:type="spellEnd"/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а без матери – и вся сирота.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Нет такого дружка, как родная матушка, да родимый батюшка.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Родительское благословение в воде не тонет в огне не горит.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Братская любовь крепче каменных стен.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Вся семья вместе, так и душа на месте.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• Гни дерево, пока гнется, учи дитятко, пока слушается.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  <w:lastRenderedPageBreak/>
        <w:t>«Оцени поступок»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с помощью сюжетных картинок развивать представления детей о добрых и плохих поступках; характеризовать и оценивать поступки; воспитывать чуткость, доброжелательность.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Материал: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сюжетные картинки.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Ход игры: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 дети работают в парах. Каждой паре воспитатель предлагает сюжетную картинку. Дети должны рассмотреть картинку, описать, что видят и оценить поступок. </w:t>
      </w:r>
      <w:proofErr w:type="gramStart"/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Например</w:t>
      </w:r>
      <w:proofErr w:type="gramEnd"/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: двое детей рассказывают по очереди: «Мальчик забрал у девочки мяч, девочка плачет. Мальчик сделал плохо, так делать нельзя».</w:t>
      </w: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  <w:t>«Комплименты»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учить детей говорить друг другу комплименты; развивать речь, мышление; воспитывать дружелюбие.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Ход игры: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 дети образуют круг, берутся за руки. Сначала воспитатель начинает говорить ребенку, которого держит за руку справа. </w:t>
      </w:r>
      <w:proofErr w:type="gramStart"/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Например</w:t>
      </w:r>
      <w:proofErr w:type="gramEnd"/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: «Миша, ты сегодня такой вежливый!» Далее ребенок обращается к ребенку, которого он держит за руку справа. Если ребенку трудно произнести комплимент, то ему помогают другие дети.</w:t>
      </w: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  <w:t>«Жилище человека»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закрепить знания детей о жилище человека, о том из чего они сделаны. Прививать любовь к родному дому, Родине.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Материал: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картинки и иллюстрации с изображением жилища человека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Ход игры: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воспитатель начинает рассказ в том где живет человек, что жилище бывает разное яранга, хата, изба…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  <w:t xml:space="preserve"> «Наш детский сад».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закрепить знаний детей о детском саде, о работниках детского сада. Какие обязанности они выполняют. Где находятся группа, музыкальный зал, и т.д.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Материал: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фотографии и иллюстрации детского сада, работников детского сада.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Ход игры: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по фотографиям и иллюстрациям дети узнают и рассказывают о работниках детского сада.</w:t>
      </w:r>
    </w:p>
    <w:p w:rsidR="00895C5A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  <w:t>«Профессии»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учить детей узнавать профессию по описанию; совершенствовать знания о профессии взрослых; развивать сообразительность, внимание.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Материал: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картинки с профессиями взрослых, куклы.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Ход игры: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воспитатель сообщает детям, что куклы Алена, Настенька, Ксюша и Наташа мечтают стать взрослыми и получить профессию.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Воспитатель. Кем именно они мечтают стать - </w:t>
      </w:r>
      <w:proofErr w:type="gramStart"/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отгадайте!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Воспитатель</w:t>
      </w:r>
      <w:proofErr w:type="gramEnd"/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описывает профессию взрослого, если дети отгадали, то выставляет картинку с этой профессией.</w:t>
      </w: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lang w:eastAsia="ru-RU"/>
        </w:rPr>
      </w:pP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lang w:eastAsia="ru-RU"/>
        </w:rPr>
        <w:t>«Все профессии важны».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закреплять знания детей о профессиях взрослых; подводить к пониманию, что все профессии нужны и важны; развивать память, внимание, мышление.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Материал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: картинки с профессиями взрослых.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lastRenderedPageBreak/>
        <w:t>Ход игры: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воспитатель предлагает рассмотреть картинки с профессиями взрослых, назвать профессию и рассказать о ее важности, полезности.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 конце игры воспитатель подводит итог, что все профессии нужны и важны.</w:t>
      </w: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  <w:t>Кому что нужно для работы».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совершенствовать знания детей о профессиях взрослых; находить предметы, необходимые для определенной профессии; развивать память, сообразительность, мышление.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Материал: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большие картинки с профессиями взрослых (врач, повар, водитель) маленькие карточки с предметами, необходимыми для этих профессий.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Ход игры: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на стульчиках стоят большие картинки с профессиями взрослых, а на коврике разбросаны карточки с предметами, необходимыми для этих профессий. Детям предлагается взять одну карточку на полу и подойти к картинке с той профессией, для которой нужна эта вещь. Дети объясняют, почему подошли к той или иной картинки с профессией.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Дидактическая игра по ознакомлению с истоками русской народной культуры</w:t>
      </w: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  <w:t>«Русские матрёшки»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Цель игры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: познакомить дошкольников с историей матрёшки, сформировать представления о ней, как о предмете искусства, сделанного руками русских мастеров, развивать сенсорные навыки детей, их умение подбирать детали по цвету, расширять представления о цветовой гармонии, развивать умение собирать матрёшку из нескольких частей по способу мозаики, закреплять умения детей выделять элементы украшения, поддерживать интерес и любознательность, воспитывать любовь и уважение к русскому народному декоративно-прикладному искусству.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Русская матрёшка - чудный сувенир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Прославила Россию и покорила мир.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Красой твоей любуемся,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Мы взор не отводя.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Матрёшка-чудо-куколка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Все любим мы тебя!</w:t>
      </w: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  <w:t>«Народные промыслы»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  <w:lang w:eastAsia="ru-RU"/>
        </w:rPr>
      </w:pP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знакомить детей с народными промыслами, прививать интерес к русским традициям, учить узнавать и отличать различные промыслы.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Материал: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картинки и изображения с предметами народного творчества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Ход игры: 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воспитатель показывает картинку с изображением предметов народных промыслов. 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color w:val="5B9BD5" w:themeColor="accent1"/>
          <w:sz w:val="26"/>
          <w:szCs w:val="26"/>
          <w:u w:val="single"/>
          <w:shd w:val="clear" w:color="auto" w:fill="FFFFFF"/>
          <w:lang w:eastAsia="ru-RU"/>
        </w:rPr>
        <w:t>«С какого дерева листок»</w:t>
      </w:r>
      <w:r w:rsidRPr="00AA3B78">
        <w:rPr>
          <w:rFonts w:ascii="Times New Roman" w:eastAsia="Times New Roman" w:hAnsi="Times New Roman" w:cs="Times New Roman"/>
          <w:b/>
          <w:color w:val="5B9BD5" w:themeColor="accent1"/>
          <w:sz w:val="26"/>
          <w:szCs w:val="26"/>
          <w:u w:val="single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закрепить знания детей о природе родного края, закрепить умение образовывать относительные прилагательные (береза –березовый, дуб – дубовый и т. д.)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Материал: картинки и иллюстрации с изображением деревьев и кустарников и листьев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Ход игры: воспитатель показывает картинки с изображением листка, затем дерева.</w:t>
      </w: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  <w:t>«Зеленая аптека»</w:t>
      </w:r>
    </w:p>
    <w:p w:rsidR="00895C5A" w:rsidRPr="00AA3B78" w:rsidRDefault="00895C5A" w:rsidP="00895C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закрепить знания детей о лекарственных растениях родного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края; о правильном использовании их в лечебных целях.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Материал: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гербарий, картотека лечебных трав.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lastRenderedPageBreak/>
        <w:t>Ход игры: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 воспитатель показывает картинку с изображением лечебной травы, дети отгадывают </w:t>
      </w:r>
      <w:proofErr w:type="gramStart"/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Рассказывает</w:t>
      </w:r>
      <w:proofErr w:type="gramEnd"/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о ее целебных свойствах.</w:t>
      </w:r>
    </w:p>
    <w:p w:rsidR="00895C5A" w:rsidRPr="00AA3B78" w:rsidRDefault="00895C5A" w:rsidP="00895C5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39306F"/>
          <w:sz w:val="26"/>
          <w:szCs w:val="26"/>
          <w:u w:val="single"/>
          <w:lang w:eastAsia="ru-RU"/>
        </w:rPr>
        <w:t>«Малая красная книга»</w:t>
      </w:r>
    </w:p>
    <w:p w:rsidR="00895C5A" w:rsidRPr="00AA3B78" w:rsidRDefault="00895C5A" w:rsidP="00895C5A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AA3B78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0C51D15C" wp14:editId="39D9792F">
            <wp:simplePos x="0" y="0"/>
            <wp:positionH relativeFrom="margin">
              <wp:posOffset>2367915</wp:posOffset>
            </wp:positionH>
            <wp:positionV relativeFrom="paragraph">
              <wp:posOffset>1430020</wp:posOffset>
            </wp:positionV>
            <wp:extent cx="2322778" cy="1931670"/>
            <wp:effectExtent l="0" t="0" r="1905" b="0"/>
            <wp:wrapNone/>
            <wp:docPr id="7214" name="Рисунок 7214" descr="http://kladraz.ru/upload/blogs2/2017/12/14991_ab60571c939f6d444f8aa735bfc1f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ladraz.ru/upload/blogs2/2017/12/14991_ab60571c939f6d444f8aa735bfc1f3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778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Цель: закрепить знания детей о редких растениях и животных, </w:t>
      </w:r>
      <w:proofErr w:type="gramStart"/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птиц нашего края</w:t>
      </w:r>
      <w:proofErr w:type="gramEnd"/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занесенных в «Красную книгу». Прививать любовь к родине, родному краю, чувство ответственности.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Материал: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«Малая красная книга</w:t>
      </w:r>
      <w:proofErr w:type="gramStart"/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».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Ход</w:t>
      </w:r>
      <w:proofErr w:type="gramEnd"/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 xml:space="preserve"> игры: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Воспитатель показывает картинку с изображением редких животных и растений, дети называют. Воспитатель рассказывает о них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895C5A" w:rsidRPr="00AA3B78" w:rsidRDefault="00895C5A" w:rsidP="00895C5A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ind w:right="70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ind w:right="709"/>
        <w:rPr>
          <w:rFonts w:ascii="Times New Roman" w:eastAsia="Times New Roman" w:hAnsi="Times New Roman" w:cs="Times New Roman"/>
          <w:b/>
          <w:bCs/>
          <w:color w:val="5B9BD5" w:themeColor="accent1"/>
          <w:sz w:val="26"/>
          <w:szCs w:val="26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ind w:right="709"/>
        <w:rPr>
          <w:rFonts w:ascii="Times New Roman" w:eastAsia="Times New Roman" w:hAnsi="Times New Roman" w:cs="Times New Roman"/>
          <w:b/>
          <w:bCs/>
          <w:color w:val="5B9BD5" w:themeColor="accent1"/>
          <w:sz w:val="26"/>
          <w:szCs w:val="26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ind w:right="709"/>
        <w:rPr>
          <w:rFonts w:ascii="Times New Roman" w:eastAsia="Times New Roman" w:hAnsi="Times New Roman" w:cs="Times New Roman"/>
          <w:b/>
          <w:bCs/>
          <w:color w:val="5B9BD5" w:themeColor="accent1"/>
          <w:sz w:val="26"/>
          <w:szCs w:val="26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ind w:right="709"/>
        <w:rPr>
          <w:rFonts w:ascii="Times New Roman" w:eastAsia="Times New Roman" w:hAnsi="Times New Roman" w:cs="Times New Roman"/>
          <w:b/>
          <w:bCs/>
          <w:color w:val="5B9BD5" w:themeColor="accent1"/>
          <w:sz w:val="26"/>
          <w:szCs w:val="26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ind w:right="709"/>
        <w:rPr>
          <w:rFonts w:ascii="Times New Roman" w:eastAsia="Times New Roman" w:hAnsi="Times New Roman" w:cs="Times New Roman"/>
          <w:b/>
          <w:bCs/>
          <w:color w:val="5B9BD5" w:themeColor="accent1"/>
          <w:sz w:val="26"/>
          <w:szCs w:val="26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ind w:right="709"/>
        <w:rPr>
          <w:rFonts w:ascii="Times New Roman" w:eastAsia="Times New Roman" w:hAnsi="Times New Roman" w:cs="Times New Roman"/>
          <w:b/>
          <w:bCs/>
          <w:color w:val="5B9BD5" w:themeColor="accent1"/>
          <w:sz w:val="26"/>
          <w:szCs w:val="26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895C5A" w:rsidRPr="00AA3B78" w:rsidRDefault="00895C5A" w:rsidP="00895C5A">
      <w:pPr>
        <w:spacing w:after="0" w:line="240" w:lineRule="auto"/>
        <w:ind w:right="70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AA3B78">
        <w:rPr>
          <w:rFonts w:ascii="Times New Roman" w:eastAsia="Times New Roman" w:hAnsi="Times New Roman" w:cs="Times New Roman"/>
          <w:b/>
          <w:bCs/>
          <w:color w:val="5B9BD5" w:themeColor="accent1"/>
          <w:sz w:val="26"/>
          <w:szCs w:val="26"/>
          <w:u w:val="single"/>
          <w:bdr w:val="none" w:sz="0" w:space="0" w:color="auto" w:frame="1"/>
          <w:shd w:val="clear" w:color="auto" w:fill="FFFFFF"/>
          <w:lang w:eastAsia="ru-RU"/>
        </w:rPr>
        <w:t>«Птицы</w:t>
      </w:r>
      <w:proofErr w:type="gramStart"/>
      <w:r w:rsidRPr="00AA3B78">
        <w:rPr>
          <w:rFonts w:ascii="Times New Roman" w:eastAsia="Times New Roman" w:hAnsi="Times New Roman" w:cs="Times New Roman"/>
          <w:b/>
          <w:bCs/>
          <w:color w:val="5B9BD5" w:themeColor="accent1"/>
          <w:sz w:val="26"/>
          <w:szCs w:val="26"/>
          <w:u w:val="single"/>
          <w:bdr w:val="none" w:sz="0" w:space="0" w:color="auto" w:frame="1"/>
          <w:shd w:val="clear" w:color="auto" w:fill="FFFFFF"/>
          <w:lang w:eastAsia="ru-RU"/>
        </w:rPr>
        <w:t>».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br/>
        <w:t>Цель</w:t>
      </w:r>
      <w:proofErr w:type="gramEnd"/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: продолжать знакомить детей с птицами. Прививать любовь к родине, родному краю, к животному миру, желание помочь и ухаживать.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Материал: карточки с изображениями птиц, альбом «Птицы нашего города, края», составленный совместно с родителями.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Ход игры: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Воспитатель демонстрирует детям карточки с изображениями птиц, просит назвать и определить, живет птица в нашем городе или нет.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5B9BD5" w:themeColor="accent1"/>
          <w:sz w:val="26"/>
          <w:szCs w:val="26"/>
          <w:bdr w:val="none" w:sz="0" w:space="0" w:color="auto" w:frame="1"/>
          <w:shd w:val="clear" w:color="auto" w:fill="FFFFFF"/>
          <w:lang w:eastAsia="ru-RU"/>
        </w:rPr>
        <w:t>«</w:t>
      </w:r>
      <w:r w:rsidRPr="00AA3B78">
        <w:rPr>
          <w:rFonts w:ascii="Times New Roman" w:eastAsia="Times New Roman" w:hAnsi="Times New Roman" w:cs="Times New Roman"/>
          <w:b/>
          <w:bCs/>
          <w:color w:val="5B9BD5" w:themeColor="accent1"/>
          <w:sz w:val="26"/>
          <w:szCs w:val="26"/>
          <w:u w:val="single"/>
          <w:bdr w:val="none" w:sz="0" w:space="0" w:color="auto" w:frame="1"/>
          <w:shd w:val="clear" w:color="auto" w:fill="FFFFFF"/>
          <w:lang w:eastAsia="ru-RU"/>
        </w:rPr>
        <w:t>На суше, в небе, по воде, под водой (животный мир)»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br/>
        <w:t>Цель: совершенствование грамматического строя речи, закрепление в речи предлогов.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Материал: таблица, на которой изображены небо, море, картинки животного мира.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Ход игры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: воспитатель просит детей назвать маленькие картинки, а потом найти место для каждой из них на большой картине и составить предложение.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5B9BD5" w:themeColor="accent1"/>
          <w:sz w:val="26"/>
          <w:szCs w:val="26"/>
          <w:u w:val="single"/>
          <w:bdr w:val="none" w:sz="0" w:space="0" w:color="auto" w:frame="1"/>
          <w:shd w:val="clear" w:color="auto" w:fill="FFFFFF"/>
          <w:lang w:eastAsia="ru-RU"/>
        </w:rPr>
        <w:t>«Какие праздники ты знаешь?»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br/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развивать у детей сообразительность, память, закрепить знания о праздниках, (народные, государственные, религиозные) закреплять правила поведения в общественных местах.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Материал: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картинки и иллюстрации с изображением праздников, открытки к разным праздникам.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A3B7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Ход игры:</w:t>
      </w:r>
      <w:r w:rsidRPr="00AA3B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воспитатель начинает рассказ о том, что праздники бывают разные, показывает карточки и открытки. Предлагает подобрать карточку с праздником, а к ней тематическую открытку.</w:t>
      </w:r>
    </w:p>
    <w:p w:rsidR="00895C5A" w:rsidRPr="00AA3B78" w:rsidRDefault="00895C5A" w:rsidP="00895C5A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1B30FE" w:rsidRDefault="001B30FE">
      <w:bookmarkStart w:id="0" w:name="_GoBack"/>
      <w:bookmarkEnd w:id="0"/>
    </w:p>
    <w:sectPr w:rsidR="001B3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56D"/>
    <w:rsid w:val="000A256D"/>
    <w:rsid w:val="001B30FE"/>
    <w:rsid w:val="0089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6C34E2-DF14-4903-9E24-4AAC73926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5C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2037</Words>
  <Characters>11617</Characters>
  <Application>Microsoft Office Word</Application>
  <DocSecurity>0</DocSecurity>
  <Lines>96</Lines>
  <Paragraphs>27</Paragraphs>
  <ScaleCrop>false</ScaleCrop>
  <Company/>
  <LinksUpToDate>false</LinksUpToDate>
  <CharactersWithSpaces>13627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2023-11-25T14:17:00Z</dcterms:created>
  <dcterms:modified xsi:type="dcterms:W3CDTF">2023-11-25T14:18:00Z</dcterms:modified>
</cp:coreProperties>
</file>