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0F6FF" w14:textId="77777777" w:rsidR="00E9552D" w:rsidRDefault="00E9552D" w:rsidP="00E955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ADA">
        <w:rPr>
          <w:rFonts w:ascii="Times New Roman" w:hAnsi="Times New Roman" w:cs="Times New Roman"/>
          <w:sz w:val="24"/>
          <w:szCs w:val="24"/>
        </w:rPr>
        <w:t>ГКОУ 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DA">
        <w:rPr>
          <w:rFonts w:ascii="Times New Roman" w:hAnsi="Times New Roman" w:cs="Times New Roman"/>
          <w:sz w:val="24"/>
          <w:szCs w:val="24"/>
        </w:rPr>
        <w:t>"Калужская общеобразовательная школа-интернат № 5 им. Ф.А. Рау"</w:t>
      </w:r>
      <w:r>
        <w:rPr>
          <w:rFonts w:ascii="Times New Roman" w:hAnsi="Times New Roman" w:cs="Times New Roman"/>
          <w:sz w:val="24"/>
          <w:szCs w:val="24"/>
        </w:rPr>
        <w:t>. Калужская область, г. Калуга.</w:t>
      </w:r>
    </w:p>
    <w:p w14:paraId="65E84161" w14:textId="5814BF11" w:rsidR="001370E1" w:rsidRDefault="00F2053C" w:rsidP="00E9552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глобальных компетенций у</w:t>
      </w:r>
      <w:r w:rsidR="00662043" w:rsidRPr="0061774A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7F1580">
        <w:rPr>
          <w:rFonts w:ascii="Times New Roman" w:hAnsi="Times New Roman" w:cs="Times New Roman"/>
          <w:sz w:val="24"/>
          <w:szCs w:val="24"/>
        </w:rPr>
        <w:t xml:space="preserve"> с ОВЗ</w:t>
      </w:r>
      <w:r w:rsidR="00973782">
        <w:rPr>
          <w:rFonts w:ascii="Times New Roman" w:hAnsi="Times New Roman" w:cs="Times New Roman"/>
          <w:sz w:val="24"/>
          <w:szCs w:val="24"/>
        </w:rPr>
        <w:t xml:space="preserve"> на уроке математики,</w:t>
      </w:r>
      <w:r w:rsidR="00662043" w:rsidRPr="0061774A">
        <w:rPr>
          <w:rFonts w:ascii="Times New Roman" w:hAnsi="Times New Roman" w:cs="Times New Roman"/>
          <w:sz w:val="24"/>
          <w:szCs w:val="24"/>
        </w:rPr>
        <w:t xml:space="preserve"> посредствам</w:t>
      </w:r>
      <w:r w:rsidR="00662043">
        <w:rPr>
          <w:rFonts w:ascii="Times New Roman" w:hAnsi="Times New Roman" w:cs="Times New Roman"/>
          <w:sz w:val="24"/>
          <w:szCs w:val="24"/>
        </w:rPr>
        <w:t xml:space="preserve"> </w:t>
      </w:r>
      <w:r w:rsidR="00662043" w:rsidRPr="0061774A">
        <w:rPr>
          <w:rFonts w:ascii="Times New Roman" w:hAnsi="Times New Roman" w:cs="Times New Roman"/>
          <w:sz w:val="24"/>
          <w:szCs w:val="24"/>
        </w:rPr>
        <w:t>решения задач</w:t>
      </w:r>
      <w:r w:rsidR="00662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межпредметным содержанием.</w:t>
      </w:r>
    </w:p>
    <w:p w14:paraId="5C9DF430" w14:textId="25068932" w:rsidR="0089290A" w:rsidRDefault="0089290A" w:rsidP="001370E1">
      <w:pPr>
        <w:tabs>
          <w:tab w:val="left" w:pos="100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Глобальная компетентность рассматривается на международном уровне как «многомерная» цель обучения на протяжении всей жизни. Глобально компетентная личность - человек, который способен воспринимать местные и глобальные проблемы и вопросы межкультурного взаимодействия, понимать и оценивать различные точки зрения и мировоззрения, успешно и уважительно взаимодействовать с другими людьми, а также ответственно действовать для обеспечения устойчивого развития и коллективного благополучия</w:t>
      </w:r>
      <w:r>
        <w:t xml:space="preserve">. </w:t>
      </w:r>
    </w:p>
    <w:p w14:paraId="7231A1A3" w14:textId="0E178D81" w:rsidR="00F645BA" w:rsidRDefault="00B17935" w:rsidP="00F645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глобальных компетенций у</w:t>
      </w:r>
      <w:r w:rsidRPr="0061774A">
        <w:rPr>
          <w:rFonts w:ascii="Times New Roman" w:hAnsi="Times New Roman" w:cs="Times New Roman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1580">
        <w:rPr>
          <w:rFonts w:ascii="Times New Roman" w:hAnsi="Times New Roman" w:cs="Times New Roman"/>
          <w:sz w:val="24"/>
          <w:szCs w:val="24"/>
        </w:rPr>
        <w:t xml:space="preserve">с ОВЗ </w:t>
      </w:r>
      <w:r>
        <w:rPr>
          <w:rFonts w:ascii="Times New Roman" w:hAnsi="Times New Roman" w:cs="Times New Roman"/>
          <w:sz w:val="24"/>
          <w:szCs w:val="24"/>
        </w:rPr>
        <w:t xml:space="preserve">на уроке математики </w:t>
      </w:r>
      <w:r w:rsidR="00F645BA" w:rsidRPr="0061774A">
        <w:rPr>
          <w:rFonts w:ascii="Times New Roman" w:hAnsi="Times New Roman" w:cs="Times New Roman"/>
          <w:sz w:val="24"/>
          <w:szCs w:val="24"/>
        </w:rPr>
        <w:t xml:space="preserve">возможно посредствам </w:t>
      </w:r>
      <w:r w:rsidR="00AC6208">
        <w:rPr>
          <w:rFonts w:ascii="Times New Roman" w:hAnsi="Times New Roman" w:cs="Times New Roman"/>
          <w:sz w:val="24"/>
          <w:szCs w:val="24"/>
        </w:rPr>
        <w:t xml:space="preserve">опытного </w:t>
      </w:r>
      <w:r w:rsidR="00F645BA" w:rsidRPr="0061774A">
        <w:rPr>
          <w:rFonts w:ascii="Times New Roman" w:hAnsi="Times New Roman" w:cs="Times New Roman"/>
          <w:sz w:val="24"/>
          <w:szCs w:val="24"/>
        </w:rPr>
        <w:t>решения задач</w:t>
      </w:r>
      <w:r w:rsidR="00D03A2B">
        <w:rPr>
          <w:rFonts w:ascii="Times New Roman" w:hAnsi="Times New Roman" w:cs="Times New Roman"/>
          <w:sz w:val="24"/>
          <w:szCs w:val="24"/>
        </w:rPr>
        <w:t xml:space="preserve"> </w:t>
      </w:r>
      <w:r w:rsidR="001D5255">
        <w:rPr>
          <w:rFonts w:ascii="Times New Roman" w:hAnsi="Times New Roman" w:cs="Times New Roman"/>
          <w:sz w:val="24"/>
          <w:szCs w:val="24"/>
        </w:rPr>
        <w:t>с меж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D5255">
        <w:rPr>
          <w:rFonts w:ascii="Times New Roman" w:hAnsi="Times New Roman" w:cs="Times New Roman"/>
          <w:sz w:val="24"/>
          <w:szCs w:val="24"/>
        </w:rPr>
        <w:t xml:space="preserve">редметным содержанием. </w:t>
      </w:r>
      <w:r w:rsidR="00F645BA">
        <w:rPr>
          <w:rFonts w:ascii="Times New Roman" w:hAnsi="Times New Roman" w:cs="Times New Roman"/>
          <w:sz w:val="24"/>
          <w:szCs w:val="24"/>
        </w:rPr>
        <w:t xml:space="preserve">Эти задачи способствуют активизации мыслительной деятельности, умственной активности и развитию творческих способностей. </w:t>
      </w:r>
      <w:r w:rsidR="00F645BA" w:rsidRPr="0061774A">
        <w:rPr>
          <w:rFonts w:ascii="Times New Roman" w:hAnsi="Times New Roman" w:cs="Times New Roman"/>
          <w:sz w:val="24"/>
          <w:szCs w:val="24"/>
        </w:rPr>
        <w:t xml:space="preserve"> В процессе решения задач рассматриваются такие компоненты, как научные знания, творческое мышление, а также анализ, синтез и умение </w:t>
      </w:r>
      <w:r w:rsidR="00F645BA">
        <w:rPr>
          <w:rFonts w:ascii="Times New Roman" w:hAnsi="Times New Roman" w:cs="Times New Roman"/>
          <w:sz w:val="24"/>
          <w:szCs w:val="24"/>
        </w:rPr>
        <w:t>применить</w:t>
      </w:r>
      <w:r w:rsidR="00F645BA" w:rsidRPr="0061774A">
        <w:rPr>
          <w:rFonts w:ascii="Times New Roman" w:hAnsi="Times New Roman" w:cs="Times New Roman"/>
          <w:sz w:val="24"/>
          <w:szCs w:val="24"/>
        </w:rPr>
        <w:t xml:space="preserve"> имеющиеся знания на ещё не познанную ситуацию.</w:t>
      </w:r>
    </w:p>
    <w:p w14:paraId="1684C9F7" w14:textId="32052447" w:rsidR="00E828F1" w:rsidRDefault="0089290A" w:rsidP="008929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темы «</w:t>
      </w:r>
      <w:r w:rsidRPr="0089290A">
        <w:rPr>
          <w:rFonts w:ascii="Times New Roman" w:hAnsi="Times New Roman" w:cs="Times New Roman"/>
          <w:sz w:val="24"/>
          <w:szCs w:val="24"/>
        </w:rPr>
        <w:t>Умножение положительных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90A">
        <w:rPr>
          <w:rFonts w:ascii="Times New Roman" w:hAnsi="Times New Roman" w:cs="Times New Roman"/>
          <w:sz w:val="24"/>
          <w:szCs w:val="24"/>
        </w:rPr>
        <w:t>отрицательных чисел»</w:t>
      </w:r>
      <w:r>
        <w:rPr>
          <w:rFonts w:ascii="Times New Roman" w:hAnsi="Times New Roman" w:cs="Times New Roman"/>
          <w:sz w:val="24"/>
          <w:szCs w:val="24"/>
        </w:rPr>
        <w:t xml:space="preserve">, я предлагаю </w:t>
      </w:r>
      <w:r w:rsidR="00E828F1">
        <w:rPr>
          <w:rFonts w:ascii="Times New Roman" w:hAnsi="Times New Roman" w:cs="Times New Roman"/>
          <w:sz w:val="24"/>
          <w:szCs w:val="24"/>
        </w:rPr>
        <w:t>учащимся решить</w:t>
      </w:r>
      <w:r>
        <w:rPr>
          <w:rFonts w:ascii="Times New Roman" w:hAnsi="Times New Roman" w:cs="Times New Roman"/>
          <w:sz w:val="24"/>
          <w:szCs w:val="24"/>
        </w:rPr>
        <w:t xml:space="preserve"> следующую</w:t>
      </w:r>
      <w:r w:rsidR="00E828F1">
        <w:rPr>
          <w:rFonts w:ascii="Times New Roman" w:hAnsi="Times New Roman" w:cs="Times New Roman"/>
          <w:sz w:val="24"/>
          <w:szCs w:val="24"/>
        </w:rPr>
        <w:t xml:space="preserve"> задачу:</w:t>
      </w:r>
    </w:p>
    <w:p w14:paraId="7A5E0231" w14:textId="77777777" w:rsidR="001D5255" w:rsidRPr="008F72A0" w:rsidRDefault="00D03A2B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255" w:rsidRPr="008F72A0">
        <w:rPr>
          <w:rFonts w:ascii="Times New Roman" w:hAnsi="Times New Roman" w:cs="Times New Roman"/>
          <w:sz w:val="24"/>
          <w:szCs w:val="24"/>
        </w:rPr>
        <w:t>Из-за благоприятных климатических условий и наличия еды, многие из млекопитающих стали добывать себе пропитание в воде. Опускаясь на значительные глубины, они избегали внешних угроз. Из-за способности аорты к изменению своего размера, млекопитающие могут переносить высокое подводное давление. Морж может погрузиться под воду на -100 м, тюлень в два раза глубже, а дельфин в 3 раза глубже. Синий кит опускается на – 500 м, а кашалот на 1300 м глубже его. Клюворыл может нырять в 15 раз глубже, чем тюлень.</w:t>
      </w:r>
    </w:p>
    <w:p w14:paraId="03870B6A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Кто чемпион среди ныряющих млекопитающих?</w:t>
      </w:r>
    </w:p>
    <w:p w14:paraId="6ECD8D7D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Составить столбчатую диаграмму погружений, для каждого животного в масштабе.</w:t>
      </w:r>
    </w:p>
    <w:p w14:paraId="5EB9E626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7E526" wp14:editId="17CED5BF">
            <wp:extent cx="1853765" cy="12890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320" cy="129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2A0">
        <w:rPr>
          <w:rFonts w:ascii="Times New Roman" w:hAnsi="Times New Roman" w:cs="Times New Roman"/>
          <w:sz w:val="24"/>
          <w:szCs w:val="24"/>
        </w:rPr>
        <w:t xml:space="preserve"> </w:t>
      </w:r>
      <w:r w:rsidRPr="008F72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ACC49" wp14:editId="6EAC0CCB">
            <wp:extent cx="1986045" cy="12784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5466" cy="12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35D2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6E806FFC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Тюлень ~ 200 м</w:t>
      </w:r>
    </w:p>
    <w:p w14:paraId="50550750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Дельфин ~ 300 м</w:t>
      </w:r>
    </w:p>
    <w:p w14:paraId="69067023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Синий кит ~ 500 м</w:t>
      </w:r>
    </w:p>
    <w:p w14:paraId="3708D405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. Морской слон ~ 1300 м</w:t>
      </w:r>
    </w:p>
    <w:p w14:paraId="68BA8D78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2. Кашалот ~ 1800 м</w:t>
      </w:r>
    </w:p>
    <w:p w14:paraId="57D223A3" w14:textId="77777777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Клюворыл ~ 3000 м</w:t>
      </w:r>
    </w:p>
    <w:p w14:paraId="33AE0566" w14:textId="147B3A23" w:rsidR="001D5255" w:rsidRPr="008F72A0" w:rsidRDefault="001D5255" w:rsidP="001D5255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Кто чемпионом среди ныряющих млекопитающих</w:t>
      </w:r>
      <w:r w:rsidR="0089290A" w:rsidRPr="008F72A0">
        <w:rPr>
          <w:rFonts w:ascii="Times New Roman" w:hAnsi="Times New Roman" w:cs="Times New Roman"/>
          <w:sz w:val="24"/>
          <w:szCs w:val="24"/>
        </w:rPr>
        <w:t>?</w:t>
      </w:r>
    </w:p>
    <w:p w14:paraId="5672005E" w14:textId="332E8A1C" w:rsidR="0089290A" w:rsidRPr="008F72A0" w:rsidRDefault="0089290A" w:rsidP="0089290A">
      <w:pPr>
        <w:tabs>
          <w:tab w:val="left" w:pos="100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Данная задача основываться на реальных жизненных ситуациях</w:t>
      </w:r>
      <w:r w:rsidR="008F72A0" w:rsidRPr="008F72A0">
        <w:rPr>
          <w:rFonts w:ascii="Times New Roman" w:hAnsi="Times New Roman" w:cs="Times New Roman"/>
          <w:sz w:val="24"/>
          <w:szCs w:val="24"/>
        </w:rPr>
        <w:t xml:space="preserve">. </w:t>
      </w:r>
      <w:r w:rsidRPr="008F72A0">
        <w:rPr>
          <w:rFonts w:ascii="Times New Roman" w:hAnsi="Times New Roman" w:cs="Times New Roman"/>
          <w:sz w:val="24"/>
          <w:szCs w:val="24"/>
        </w:rPr>
        <w:t>Она описывает нестандартную ситуацию, для которой ученик не имеет готового шаблона.  Для решения задачи ученик</w:t>
      </w:r>
      <w:r w:rsidR="008F72A0" w:rsidRPr="008F72A0">
        <w:rPr>
          <w:rFonts w:ascii="Times New Roman" w:hAnsi="Times New Roman" w:cs="Times New Roman"/>
          <w:sz w:val="24"/>
          <w:szCs w:val="24"/>
        </w:rPr>
        <w:t>и</w:t>
      </w:r>
      <w:r w:rsidRPr="008F72A0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8F72A0" w:rsidRPr="008F72A0">
        <w:rPr>
          <w:rFonts w:ascii="Times New Roman" w:hAnsi="Times New Roman" w:cs="Times New Roman"/>
          <w:sz w:val="24"/>
          <w:szCs w:val="24"/>
        </w:rPr>
        <w:t>ют</w:t>
      </w:r>
      <w:r w:rsidRPr="008F72A0">
        <w:rPr>
          <w:rFonts w:ascii="Times New Roman" w:hAnsi="Times New Roman" w:cs="Times New Roman"/>
          <w:sz w:val="24"/>
          <w:szCs w:val="24"/>
        </w:rPr>
        <w:t xml:space="preserve"> следующие метапредметные умения:</w:t>
      </w:r>
    </w:p>
    <w:p w14:paraId="5A994C60" w14:textId="4555379E" w:rsidR="0089290A" w:rsidRPr="008F72A0" w:rsidRDefault="0089290A" w:rsidP="0089290A">
      <w:pPr>
        <w:tabs>
          <w:tab w:val="left" w:pos="100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>• принимать задачу, представленную в форме, отличной от формы, типичной задачи;</w:t>
      </w:r>
    </w:p>
    <w:p w14:paraId="4613E454" w14:textId="0AAC0230" w:rsidR="0089290A" w:rsidRPr="008F72A0" w:rsidRDefault="0089290A" w:rsidP="0089290A">
      <w:pPr>
        <w:tabs>
          <w:tab w:val="left" w:pos="100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 xml:space="preserve"> • работать с информацией, представленной в различных формах: текстовой</w:t>
      </w:r>
      <w:r w:rsidR="00E06FA8" w:rsidRPr="008F72A0">
        <w:rPr>
          <w:rFonts w:ascii="Times New Roman" w:hAnsi="Times New Roman" w:cs="Times New Roman"/>
          <w:sz w:val="24"/>
          <w:szCs w:val="24"/>
        </w:rPr>
        <w:t xml:space="preserve"> и</w:t>
      </w:r>
      <w:r w:rsidRPr="008F72A0">
        <w:rPr>
          <w:rFonts w:ascii="Times New Roman" w:hAnsi="Times New Roman" w:cs="Times New Roman"/>
          <w:sz w:val="24"/>
          <w:szCs w:val="24"/>
        </w:rPr>
        <w:t xml:space="preserve"> графической, а также переходить от одной формы к другой; </w:t>
      </w:r>
    </w:p>
    <w:p w14:paraId="0A93EC9D" w14:textId="77777777" w:rsidR="0089290A" w:rsidRPr="008F72A0" w:rsidRDefault="0089290A" w:rsidP="0089290A">
      <w:pPr>
        <w:tabs>
          <w:tab w:val="left" w:pos="100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lastRenderedPageBreak/>
        <w:t xml:space="preserve">• отбирать информацию, необходимую для решения, в частности, если условие задачи содержит избыточную информацию; удерживать в процессе решения все условия, необходимые для решения проблемы; </w:t>
      </w:r>
    </w:p>
    <w:p w14:paraId="34F17B82" w14:textId="3AFBFAEF" w:rsidR="00E06FA8" w:rsidRPr="008F72A0" w:rsidRDefault="00AC6208" w:rsidP="00E06FA8">
      <w:pPr>
        <w:tabs>
          <w:tab w:val="left" w:pos="100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с интересом обсуждают </w:t>
      </w:r>
      <w:r w:rsidR="00E06FA8">
        <w:rPr>
          <w:rFonts w:ascii="Times New Roman" w:hAnsi="Times New Roman" w:cs="Times New Roman"/>
          <w:sz w:val="24"/>
          <w:szCs w:val="24"/>
        </w:rPr>
        <w:t xml:space="preserve">условие и предлагают различные идеи решения. </w:t>
      </w:r>
      <w:r w:rsidR="00E06FA8" w:rsidRPr="008F72A0">
        <w:rPr>
          <w:rFonts w:ascii="Times New Roman" w:hAnsi="Times New Roman" w:cs="Times New Roman"/>
          <w:sz w:val="24"/>
          <w:szCs w:val="24"/>
        </w:rPr>
        <w:t>Для описания мыслительной деятельности при решении задачи используются следующие глаголы: формулировать, применять и интерпретировать, которые указывают на мыслительные задачи, которые будут решаться учащимися: – формулировать ситуацию на языке математики; – применять математические понятия, факты, процедуры; – интерпретировать, использовать и оценивать математические результаты.</w:t>
      </w:r>
    </w:p>
    <w:p w14:paraId="6FD67DC9" w14:textId="6695EF56" w:rsidR="00E06FA8" w:rsidRPr="008F72A0" w:rsidRDefault="00E06FA8" w:rsidP="00E06FA8">
      <w:pPr>
        <w:tabs>
          <w:tab w:val="left" w:pos="100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A0">
        <w:rPr>
          <w:rFonts w:ascii="Times New Roman" w:hAnsi="Times New Roman" w:cs="Times New Roman"/>
          <w:sz w:val="24"/>
          <w:szCs w:val="24"/>
        </w:rPr>
        <w:t xml:space="preserve">Включение в урок задач </w:t>
      </w:r>
      <w:r>
        <w:rPr>
          <w:rFonts w:ascii="Times New Roman" w:hAnsi="Times New Roman" w:cs="Times New Roman"/>
          <w:sz w:val="24"/>
          <w:szCs w:val="24"/>
        </w:rPr>
        <w:t xml:space="preserve">с межпредметным содержанием вносит разнообразие в учебный процесс, стимулирует познавательную активность, </w:t>
      </w:r>
      <w:r w:rsidR="008F72A0">
        <w:rPr>
          <w:rFonts w:ascii="Times New Roman" w:hAnsi="Times New Roman" w:cs="Times New Roman"/>
          <w:sz w:val="24"/>
          <w:szCs w:val="24"/>
        </w:rPr>
        <w:t>вызывает</w:t>
      </w:r>
      <w:r>
        <w:rPr>
          <w:rFonts w:ascii="Times New Roman" w:hAnsi="Times New Roman" w:cs="Times New Roman"/>
          <w:sz w:val="24"/>
          <w:szCs w:val="24"/>
        </w:rPr>
        <w:t xml:space="preserve"> ин</w:t>
      </w:r>
      <w:r w:rsidR="008F72A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F72A0">
        <w:rPr>
          <w:rFonts w:ascii="Times New Roman" w:hAnsi="Times New Roman" w:cs="Times New Roman"/>
          <w:sz w:val="24"/>
          <w:szCs w:val="24"/>
        </w:rPr>
        <w:t xml:space="preserve">рес у школьников, и, </w:t>
      </w:r>
      <w:r>
        <w:rPr>
          <w:rFonts w:ascii="Times New Roman" w:hAnsi="Times New Roman" w:cs="Times New Roman"/>
          <w:sz w:val="24"/>
          <w:szCs w:val="24"/>
        </w:rPr>
        <w:t>как следствие</w:t>
      </w:r>
      <w:r w:rsidR="008F72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формирует глобальные компетенций у</w:t>
      </w:r>
      <w:r w:rsidRPr="0061774A">
        <w:rPr>
          <w:rFonts w:ascii="Times New Roman" w:hAnsi="Times New Roman" w:cs="Times New Roman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73B59C" w14:textId="2F1BE7D2" w:rsidR="00AC6208" w:rsidRDefault="00AC6208" w:rsidP="007A00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F9872" w14:textId="210B921B" w:rsidR="00E273E4" w:rsidRPr="0061774A" w:rsidRDefault="00E273E4" w:rsidP="00E273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53E3E15E" w14:textId="4D910271" w:rsidR="00507C80" w:rsidRDefault="00507C80" w:rsidP="00507C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5EA">
        <w:rPr>
          <w:rFonts w:ascii="Times New Roman" w:hAnsi="Times New Roman" w:cs="Times New Roman"/>
          <w:sz w:val="24"/>
          <w:szCs w:val="24"/>
        </w:rPr>
        <w:t xml:space="preserve">Литература: </w:t>
      </w:r>
    </w:p>
    <w:p w14:paraId="6849AF0C" w14:textId="7929C689" w:rsidR="00507C80" w:rsidRPr="00A53DF2" w:rsidRDefault="00507C80" w:rsidP="00507C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53D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72A0" w:rsidRPr="008F72A0">
        <w:rPr>
          <w:rFonts w:ascii="Times New Roman" w:hAnsi="Times New Roman" w:cs="Times New Roman"/>
          <w:sz w:val="24"/>
          <w:szCs w:val="24"/>
        </w:rPr>
        <w:t xml:space="preserve">Леонтьев А.А. Педагогика здравого смысла. Избранные работы по философии образования и педагогической психологии / Сост., предисл., </w:t>
      </w:r>
      <w:proofErr w:type="spellStart"/>
      <w:r w:rsidR="008F72A0" w:rsidRPr="008F72A0">
        <w:rPr>
          <w:rFonts w:ascii="Times New Roman" w:hAnsi="Times New Roman" w:cs="Times New Roman"/>
          <w:sz w:val="24"/>
          <w:szCs w:val="24"/>
        </w:rPr>
        <w:t>коммент</w:t>
      </w:r>
      <w:proofErr w:type="spellEnd"/>
      <w:r w:rsidR="008F72A0" w:rsidRPr="008F72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F72A0" w:rsidRPr="008F72A0">
        <w:rPr>
          <w:rFonts w:ascii="Times New Roman" w:hAnsi="Times New Roman" w:cs="Times New Roman"/>
          <w:sz w:val="24"/>
          <w:szCs w:val="24"/>
        </w:rPr>
        <w:t>Д.А.Леонтьева</w:t>
      </w:r>
      <w:proofErr w:type="spellEnd"/>
      <w:r w:rsidR="008F72A0" w:rsidRPr="008F72A0">
        <w:rPr>
          <w:rFonts w:ascii="Times New Roman" w:hAnsi="Times New Roman" w:cs="Times New Roman"/>
          <w:sz w:val="24"/>
          <w:szCs w:val="24"/>
        </w:rPr>
        <w:t>. – М.: Смысл, 2016, 528 c</w:t>
      </w:r>
    </w:p>
    <w:p w14:paraId="6DCD440F" w14:textId="77777777" w:rsidR="00507C80" w:rsidRPr="00A53DF2" w:rsidRDefault="00507C80" w:rsidP="00507C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53DF2">
        <w:rPr>
          <w:rFonts w:ascii="Times New Roman" w:hAnsi="Times New Roman" w:cs="Times New Roman"/>
          <w:sz w:val="24"/>
          <w:szCs w:val="24"/>
        </w:rPr>
        <w:t>Депман</w:t>
      </w:r>
      <w:proofErr w:type="spellEnd"/>
      <w:r w:rsidRPr="00A53DF2">
        <w:rPr>
          <w:rFonts w:ascii="Times New Roman" w:hAnsi="Times New Roman" w:cs="Times New Roman"/>
          <w:sz w:val="24"/>
          <w:szCs w:val="24"/>
        </w:rPr>
        <w:t xml:space="preserve"> И.Я., </w:t>
      </w:r>
      <w:proofErr w:type="spellStart"/>
      <w:r w:rsidRPr="00A53DF2">
        <w:rPr>
          <w:rFonts w:ascii="Times New Roman" w:hAnsi="Times New Roman" w:cs="Times New Roman"/>
          <w:sz w:val="24"/>
          <w:szCs w:val="24"/>
        </w:rPr>
        <w:t>Виленкин</w:t>
      </w:r>
      <w:proofErr w:type="spellEnd"/>
      <w:r w:rsidRPr="00A53DF2">
        <w:rPr>
          <w:rFonts w:ascii="Times New Roman" w:hAnsi="Times New Roman" w:cs="Times New Roman"/>
          <w:sz w:val="24"/>
          <w:szCs w:val="24"/>
        </w:rPr>
        <w:t xml:space="preserve"> Н.Я. За страницами учебника математики: Пособие для учащихся 5-6 </w:t>
      </w:r>
      <w:proofErr w:type="spellStart"/>
      <w:r w:rsidRPr="00A53DF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53DF2">
        <w:rPr>
          <w:rFonts w:ascii="Times New Roman" w:hAnsi="Times New Roman" w:cs="Times New Roman"/>
          <w:sz w:val="24"/>
          <w:szCs w:val="24"/>
        </w:rPr>
        <w:t>. сред. шк. – М.: Просвещение, 1989.</w:t>
      </w:r>
    </w:p>
    <w:p w14:paraId="76B8F872" w14:textId="423D24C0" w:rsidR="00507C80" w:rsidRDefault="00507C80" w:rsidP="00507C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A53DF2">
        <w:rPr>
          <w:rFonts w:ascii="Times New Roman" w:hAnsi="Times New Roman" w:cs="Times New Roman"/>
          <w:sz w:val="24"/>
          <w:szCs w:val="24"/>
        </w:rPr>
        <w:t xml:space="preserve">С.Ф. </w:t>
      </w:r>
      <w:proofErr w:type="spellStart"/>
      <w:r w:rsidRPr="00A53DF2">
        <w:rPr>
          <w:rFonts w:ascii="Times New Roman" w:hAnsi="Times New Roman" w:cs="Times New Roman"/>
          <w:sz w:val="24"/>
          <w:szCs w:val="24"/>
        </w:rPr>
        <w:t>Быльцов</w:t>
      </w:r>
      <w:proofErr w:type="spellEnd"/>
      <w:r w:rsidRPr="00A53DF2">
        <w:rPr>
          <w:rFonts w:ascii="Times New Roman" w:hAnsi="Times New Roman" w:cs="Times New Roman"/>
          <w:sz w:val="24"/>
          <w:szCs w:val="24"/>
        </w:rPr>
        <w:t>. «Занимательная математика для всех» - СПб.: Питер, 2005г., 352 с.</w:t>
      </w:r>
    </w:p>
    <w:p w14:paraId="3EB7B683" w14:textId="258F24D4" w:rsidR="0059595C" w:rsidRPr="007F1580" w:rsidRDefault="0059595C" w:rsidP="00507C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t xml:space="preserve">4. </w:t>
      </w:r>
      <w:r w:rsidRPr="008F72A0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 [Электронный ресурс] // Официальный сайт. </w:t>
      </w:r>
      <w:proofErr w:type="gramStart"/>
      <w:r w:rsidRPr="007F1580">
        <w:rPr>
          <w:rFonts w:ascii="Times New Roman" w:hAnsi="Times New Roman" w:cs="Times New Roman"/>
          <w:sz w:val="24"/>
          <w:szCs w:val="24"/>
          <w:lang w:val="en-US"/>
        </w:rPr>
        <w:t>URL:https://fgos.ru/</w:t>
      </w:r>
      <w:proofErr w:type="gramEnd"/>
      <w:r w:rsidRPr="007F1580">
        <w:rPr>
          <w:rFonts w:ascii="Times New Roman" w:hAnsi="Times New Roman" w:cs="Times New Roman"/>
          <w:sz w:val="24"/>
          <w:szCs w:val="24"/>
          <w:lang w:val="en-US"/>
        </w:rPr>
        <w:t>. 5. OECD (2017), PISA 2015 Assessment and Analytical Framework: Science, Reading, Mathematics, Financial Literacy and Collaborative Problem Solving, revised edition, PISA, OECD Publishing, Paris. p. 65-80 (</w:t>
      </w:r>
      <w:r w:rsidRPr="008F72A0">
        <w:rPr>
          <w:rFonts w:ascii="Times New Roman" w:hAnsi="Times New Roman" w:cs="Times New Roman"/>
          <w:sz w:val="24"/>
          <w:szCs w:val="24"/>
        </w:rPr>
        <w:t>определение</w:t>
      </w:r>
      <w:r w:rsidRPr="007F1580">
        <w:rPr>
          <w:rFonts w:ascii="Times New Roman" w:hAnsi="Times New Roman" w:cs="Times New Roman"/>
          <w:sz w:val="24"/>
          <w:szCs w:val="24"/>
          <w:lang w:val="en-US"/>
        </w:rPr>
        <w:t xml:space="preserve"> – p. 67).</w:t>
      </w:r>
    </w:p>
    <w:p w14:paraId="7F84AC1C" w14:textId="6ED536EF" w:rsidR="0059595C" w:rsidRPr="007F1580" w:rsidRDefault="0059595C" w:rsidP="00507C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427BF55" w14:textId="77777777" w:rsidR="00507C80" w:rsidRPr="0059595C" w:rsidRDefault="00507C80">
      <w:pPr>
        <w:rPr>
          <w:lang w:val="en-US"/>
        </w:rPr>
      </w:pPr>
    </w:p>
    <w:sectPr w:rsidR="00507C80" w:rsidRPr="0059595C" w:rsidSect="001370E1">
      <w:pgSz w:w="11900" w:h="16840"/>
      <w:pgMar w:top="851" w:right="985" w:bottom="1134" w:left="85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F791D"/>
    <w:multiLevelType w:val="hybridMultilevel"/>
    <w:tmpl w:val="5E1CB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14886"/>
    <w:multiLevelType w:val="hybridMultilevel"/>
    <w:tmpl w:val="17F8D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02822"/>
    <w:multiLevelType w:val="hybridMultilevel"/>
    <w:tmpl w:val="B68ED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785308">
    <w:abstractNumId w:val="1"/>
  </w:num>
  <w:num w:numId="2" w16cid:durableId="1638026066">
    <w:abstractNumId w:val="0"/>
  </w:num>
  <w:num w:numId="3" w16cid:durableId="350300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B50"/>
    <w:rsid w:val="00017046"/>
    <w:rsid w:val="00065F86"/>
    <w:rsid w:val="000F7852"/>
    <w:rsid w:val="001370E1"/>
    <w:rsid w:val="00144B50"/>
    <w:rsid w:val="001D5255"/>
    <w:rsid w:val="003367D9"/>
    <w:rsid w:val="00507C80"/>
    <w:rsid w:val="0059595C"/>
    <w:rsid w:val="006166FE"/>
    <w:rsid w:val="00662043"/>
    <w:rsid w:val="00662C69"/>
    <w:rsid w:val="007A00B5"/>
    <w:rsid w:val="007F1580"/>
    <w:rsid w:val="008469C2"/>
    <w:rsid w:val="0089290A"/>
    <w:rsid w:val="008F72A0"/>
    <w:rsid w:val="00973782"/>
    <w:rsid w:val="00A13FDA"/>
    <w:rsid w:val="00AC6208"/>
    <w:rsid w:val="00B17935"/>
    <w:rsid w:val="00D03A2B"/>
    <w:rsid w:val="00D77FF3"/>
    <w:rsid w:val="00E06FA8"/>
    <w:rsid w:val="00E273E4"/>
    <w:rsid w:val="00E828F1"/>
    <w:rsid w:val="00E9552D"/>
    <w:rsid w:val="00F2053C"/>
    <w:rsid w:val="00F645BA"/>
    <w:rsid w:val="00FE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5B1E9"/>
  <w15:chartTrackingRefBased/>
  <w15:docId w15:val="{0E38D95A-877F-43F4-BE2B-4F099A25A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00B5"/>
    <w:rPr>
      <w:color w:val="0000FF"/>
      <w:u w:val="single"/>
    </w:rPr>
  </w:style>
  <w:style w:type="paragraph" w:styleId="a4">
    <w:name w:val="List Paragraph"/>
    <w:basedOn w:val="a"/>
    <w:link w:val="a5"/>
    <w:uiPriority w:val="99"/>
    <w:qFormat/>
    <w:rsid w:val="007A00B5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1D5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6B47B-F090-4FAC-B086-B13EB9601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Викторовна Волкова</dc:creator>
  <cp:keywords/>
  <dc:description/>
  <cp:lastModifiedBy>Волкова Людмила</cp:lastModifiedBy>
  <cp:revision>2</cp:revision>
  <dcterms:created xsi:type="dcterms:W3CDTF">2023-09-13T09:34:00Z</dcterms:created>
  <dcterms:modified xsi:type="dcterms:W3CDTF">2023-09-13T09:34:00Z</dcterms:modified>
</cp:coreProperties>
</file>