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4.jpeg" ContentType="image/jpeg"/>
  <Override PartName="/word/media/image7.png" ContentType="image/png"/>
  <Override PartName="/word/media/image3.jpeg" ContentType="image/jpeg"/>
  <Override PartName="/word/media/image5.jpeg" ContentType="image/jpeg"/>
  <Override PartName="/word/media/image6.png" ContentType="image/png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РАЗРАБОТКА АВТОМАТИЗИРОВАННОЙ СИСТЕМЫ ЭКОЛОГИЧЕСКОГО МОНИТОРИНГА С ПРИМЕНЕНИЕМ ТЕХНОЛОГИЙ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IoT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А.А. Гаскарова </w:t>
      </w:r>
    </w:p>
    <w:p>
      <w:pPr>
        <w:pStyle w:val="ListParagraph"/>
        <w:tabs>
          <w:tab w:val="clear" w:pos="708"/>
          <w:tab w:val="left" w:pos="834" w:leader="none"/>
        </w:tabs>
        <w:ind w:left="0" w:righ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ab/>
        <w:t>Широкое использование Интернета вещей (Iot) в современном мире позволяет подключать все, что угодно. В сочетании с характеристиками и требованиями Российской системы мониторинга атмосферной среды рассмотрена разработка системы мониторинга, в которой пользователи могут напрямую обращаться к оборудованию для мониторинга через веб-сайт системы для просмотра данных и настройки операций. Разработанная система мониторинга атмосферной среды должна осуществлять непрерывный сбор данных концентрации загрязнителей воздуха и обеспечивать управляемую данными поддержку для управления охраной окружающей среды и принятия решений.</w:t>
      </w:r>
    </w:p>
    <w:p>
      <w:pPr>
        <w:pStyle w:val="ListParagraph"/>
        <w:tabs>
          <w:tab w:val="clear" w:pos="708"/>
          <w:tab w:val="left" w:pos="834" w:leader="none"/>
        </w:tabs>
        <w:ind w:left="0" w:righ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Style19"/>
        <w:ind w:left="0" w:firstLine="708"/>
        <w:rPr>
          <w:i/>
          <w:i/>
          <w:sz w:val="28"/>
          <w:szCs w:val="28"/>
        </w:rPr>
      </w:pPr>
      <w:r>
        <w:rPr>
          <w:i/>
          <w:spacing w:val="-4"/>
          <w:sz w:val="28"/>
          <w:szCs w:val="28"/>
        </w:rPr>
        <w:t>Ключевые слова: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i/>
          <w:spacing w:val="-4"/>
          <w:sz w:val="28"/>
          <w:szCs w:val="28"/>
        </w:rPr>
        <w:t xml:space="preserve">интернет </w:t>
      </w:r>
      <w:r>
        <w:rPr>
          <w:i/>
          <w:spacing w:val="-3"/>
          <w:sz w:val="28"/>
          <w:szCs w:val="28"/>
        </w:rPr>
        <w:t>вещей (IoT), Wi-Fi модуль ESP8266, среда разработки Arduino</w:t>
      </w:r>
      <w:r>
        <w:rPr>
          <w:i/>
          <w:spacing w:val="-58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IDE,</w:t>
      </w:r>
      <w:r>
        <w:rPr>
          <w:i/>
          <w:spacing w:val="-12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LPWAN-технологии,</w:t>
      </w:r>
      <w:r>
        <w:rPr>
          <w:i/>
          <w:spacing w:val="-12"/>
          <w:sz w:val="28"/>
          <w:szCs w:val="28"/>
        </w:rPr>
        <w:t xml:space="preserve"> </w:t>
      </w:r>
      <w:r>
        <w:rPr>
          <w:i/>
          <w:sz w:val="28"/>
          <w:szCs w:val="28"/>
        </w:rPr>
        <w:t>Микроконтроллер ATMega328</w:t>
      </w:r>
      <w:r>
        <w:rPr>
          <w:i/>
          <w:spacing w:val="-3"/>
          <w:sz w:val="28"/>
          <w:szCs w:val="28"/>
        </w:rPr>
        <w:t>,</w:t>
      </w:r>
      <w:r>
        <w:rPr>
          <w:i/>
          <w:spacing w:val="-1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 xml:space="preserve">автоматизация зданий, управление </w:t>
      </w:r>
      <w:r>
        <w:rPr>
          <w:i/>
          <w:sz w:val="28"/>
          <w:szCs w:val="28"/>
        </w:rPr>
        <w:t>теплопотре</w:t>
      </w:r>
      <w:r>
        <w:rPr>
          <w:i/>
          <w:spacing w:val="-1"/>
          <w:sz w:val="28"/>
          <w:szCs w:val="28"/>
        </w:rPr>
        <w:t>блением,</w:t>
      </w:r>
      <w:r>
        <w:rPr>
          <w:i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Ethernet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контроллер, мониторинг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состояния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С развитием науки и популяризацией технологий интеллектуальные устройства находят все более широкое применение, и в связи с этим возникают такие проблемы, как точность экологических проблем. Предыдущий экологический мониторинг осуществлялся с помощью ручного мониторинга, который имеет много недостатков с современной точки зрения, в том числе низкую эффективность и ненаучную систему управления[1]. Это не способствовало полному использованию ресурсов и научному управлению. Более того, из крупных аварий тех лет нетрудно было определить, что многие из них были вызваны человеческим фактором. Разработка интеллектуальной системы мониторинга с внедрением технологий </w:t>
      </w:r>
      <w:r>
        <w:rPr>
          <w:rFonts w:cs="Times New Roman" w:ascii="Times New Roman" w:hAnsi="Times New Roman"/>
          <w:sz w:val="28"/>
          <w:szCs w:val="28"/>
          <w:lang w:val="en-US"/>
        </w:rPr>
        <w:t>IoT</w:t>
      </w:r>
      <w:r>
        <w:rPr>
          <w:rFonts w:cs="Times New Roman" w:ascii="Times New Roman" w:hAnsi="Times New Roman"/>
          <w:sz w:val="28"/>
          <w:szCs w:val="28"/>
        </w:rPr>
        <w:t xml:space="preserve"> может решить связанные с этим проблемы. Кроме того, объединяя данные с разных платформ, многопараметрическая система мониторинга атмосферной среды может предоставлять данные мониторинга атмосферной среды с большой временной плотностью и широким диапазоном пространства, предлагая научную основу для принятия решений по управлению окружающей средой. [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2</w:t>
      </w:r>
      <w:r>
        <w:rPr>
          <w:rFonts w:cs="Times New Roman" w:ascii="Times New Roman" w:hAnsi="Times New Roman"/>
          <w:sz w:val="28"/>
          <w:szCs w:val="28"/>
          <w:lang w:val="en-US"/>
        </w:rPr>
        <w:t>]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эффективного управления опасными загрязняющими веществами выбросы должны быть немедленно и точно определены. Поэтому в этом исследовании предложена разработка автоматизированной системы мониторинга в режиме реального времени для всестороннего измерения опасных загрязнителей окружающей среды и управления ими в режиме реального времени [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3</w:t>
      </w:r>
      <w:r>
        <w:rPr>
          <w:rFonts w:cs="Times New Roman" w:ascii="Times New Roman" w:hAnsi="Times New Roman"/>
          <w:sz w:val="28"/>
          <w:szCs w:val="28"/>
        </w:rPr>
        <w:t xml:space="preserve">]. Автоматизированная система мониторинга концентрации аммиака на агропромышленных комплексах 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внесёт значительный вклад в разработку платформы (включая аппаратное обеспечение, сенсорную сеть и программное обеспечение) для интегрированного автоматизированного мониторинга экологических характеристик в режиме реального времени.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системе должны быть реализованы следующие функции: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(1) Сбор информации об окружающей среде в режиме реального времени, обработка и анализ  данных производится с помощью процессоров.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(2) Беспроводная передача данных с возможностью реализовать связь между главным компьютером и подчиненным компьютером.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(3) Последовательная передача данных, возможность реализовать связь между главным компьютером и сервером.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(4) Сетевая передача данных, возможность отслеживать состояние окружающей среды через мобильное приложение на большом расстоянии.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(5) Интеллектуальная сигнализация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Ключевой частью системы является удаленная передача и отображение собранных данных. Эта система применяет технологию к встроенной платформе мониторинга среды системы и реализует визуализацию данных узла через встроенный веб-сервер. Принимая во внимание ограниченные ресурсы, работу в режиме реального времени и безопасность данных встроенной системы, реализация стека протоколов и веб-сервера во встроенной системе является ключевой технологией проектирования системы.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этой статье предложена общая схема беспроводной интеллектуальной системы мониторинга окружающей среды. Главный компьютер оснащен модулем беспроводной передачи и ЖК-модулем. Ведомые компьютеры оснащены модулями измерения температуры и влажности и модулями беспроводной передачи. На стороне сервера есть два основных интерфейса: отображение данных и установка сервера. Телефон Android/ </w:t>
      </w:r>
      <w:r>
        <w:rPr>
          <w:rFonts w:cs="Times New Roman" w:ascii="Times New Roman" w:hAnsi="Times New Roman"/>
          <w:sz w:val="28"/>
          <w:szCs w:val="28"/>
          <w:lang w:val="en-US"/>
        </w:rPr>
        <w:t>IOS</w:t>
      </w:r>
      <w:r>
        <w:rPr>
          <w:rFonts w:cs="Times New Roman" w:ascii="Times New Roman" w:hAnsi="Times New Roman"/>
          <w:sz w:val="28"/>
          <w:szCs w:val="28"/>
        </w:rPr>
        <w:t xml:space="preserve"> в качестве клиента может осуществлять связь между мобильным приложением и сервером через сетевую связь для получения данных об окружающей среде в режиме реального времени. Часть реализации программного обеспечения в основном включает в себя разработку и реализацию последовательной связи, разработку и реализацию беспроводной связи, разработку и реализацию сбора данных в каждом сенсорном модуле, а также разработку и реализацию сетевой связи, а также разработку и реализацию блока индикации. Благодаря сотрудничеству этих частей мы можем автоматически ощущать и контролировать состояние окружающей среды, чтобы реализовать взаимодействие человека и компьютера. [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4]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Задача проектируемой системы заключается в осуществлении контроля над уровнем аммиака в воздухе: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чтобы обработать показания датчиков и контролировать функциональность, нужно выбрать микроконтроллер. Все показания датчиков будут обрабатываться им и благодаря написанной программе смогут повлиять на функциональность устройства;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для визуальной информации ввода / вывода потребуется дисплей, где можно увидеть все непосредственные параметры устройства;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для регулирования содержания аммиака в воздухе нужны устройства, которые помогут узнать текущую концентрацию аммиака, поэтому в этой работе используется устройство с датчиком газа, который имеет достаточную для задачи чувствительность;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4) удаленный мониторинг и управление будут осуществляться с использованием коммуникационного модуля, например модуля Wi-Fi. </w:t>
      </w:r>
      <w:r>
        <w:rPr>
          <w:rFonts w:cs="Times New Roman" w:ascii="Times New Roman" w:hAnsi="Times New Roman"/>
          <w:sz w:val="28"/>
          <w:szCs w:val="28"/>
          <w:lang w:val="en-US"/>
        </w:rPr>
        <w:t>[5]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clear" w:pos="708"/>
          <w:tab w:val="left" w:pos="828" w:leader="none"/>
        </w:tabs>
        <w:ind w:left="0" w:right="0" w:hanging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ab/>
        <w:t>Предлагаемые методы и подходы 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решению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задач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исследований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Рассмотрев основное аппаратное и программное обеспечения, используемое в современных системах автоматизации для подключения к Интернету, выбраны оптимальные методы решения проблемы: для проекта выбран Микроконтроллер ATMega328 (рис. 1). Данный микроконтроллер — изящное решение. Имеет низкую стоимость, весьма распространён, легко программируется. Имеет внушительный список характеристик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/>
        <w:drawing>
          <wp:inline distT="0" distB="0" distL="0" distR="0">
            <wp:extent cx="4236720" cy="2063115"/>
            <wp:effectExtent l="0" t="0" r="0" b="0"/>
            <wp:docPr id="1" name="Рисунок 17" descr="ATmega328 | Microchip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ATmega328 | Microchip Technology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cs="Times New Roman" w:ascii="Times New Roman" w:hAnsi="Times New Roman"/>
          <w:sz w:val="24"/>
          <w:szCs w:val="28"/>
        </w:rPr>
        <w:t>Рис.1. ATMega328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Разработка системы будет производиться на базе микрoконтроллерной платы Arduino / GenuinoUno с микроконтроллером ATMega328. Выбранная база, по сути, является электронным конструктором и комфортной платформой для разработки электронных устройств. Платформа пользуется большой популярностью во всем мире благодаря удобству и простоте языка программирования, а также открытой архитектуре и программному коду.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Перспективным электронным блоком управления системы контроля является программно-аппаратная платформа под торговой маркой Arduino. Это электронный конструктор и удобная платформа для быстрой разработки электронных устройств для начинающих и профессионалов (рисунок 2). Платформа всемирно популярна благодаря удобству и простоте языка программирования, а также открытой архитектуре и программ ному коду. 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Устройство программируется через USB без программаторов. Arduino даёт возможность компьютеру выходить из виртуального мира в физический мир, а после и взаимодействовать с ним. Устройства на базе Arduino могут получать информацию об окружающей среде через различные датчики, а также могут управлять различными исполнительными механизмами.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/>
        <w:drawing>
          <wp:inline distT="0" distB="0" distL="0" distR="0">
            <wp:extent cx="4515485" cy="3390900"/>
            <wp:effectExtent l="0" t="0" r="0" b="0"/>
            <wp:docPr id="2" name="Рисунок 18" descr="Купить Arduino Uno R3 Arduino/ESP/Raspberry Pi (Доставка РФ,СН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 descr="Купить Arduino Uno R3 Arduino/ESP/Raspberry Pi (Доставка РФ,СНГ)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cs="Times New Roman" w:ascii="Times New Roman" w:hAnsi="Times New Roman"/>
          <w:sz w:val="24"/>
          <w:szCs w:val="28"/>
        </w:rPr>
        <w:t>Рис</w:t>
      </w:r>
      <w:r>
        <w:rPr>
          <w:rFonts w:cs="Times New Roman" w:ascii="Times New Roman" w:hAnsi="Times New Roman"/>
          <w:sz w:val="24"/>
          <w:szCs w:val="28"/>
          <w:lang w:val="en-US"/>
        </w:rPr>
        <w:t xml:space="preserve">.2. </w:t>
      </w:r>
      <w:r>
        <w:rPr>
          <w:rFonts w:cs="Times New Roman" w:ascii="Times New Roman" w:hAnsi="Times New Roman"/>
          <w:sz w:val="24"/>
          <w:szCs w:val="28"/>
        </w:rPr>
        <w:t>Микр</w:t>
      </w:r>
      <w:r>
        <w:rPr>
          <w:rFonts w:cs="Times New Roman" w:ascii="Times New Roman" w:hAnsi="Times New Roman"/>
          <w:sz w:val="24"/>
          <w:szCs w:val="28"/>
          <w:lang w:val="en-US"/>
        </w:rPr>
        <w:t>o</w:t>
      </w:r>
      <w:r>
        <w:rPr>
          <w:rFonts w:cs="Times New Roman" w:ascii="Times New Roman" w:hAnsi="Times New Roman"/>
          <w:sz w:val="24"/>
          <w:szCs w:val="28"/>
        </w:rPr>
        <w:t>контроллерная</w:t>
      </w:r>
      <w:r>
        <w:rPr>
          <w:rFonts w:cs="Times New Roman" w:ascii="Times New Roman" w:hAnsi="Times New Roman"/>
          <w:sz w:val="24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8"/>
        </w:rPr>
        <w:t>плата</w:t>
      </w:r>
      <w:r>
        <w:rPr>
          <w:rFonts w:cs="Times New Roman" w:ascii="Times New Roman" w:hAnsi="Times New Roman"/>
          <w:sz w:val="24"/>
          <w:szCs w:val="28"/>
          <w:lang w:val="en-US"/>
        </w:rPr>
        <w:t xml:space="preserve"> Arduino / GenuinoUno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clear" w:pos="708"/>
          <w:tab w:val="left" w:pos="851" w:leader="none"/>
        </w:tabs>
        <w:spacing w:lineRule="auto" w:line="240"/>
        <w:ind w:left="0" w:right="0" w:hanging="0"/>
        <w:rPr>
          <w:sz w:val="28"/>
          <w:szCs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" wp14:anchorId="2D784173">
                <wp:simplePos x="0" y="0"/>
                <wp:positionH relativeFrom="page">
                  <wp:posOffset>3180715</wp:posOffset>
                </wp:positionH>
                <wp:positionV relativeFrom="paragraph">
                  <wp:posOffset>144145</wp:posOffset>
                </wp:positionV>
                <wp:extent cx="23495" cy="97155"/>
                <wp:effectExtent l="8890" t="4445" r="6985" b="4445"/>
                <wp:wrapNone/>
                <wp:docPr id="3" name="Полилиния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" cy="9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" h="151">
                              <a:moveTo>
                                <a:pt x="20" y="0"/>
                              </a:move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4" y="7"/>
                              </a:lnTo>
                              <a:lnTo>
                                <a:pt x="3" y="10"/>
                              </a:lnTo>
                              <a:lnTo>
                                <a:pt x="3" y="17"/>
                              </a:lnTo>
                              <a:lnTo>
                                <a:pt x="4" y="20"/>
                              </a:lnTo>
                              <a:lnTo>
                                <a:pt x="10" y="25"/>
                              </a:lnTo>
                              <a:lnTo>
                                <a:pt x="13" y="26"/>
                              </a:lnTo>
                              <a:lnTo>
                                <a:pt x="20" y="26"/>
                              </a:lnTo>
                              <a:lnTo>
                                <a:pt x="23" y="25"/>
                              </a:lnTo>
                              <a:lnTo>
                                <a:pt x="28" y="20"/>
                              </a:lnTo>
                              <a:lnTo>
                                <a:pt x="29" y="17"/>
                              </a:lnTo>
                              <a:lnTo>
                                <a:pt x="29" y="10"/>
                              </a:lnTo>
                              <a:lnTo>
                                <a:pt x="28" y="7"/>
                              </a:lnTo>
                              <a:lnTo>
                                <a:pt x="23" y="2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35" y="111"/>
                              </a:moveTo>
                              <a:lnTo>
                                <a:pt x="23" y="111"/>
                              </a:lnTo>
                              <a:lnTo>
                                <a:pt x="24" y="111"/>
                              </a:lnTo>
                              <a:lnTo>
                                <a:pt x="24" y="112"/>
                              </a:lnTo>
                              <a:lnTo>
                                <a:pt x="25" y="113"/>
                              </a:lnTo>
                              <a:lnTo>
                                <a:pt x="25" y="114"/>
                              </a:lnTo>
                              <a:lnTo>
                                <a:pt x="25" y="122"/>
                              </a:lnTo>
                              <a:lnTo>
                                <a:pt x="23" y="128"/>
                              </a:lnTo>
                              <a:lnTo>
                                <a:pt x="14" y="139"/>
                              </a:lnTo>
                              <a:lnTo>
                                <a:pt x="8" y="143"/>
                              </a:lnTo>
                              <a:lnTo>
                                <a:pt x="0" y="146"/>
                              </a:lnTo>
                              <a:lnTo>
                                <a:pt x="0" y="151"/>
                              </a:lnTo>
                              <a:lnTo>
                                <a:pt x="12" y="147"/>
                              </a:lnTo>
                              <a:lnTo>
                                <a:pt x="21" y="142"/>
                              </a:lnTo>
                              <a:lnTo>
                                <a:pt x="32" y="128"/>
                              </a:lnTo>
                              <a:lnTo>
                                <a:pt x="35" y="120"/>
                              </a:lnTo>
                              <a:lnTo>
                                <a:pt x="35" y="111"/>
                              </a:lnTo>
                              <a:close/>
                              <a:moveTo>
                                <a:pt x="20" y="88"/>
                              </a:moveTo>
                              <a:lnTo>
                                <a:pt x="11" y="88"/>
                              </a:lnTo>
                              <a:lnTo>
                                <a:pt x="7" y="89"/>
                              </a:lnTo>
                              <a:lnTo>
                                <a:pt x="1" y="95"/>
                              </a:lnTo>
                              <a:lnTo>
                                <a:pt x="0" y="98"/>
                              </a:lnTo>
                              <a:lnTo>
                                <a:pt x="0" y="106"/>
                              </a:lnTo>
                              <a:lnTo>
                                <a:pt x="1" y="109"/>
                              </a:lnTo>
                              <a:lnTo>
                                <a:pt x="5" y="113"/>
                              </a:lnTo>
                              <a:lnTo>
                                <a:pt x="9" y="114"/>
                              </a:lnTo>
                              <a:lnTo>
                                <a:pt x="14" y="114"/>
                              </a:lnTo>
                              <a:lnTo>
                                <a:pt x="15" y="114"/>
                              </a:lnTo>
                              <a:lnTo>
                                <a:pt x="17" y="113"/>
                              </a:lnTo>
                              <a:lnTo>
                                <a:pt x="20" y="112"/>
                              </a:lnTo>
                              <a:lnTo>
                                <a:pt x="22" y="111"/>
                              </a:lnTo>
                              <a:lnTo>
                                <a:pt x="35" y="111"/>
                              </a:lnTo>
                              <a:lnTo>
                                <a:pt x="35" y="105"/>
                              </a:lnTo>
                              <a:lnTo>
                                <a:pt x="33" y="99"/>
                              </a:lnTo>
                              <a:lnTo>
                                <a:pt x="25" y="90"/>
                              </a:lnTo>
                              <a:lnTo>
                                <a:pt x="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eastAsiaTheme="minorHAnsi"/>
          <w:sz w:val="28"/>
          <w:szCs w:val="28"/>
          <w:lang w:val="en-US"/>
        </w:rPr>
        <w:tab/>
      </w:r>
      <w:r>
        <w:rPr>
          <w:sz w:val="28"/>
          <w:szCs w:val="28"/>
        </w:rPr>
        <w:t>Также предложен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 модуль </w:t>
      </w:r>
      <w:r>
        <w:rPr>
          <w:sz w:val="28"/>
          <w:szCs w:val="28"/>
          <w:lang w:val="en-US"/>
        </w:rPr>
        <w:t>ESP</w:t>
      </w:r>
      <w:r>
        <w:rPr>
          <w:sz w:val="28"/>
          <w:szCs w:val="28"/>
        </w:rPr>
        <w:t>8266( рис.3) который широко</w:t>
      </w:r>
      <w:r>
        <w:rPr>
          <w:spacing w:val="-57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используется в технологиях интернета вещей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(IoT) и «Умный дом» ввиду своей известности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разработчиков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Arduino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дешевизны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(около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2 – 3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USD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доставкой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китайских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производителей). Модуль может использоваться в качестве</w:t>
      </w:r>
      <w:r>
        <w:rPr>
          <w:spacing w:val="-5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Wi-Fi-модуля </w:t>
      </w:r>
      <w:r>
        <w:rPr>
          <w:spacing w:val="-1"/>
          <w:sz w:val="28"/>
          <w:szCs w:val="28"/>
        </w:rPr>
        <w:t>для Arduino либо как самостоя</w:t>
      </w:r>
      <w:r>
        <w:rPr>
          <w:w w:val="95"/>
          <w:sz w:val="28"/>
          <w:szCs w:val="28"/>
        </w:rPr>
        <w:t>тельное микроконтроллерное устройство. Как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и </w:t>
      </w:r>
      <w:r>
        <w:rPr>
          <w:spacing w:val="-2"/>
          <w:sz w:val="28"/>
          <w:szCs w:val="28"/>
        </w:rPr>
        <w:t>плата, Arduino модуль ESP8266 [6] имеет свои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программируемые выводы (GPIO), 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 для управления внеш</w:t>
      </w:r>
      <w:r>
        <w:rPr>
          <w:spacing w:val="-2"/>
          <w:sz w:val="28"/>
          <w:szCs w:val="28"/>
        </w:rPr>
        <w:t>ними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устройствами,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получения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данных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</w:t>
      </w:r>
      <w:r>
        <w:rPr>
          <w:sz w:val="28"/>
          <w:szCs w:val="28"/>
        </w:rPr>
        <w:t>личных датчиков. Программирование Wi-Fi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модуля на базе микросхемы ESP8266 возможно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среды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 </w:t>
      </w:r>
      <w:bookmarkStart w:id="1" w:name="2-tom-13-2017.pdf_Часть88"/>
      <w:bookmarkEnd w:id="1"/>
      <w:r>
        <w:rPr>
          <w:sz w:val="28"/>
          <w:szCs w:val="28"/>
        </w:rPr>
        <w:t>Arduino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IDE,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загрузить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туда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программу «ESP8266»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[7]. Это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позволит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 (sketch) с помощью известных для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контроллера Arduino функций и библиотек </w:t>
      </w:r>
      <w:r>
        <w:rPr>
          <w:spacing w:val="-1"/>
          <w:sz w:val="28"/>
          <w:szCs w:val="28"/>
        </w:rPr>
        <w:t>и</w:t>
      </w:r>
      <w:r>
        <w:rPr>
          <w:spacing w:val="-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запускать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их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прямо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ESP8266,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внешней</w:t>
      </w:r>
      <w:r>
        <w:rPr>
          <w:spacing w:val="-58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платы Ardui№ Программа «ESP8266» постав</w:t>
      </w:r>
      <w:r>
        <w:rPr>
          <w:sz w:val="28"/>
          <w:szCs w:val="28"/>
        </w:rPr>
        <w:t>ляется с библиотеками, которые позволяют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через интерфейс Wi-Fi с помощью протоколов IP, TCP, UDP обмениваться данными с</w:t>
      </w:r>
      <w:r>
        <w:rPr>
          <w:spacing w:val="1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WEB, SSDP, mDNS и DNS серверами, исполь</w:t>
      </w:r>
      <w:r>
        <w:rPr>
          <w:sz w:val="28"/>
          <w:szCs w:val="28"/>
        </w:rPr>
        <w:t>зовать flash-память для создания файловой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системы, обеспечить работу с SD картами,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сервоприводами,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работать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периферийными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устройствами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шинам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SPI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I2C.</w:t>
      </w:r>
    </w:p>
    <w:p>
      <w:pPr>
        <w:pStyle w:val="ListParagraph"/>
        <w:tabs>
          <w:tab w:val="clear" w:pos="708"/>
          <w:tab w:val="left" w:pos="851" w:leader="none"/>
        </w:tabs>
        <w:spacing w:lineRule="auto" w:line="240"/>
        <w:ind w:left="0" w:right="0" w:hanging="0"/>
        <w:jc w:val="center"/>
        <w:rPr>
          <w:sz w:val="24"/>
          <w:szCs w:val="28"/>
        </w:rPr>
      </w:pPr>
      <w:r>
        <w:rPr/>
        <w:drawing>
          <wp:inline distT="0" distB="0" distL="0" distR="0">
            <wp:extent cx="3642360" cy="2476500"/>
            <wp:effectExtent l="0" t="0" r="0" b="0"/>
            <wp:docPr id="4" name="Рисунок 19" descr="РОБОТОТЕХНИКА - Контроллер NodeMcu v3 Lolin WiFi на ESP8266 + CH34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9" descr="РОБОТОТЕХНИКА - Контроллер NodeMcu v3 Lolin WiFi на ESP8266 + CH340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5477" r="0" b="1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08"/>
          <w:tab w:val="left" w:pos="851" w:leader="none"/>
        </w:tabs>
        <w:spacing w:lineRule="auto" w:line="240"/>
        <w:ind w:left="0" w:right="0" w:hanging="0"/>
        <w:jc w:val="center"/>
        <w:rPr>
          <w:sz w:val="24"/>
          <w:szCs w:val="28"/>
          <w:lang w:val="en-US"/>
        </w:rPr>
      </w:pPr>
      <w:r>
        <w:rPr>
          <w:sz w:val="24"/>
          <w:szCs w:val="28"/>
        </w:rPr>
        <w:t xml:space="preserve">Рис.3. </w:t>
      </w:r>
      <w:r>
        <w:rPr>
          <w:sz w:val="24"/>
          <w:szCs w:val="28"/>
          <w:lang w:val="en-US"/>
        </w:rPr>
        <w:t>Wi</w:t>
      </w:r>
      <w:r>
        <w:rPr>
          <w:sz w:val="24"/>
          <w:szCs w:val="28"/>
        </w:rPr>
        <w:t>-</w:t>
      </w:r>
      <w:r>
        <w:rPr>
          <w:sz w:val="24"/>
          <w:szCs w:val="28"/>
          <w:lang w:val="en-US"/>
        </w:rPr>
        <w:t>Fi</w:t>
      </w:r>
      <w:r>
        <w:rPr>
          <w:sz w:val="24"/>
          <w:szCs w:val="28"/>
        </w:rPr>
        <w:t xml:space="preserve"> модуль </w:t>
      </w:r>
      <w:r>
        <w:rPr>
          <w:sz w:val="24"/>
          <w:szCs w:val="28"/>
          <w:lang w:val="en-US"/>
        </w:rPr>
        <w:t>ESP</w:t>
      </w:r>
      <w:r>
        <w:rPr>
          <w:sz w:val="24"/>
          <w:szCs w:val="28"/>
        </w:rPr>
        <w:t>8266</w:t>
      </w:r>
    </w:p>
    <w:p>
      <w:pPr>
        <w:pStyle w:val="ListParagraph"/>
        <w:tabs>
          <w:tab w:val="clear" w:pos="708"/>
          <w:tab w:val="left" w:pos="851" w:leader="none"/>
        </w:tabs>
        <w:spacing w:lineRule="auto" w:line="240"/>
        <w:ind w:left="0" w:right="0" w:hanging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19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Под модуль ESP8266 имеется множество 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разработанного,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свободно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распространяемого программного обеспечения, например</w:t>
      </w:r>
      <w:r>
        <w:rPr>
          <w:spacing w:val="1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для управления устройствами со смартфонов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на базе iOs и Android можно использовать</w:t>
      </w:r>
      <w:r>
        <w:rPr>
          <w:spacing w:val="1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облачный сервис Blynk [8]. На рисунке 4 при</w:t>
      </w:r>
      <w:r>
        <w:rPr>
          <w:sz w:val="28"/>
          <w:szCs w:val="28"/>
        </w:rPr>
        <w:t>ведена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панель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инструментов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Widget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Box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облачного сервиса </w:t>
      </w:r>
      <w:r>
        <w:rPr>
          <w:sz w:val="28"/>
          <w:szCs w:val="28"/>
          <w:lang w:val="en-US"/>
        </w:rPr>
        <w:t>Blink</w:t>
      </w:r>
      <w:r>
        <w:rPr>
          <w:sz w:val="28"/>
          <w:szCs w:val="28"/>
        </w:rPr>
        <w:t xml:space="preserve"> и пример окна </w:t>
      </w:r>
      <w:r>
        <w:rPr>
          <w:sz w:val="28"/>
          <w:szCs w:val="28"/>
          <w:lang w:val="en-US"/>
        </w:rPr>
        <w:t>iOs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Android</w:t>
      </w:r>
      <w:r>
        <w:rPr>
          <w:sz w:val="28"/>
          <w:szCs w:val="28"/>
        </w:rPr>
        <w:t>-приложения.</w:t>
      </w:r>
    </w:p>
    <w:p>
      <w:pPr>
        <w:pStyle w:val="Style19"/>
        <w:ind w:left="0" w:hanging="0"/>
        <w:jc w:val="center"/>
        <w:rPr>
          <w:szCs w:val="28"/>
        </w:rPr>
      </w:pPr>
      <w:r>
        <w:rPr/>
        <w:drawing>
          <wp:inline distT="0" distB="0" distL="0" distR="0">
            <wp:extent cx="1729740" cy="3075305"/>
            <wp:effectExtent l="0" t="0" r="0" b="0"/>
            <wp:docPr id="5" name="Рисунок 20" descr="ESP8266 - Управляем со смартфона через Blynk – esp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ESP8266 - Управляем со смартфона через Blynk – esp82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29740" cy="3075305"/>
            <wp:effectExtent l="0" t="0" r="0" b="0"/>
            <wp:docPr id="6" name="Рисунок 21" descr="ESP8266 - Управляем со смартфона через Blynk – esp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" descr="ESP8266 - Управляем со смартфона через Blynk – esp826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ind w:left="0" w:hanging="0"/>
        <w:jc w:val="center"/>
        <w:rPr>
          <w:szCs w:val="28"/>
        </w:rPr>
      </w:pPr>
      <w:r>
        <w:rPr>
          <w:szCs w:val="28"/>
        </w:rPr>
        <w:t>Рис.4. панель</w:t>
      </w:r>
      <w:r>
        <w:rPr>
          <w:spacing w:val="1"/>
          <w:szCs w:val="28"/>
        </w:rPr>
        <w:t xml:space="preserve"> </w:t>
      </w:r>
      <w:r>
        <w:rPr>
          <w:szCs w:val="28"/>
        </w:rPr>
        <w:t>инструментов</w:t>
      </w:r>
      <w:r>
        <w:rPr>
          <w:spacing w:val="1"/>
          <w:szCs w:val="28"/>
        </w:rPr>
        <w:t xml:space="preserve"> </w:t>
      </w:r>
      <w:r>
        <w:rPr>
          <w:szCs w:val="28"/>
          <w:lang w:val="en-US"/>
        </w:rPr>
        <w:t>Widget</w:t>
      </w:r>
      <w:r>
        <w:rPr>
          <w:spacing w:val="1"/>
          <w:szCs w:val="28"/>
        </w:rPr>
        <w:t xml:space="preserve"> </w:t>
      </w:r>
      <w:r>
        <w:rPr>
          <w:szCs w:val="28"/>
          <w:lang w:val="en-US"/>
        </w:rPr>
        <w:t>Box</w:t>
      </w:r>
      <w:r>
        <w:rPr>
          <w:spacing w:val="1"/>
          <w:szCs w:val="28"/>
        </w:rPr>
        <w:t xml:space="preserve"> </w:t>
      </w:r>
      <w:r>
        <w:rPr>
          <w:szCs w:val="28"/>
        </w:rPr>
        <w:t xml:space="preserve">облачного сервиса </w:t>
      </w:r>
      <w:r>
        <w:rPr>
          <w:szCs w:val="28"/>
          <w:lang w:val="en-US"/>
        </w:rPr>
        <w:t>Blink</w:t>
      </w:r>
      <w:r>
        <w:rPr>
          <w:szCs w:val="28"/>
        </w:rPr>
        <w:t xml:space="preserve"> и пример окна </w:t>
      </w:r>
      <w:r>
        <w:rPr>
          <w:szCs w:val="28"/>
          <w:lang w:val="en-US"/>
        </w:rPr>
        <w:t>iOs</w:t>
      </w:r>
      <w:r>
        <w:rPr>
          <w:spacing w:val="1"/>
          <w:szCs w:val="28"/>
        </w:rPr>
        <w:t xml:space="preserve"> </w:t>
      </w:r>
      <w:r>
        <w:rPr>
          <w:szCs w:val="28"/>
        </w:rPr>
        <w:t>или</w:t>
      </w:r>
      <w:r>
        <w:rPr>
          <w:spacing w:val="-15"/>
          <w:szCs w:val="28"/>
        </w:rPr>
        <w:t xml:space="preserve"> </w:t>
      </w:r>
      <w:r>
        <w:rPr>
          <w:szCs w:val="28"/>
          <w:lang w:val="en-US"/>
        </w:rPr>
        <w:t>Android</w:t>
      </w:r>
      <w:r>
        <w:rPr>
          <w:szCs w:val="28"/>
        </w:rPr>
        <w:t>-приложения.</w:t>
      </w:r>
    </w:p>
    <w:p>
      <w:pPr>
        <w:pStyle w:val="Style19"/>
        <w:ind w:left="0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9"/>
        <w:ind w:left="0" w:firstLine="708"/>
        <w:rPr>
          <w:sz w:val="28"/>
          <w:szCs w:val="28"/>
        </w:rPr>
      </w:pPr>
      <w:r>
        <w:rPr>
          <w:sz w:val="28"/>
          <w:szCs w:val="28"/>
        </w:rPr>
        <w:t>Дистанционный контроль по сети и мониторинг содержания аммиака позволит предотвратить его неконтролируемое распространение в воздухе. Для этого производится модернизация блока учета концентрации аммиака,  –  дополнительно вводится модуль для подключения к сети (например Wi-Fi модуль (рис.3) или радиомодуль (модем) [9]), разрабатывается специальное программное обеспечение, причем есть возможность реализовать большинство блоков этого устройства также на базе платформы Ardui</w:t>
      </w:r>
      <w:r>
        <w:rPr>
          <w:sz w:val="28"/>
          <w:szCs w:val="28"/>
          <w:lang w:val="en-US"/>
        </w:rPr>
        <w:t>no</w:t>
      </w:r>
      <w:r>
        <w:rPr>
          <w:sz w:val="28"/>
          <w:szCs w:val="28"/>
        </w:rPr>
        <w:t xml:space="preserve"> — Исследование возможностей мониторинга и удаленного управления температурным режимом, климатом и теплопотреблением жилых зданий [10,11]. </w:t>
      </w:r>
    </w:p>
    <w:p>
      <w:pPr>
        <w:pStyle w:val="Style19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Обычно блок учета загазованности имеет возможность подключения нескольких каналов от порционных датчиков молока, стандартный двухстрочный ЖК-дисплей, возможность сброса показаний от RFID-считывателя. Есть возможность реализовать это устройство на базе платформы Arduino, используя имеющиеся стандартные модули, и добавив Wi-Fi модуль ESP8266, например, реализовать мониторинг показаний по сети. </w:t>
      </w:r>
    </w:p>
    <w:p>
      <w:pPr>
        <w:pStyle w:val="Style19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При этом можно обойтись (хотя бы на стадии макетного образца) без трудоемких процессов разработки принципиальной схемы, разводки печатной платы, сборки макета, а разработка и отладка собственного программного обеспечения упрощается за счет использования среды разработки Arduino IDE, широко известной в сети и с большим количеством библиотек. Также возможны реализация дистанционного контроля по сети и мониторинг работы автоматов промывки, предназначенных для управления процессом промывки доильной аппаратуры. 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ab/>
        <w:t>В целях повышения энергосбережения (в жилых помещениях) или в технологических целях (например, в теплицах) часто необходимо поддерживать требуемый температурный или климатический режим в помещении. Обычно в таких устройствах имеются индикация параметров (температуры, влажности) и интерфейс пользователя в виде небольшого графического либо алфавитно-цифрового дисплея и какой-то функциональной клавиатуры, ручки регулятора температуры или влажности. Также бывает необходимо дистанционно отслеживать параметры или управлять устройством дистанционно, например, менять вентялиционный режим, программу функционирования по дням недели достаточно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удалены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поселения, и там нет мобильной связи или сети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Интернет. Дальность же сети Wi-Fi невелика — не более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десятков метров и сам модуль достаточно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 потребляет, т. к. технология рассчитана на малые расстояния и высокие скорости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передачи.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оптималь</w:t>
      </w:r>
      <w:r>
        <w:rPr>
          <w:spacing w:val="10"/>
          <w:sz w:val="28"/>
          <w:szCs w:val="28"/>
        </w:rPr>
        <w:t>ным</w:t>
      </w:r>
      <w:r>
        <w:rPr>
          <w:spacing w:val="11"/>
          <w:sz w:val="28"/>
          <w:szCs w:val="28"/>
        </w:rPr>
        <w:t xml:space="preserve"> </w:t>
      </w:r>
      <w:r>
        <w:rPr>
          <w:spacing w:val="14"/>
          <w:sz w:val="28"/>
          <w:szCs w:val="28"/>
        </w:rPr>
        <w:t>решением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>
        <w:rPr>
          <w:spacing w:val="1"/>
          <w:sz w:val="28"/>
          <w:szCs w:val="28"/>
        </w:rPr>
        <w:t xml:space="preserve"> </w:t>
      </w:r>
      <w:r>
        <w:rPr>
          <w:spacing w:val="14"/>
          <w:sz w:val="28"/>
          <w:szCs w:val="28"/>
        </w:rPr>
        <w:t>использовать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технологию LPWAN [12]  ввиду ее следующих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преимуществ: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>- большая дальность передачи радио-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сигнала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сравнению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другими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беспровод</w:t>
      </w:r>
      <w:r>
        <w:rPr>
          <w:w w:val="95"/>
          <w:sz w:val="28"/>
          <w:szCs w:val="28"/>
        </w:rPr>
        <w:t>ными технологиями [13], используемыми для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телеметрии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GPRS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ZigBee,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достигает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10–15 км;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w w:val="95"/>
          <w:sz w:val="28"/>
          <w:szCs w:val="28"/>
        </w:rPr>
        <w:t>низкое энергопотребление у конечных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устройств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благодаря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минимальным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затратам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передачу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небольшого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пакета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данных;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>-высокая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проникающая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радиосигнала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городской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застройке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использовании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частот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субгигагерцового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диапазона;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>-высокая масштабируемость сети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больших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территориях;</w:t>
      </w:r>
    </w:p>
    <w:p>
      <w:pPr>
        <w:pStyle w:val="ListParagraph"/>
        <w:tabs>
          <w:tab w:val="clear" w:pos="708"/>
          <w:tab w:val="left" w:pos="1135" w:leader="none"/>
        </w:tabs>
        <w:spacing w:lineRule="auto" w:line="240"/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2"/>
          <w:sz w:val="28"/>
          <w:szCs w:val="28"/>
        </w:rPr>
        <w:t xml:space="preserve">отсутствие необходимости </w:t>
      </w:r>
      <w:r>
        <w:rPr>
          <w:spacing w:val="-1"/>
          <w:sz w:val="28"/>
          <w:szCs w:val="28"/>
        </w:rPr>
        <w:t>получения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частотного разрешения и платы за радиочастотный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спектр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вследствие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 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нелицензируемых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частот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(ISM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band).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Кроме того, стек протоколов 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LP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WPAN, который использует CoAP в качестве протокола прикладного уровня, также является все более используемой схемой связи в Интернете вещей. Целью этой схемы является предоставление услуг HTTP-запроса/ответа для встроенных устройств, что упрощает формат пакета Http. Однако CoAP отличается от Http тем, что предоставляет службы запроса/ответа, подобные http, а не альтернативу Http. Протокол CoAP основан на UDP, а HTTP основан на TCP для обеспечения надежной передачи данных.  Этот метод управляет большим количеством узлов устройств путем настройки серверов с протоколом CoAP, а передача данных устройств осуществляется через протокол CoAP, который является широко используемой схемой связи в Интернете вещей. [14]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Динамично развивается российская телекоммуникационная компания «СТРИЖ Телематика» — разработчик автоматизированных решений на базе собственной LPWAN технологии [9]. Компания имеет собственное производство радиомодулей и базовых станций, занимается построением национальной LPWAN сети для подключения различных энергоэффективных устройств, при- боров и датчиков. В основе беспроводного LPWAN-протокола энергоэффективной связи Marcato 2.0 (рис. 5), разработанного «СТРИЖ Телематика», лежит передача радиосигнала с применением узкополосного метода в нелицензируемой полосе частот 868 МГц. Протокол позволяет передавать небольшие пакеты данных на дальние расстояния.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8"/>
        </w:rPr>
      </w:pPr>
      <w:r>
        <w:rPr/>
        <w:drawing>
          <wp:inline distT="0" distB="0" distL="0" distR="0">
            <wp:extent cx="4930140" cy="2722245"/>
            <wp:effectExtent l="0" t="0" r="0" b="0"/>
            <wp:docPr id="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91" w:after="200"/>
        <w:jc w:val="center"/>
        <w:rPr>
          <w:rFonts w:ascii="Times New Roman" w:hAnsi="Times New Roman" w:cs="Times New Roman"/>
          <w:color w:val="231F20"/>
          <w:sz w:val="24"/>
          <w:szCs w:val="28"/>
        </w:rPr>
      </w:pPr>
      <w:r>
        <w:rPr>
          <w:rFonts w:cs="Times New Roman" w:ascii="Times New Roman" w:hAnsi="Times New Roman"/>
          <w:b/>
          <w:color w:val="231F20"/>
          <w:sz w:val="24"/>
          <w:szCs w:val="28"/>
        </w:rPr>
        <w:t>Рис.5.</w:t>
      </w:r>
      <w:r>
        <w:rPr>
          <w:rFonts w:cs="Times New Roman" w:ascii="Times New Roman" w:hAnsi="Times New Roman"/>
          <w:b/>
          <w:color w:val="231F20"/>
          <w:spacing w:val="-9"/>
          <w:sz w:val="24"/>
          <w:szCs w:val="28"/>
        </w:rPr>
        <w:t xml:space="preserve"> </w:t>
      </w:r>
      <w:r>
        <w:rPr>
          <w:rFonts w:cs="Times New Roman" w:ascii="Times New Roman" w:hAnsi="Times New Roman"/>
          <w:color w:val="231F20"/>
          <w:sz w:val="24"/>
          <w:szCs w:val="28"/>
        </w:rPr>
        <w:t>Позиционирование</w:t>
      </w:r>
      <w:r>
        <w:rPr>
          <w:rFonts w:cs="Times New Roman" w:ascii="Times New Roman" w:hAnsi="Times New Roman"/>
          <w:color w:val="231F20"/>
          <w:spacing w:val="-7"/>
          <w:sz w:val="24"/>
          <w:szCs w:val="28"/>
        </w:rPr>
        <w:t xml:space="preserve"> </w:t>
      </w:r>
      <w:r>
        <w:rPr>
          <w:rFonts w:cs="Times New Roman" w:ascii="Times New Roman" w:hAnsi="Times New Roman"/>
          <w:color w:val="231F20"/>
          <w:sz w:val="24"/>
          <w:szCs w:val="28"/>
        </w:rPr>
        <w:t>сегмента</w:t>
      </w:r>
      <w:r>
        <w:rPr>
          <w:rFonts w:cs="Times New Roman" w:ascii="Times New Roman" w:hAnsi="Times New Roman"/>
          <w:color w:val="231F20"/>
          <w:spacing w:val="-8"/>
          <w:sz w:val="24"/>
          <w:szCs w:val="28"/>
        </w:rPr>
        <w:t xml:space="preserve"> </w:t>
      </w:r>
      <w:r>
        <w:rPr>
          <w:rFonts w:cs="Times New Roman" w:ascii="Times New Roman" w:hAnsi="Times New Roman"/>
          <w:color w:val="231F20"/>
          <w:sz w:val="24"/>
          <w:szCs w:val="28"/>
        </w:rPr>
        <w:t>LPWAN</w:t>
      </w:r>
      <w:r>
        <w:rPr>
          <w:rFonts w:cs="Times New Roman" w:ascii="Times New Roman" w:hAnsi="Times New Roman"/>
          <w:color w:val="231F20"/>
          <w:spacing w:val="-8"/>
          <w:sz w:val="24"/>
          <w:szCs w:val="28"/>
        </w:rPr>
        <w:t xml:space="preserve"> </w:t>
      </w:r>
      <w:r>
        <w:rPr>
          <w:rFonts w:cs="Times New Roman" w:ascii="Times New Roman" w:hAnsi="Times New Roman"/>
          <w:color w:val="231F20"/>
          <w:sz w:val="24"/>
          <w:szCs w:val="28"/>
        </w:rPr>
        <w:t>сервисов</w:t>
      </w:r>
    </w:p>
    <w:p>
      <w:pPr>
        <w:pStyle w:val="Style19"/>
        <w:spacing w:lineRule="auto" w:line="252" w:before="4" w:after="0"/>
        <w:ind w:left="0" w:firstLine="70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Реализация такого собственного проекта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 разработкой принципиальной схемы, раз</w:t>
      </w:r>
      <w:r>
        <w:rPr>
          <w:color w:val="231F20"/>
          <w:w w:val="95"/>
          <w:sz w:val="28"/>
          <w:szCs w:val="28"/>
        </w:rPr>
        <w:t>водкой печатной платы, сборкой, написанием</w:t>
      </w:r>
      <w:r>
        <w:rPr>
          <w:color w:val="231F20"/>
          <w:spacing w:val="1"/>
          <w:w w:val="9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под это устройство собственного программного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обеспечения,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его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отладкой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требует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достаточно больших трудозатрат. Хорошим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решением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такой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ситуации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может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быть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использование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отладочной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платы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PIC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WEB-EK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[15]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для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контроллера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PIC18F97J60.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Контроллер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PIC18F97J60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от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компании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Microchip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Technology</w:t>
      </w:r>
      <w:r>
        <w:rPr>
          <w:color w:val="231F20"/>
          <w:spacing w:val="-10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Inc.,</w:t>
      </w:r>
      <w:r>
        <w:rPr>
          <w:color w:val="231F20"/>
          <w:spacing w:val="-10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специализирован</w:t>
      </w:r>
      <w:r>
        <w:rPr>
          <w:color w:val="231F20"/>
          <w:sz w:val="28"/>
          <w:szCs w:val="28"/>
        </w:rPr>
        <w:t>ный,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встроенным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10Base-T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Ethernet-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контроллером и интегрированным MAC и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PHY.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Физический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уровень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реализован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самом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контроллере,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т. е.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развязывающий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трансформатор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подключается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сразу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на</w:t>
      </w:r>
      <w:r>
        <w:rPr>
          <w:color w:val="231F20"/>
          <w:spacing w:val="12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контроллер. Фактически на одном только разъеме,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кварцевом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осцилляторе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микроконтроллере, а также при минимальной обвязке</w:t>
      </w:r>
      <w:r>
        <w:rPr>
          <w:color w:val="231F20"/>
          <w:spacing w:val="-58"/>
          <w:sz w:val="28"/>
          <w:szCs w:val="28"/>
        </w:rPr>
        <w:t xml:space="preserve"> </w:t>
      </w:r>
      <w:r>
        <w:rPr>
          <w:color w:val="231F20"/>
          <w:w w:val="95"/>
          <w:sz w:val="28"/>
          <w:szCs w:val="28"/>
        </w:rPr>
        <w:t>возможно реализовать, например, самодоста</w:t>
      </w:r>
      <w:r>
        <w:rPr>
          <w:color w:val="231F20"/>
          <w:sz w:val="28"/>
          <w:szCs w:val="28"/>
        </w:rPr>
        <w:t>точный веб-сервер, пригодный для многих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применений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области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автоматизации.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Отладочная плата PIC WEB-EK может быть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использована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для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удаленного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мониторинга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управления через сеть Ethernet, поставляемые с платой исходные файлы демонстрируют ее возможности: мониторинг и управ</w:t>
      </w:r>
      <w:r>
        <w:rPr>
          <w:color w:val="231F20"/>
          <w:w w:val="95"/>
          <w:sz w:val="28"/>
          <w:szCs w:val="28"/>
        </w:rPr>
        <w:t>ление 8-ю цифровыми выходами, управление</w:t>
      </w:r>
      <w:r>
        <w:rPr>
          <w:color w:val="231F20"/>
          <w:spacing w:val="1"/>
          <w:w w:val="9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2-мя выходами реле, снятие показаний термодатчика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(рис.6).</w:t>
      </w:r>
    </w:p>
    <w:p>
      <w:pPr>
        <w:pStyle w:val="Style19"/>
        <w:spacing w:lineRule="auto" w:line="252" w:before="4" w:after="0"/>
        <w:ind w:left="0" w:firstLine="70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</w:r>
    </w:p>
    <w:p>
      <w:pPr>
        <w:pStyle w:val="Style19"/>
        <w:spacing w:lineRule="auto" w:line="252" w:before="4" w:after="0"/>
        <w:ind w:left="0" w:firstLine="708"/>
        <w:jc w:val="center"/>
        <w:rPr/>
      </w:pPr>
      <w:r>
        <w:rPr/>
        <w:drawing>
          <wp:inline distT="0" distB="0" distL="0" distR="0">
            <wp:extent cx="4079875" cy="4502150"/>
            <wp:effectExtent l="0" t="0" r="0" b="0"/>
            <wp:docPr id="8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spacing w:lineRule="auto" w:line="252" w:before="4" w:after="0"/>
        <w:ind w:left="0" w:firstLine="708"/>
        <w:jc w:val="center"/>
        <w:rPr>
          <w:color w:val="231F20"/>
        </w:rPr>
      </w:pPr>
      <w:r>
        <w:rPr/>
        <w:t xml:space="preserve">Рис.6. </w:t>
      </w:r>
      <w:r>
        <w:rPr>
          <w:color w:val="231F20"/>
        </w:rPr>
        <w:t>Типовая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подключения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WEB-EK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контроллера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PIC18F97J6</w:t>
      </w:r>
    </w:p>
    <w:p>
      <w:pPr>
        <w:pStyle w:val="Style19"/>
        <w:spacing w:lineRule="auto" w:line="252" w:before="4" w:after="0"/>
        <w:ind w:left="0" w:firstLine="708"/>
        <w:jc w:val="center"/>
        <w:rPr/>
      </w:pPr>
      <w:r>
        <w:rPr/>
      </w:r>
    </w:p>
    <w:p>
      <w:pPr>
        <w:pStyle w:val="Style19"/>
        <w:spacing w:lineRule="auto" w:line="252" w:before="4" w:after="0"/>
        <w:ind w:left="0" w:firstLine="708"/>
        <w:rPr>
          <w:sz w:val="28"/>
          <w:szCs w:val="28"/>
        </w:rPr>
      </w:pPr>
      <w:r>
        <w:rPr>
          <w:color w:val="231F20"/>
          <w:spacing w:val="-1"/>
          <w:sz w:val="28"/>
          <w:szCs w:val="28"/>
        </w:rPr>
        <w:t>Большие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функциональные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</w:rPr>
        <w:t>возможности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w w:val="95"/>
          <w:sz w:val="28"/>
          <w:szCs w:val="28"/>
        </w:rPr>
        <w:t>сочетании с относительно низкой ценой (PIC</w:t>
      </w:r>
      <w:r>
        <w:rPr>
          <w:color w:val="231F20"/>
          <w:spacing w:val="1"/>
          <w:w w:val="9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WEB-EK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от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китайского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производителя)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позволяют реализовать на этой плате разнообразные устройства, исключая или сводя к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минимуму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ее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схемную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доработку.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Модиф</w:t>
      </w:r>
      <w:r>
        <w:rPr>
          <w:color w:val="231F20"/>
          <w:w w:val="95"/>
          <w:sz w:val="28"/>
          <w:szCs w:val="28"/>
        </w:rPr>
        <w:t>икация устройства под требования конкрет</w:t>
      </w:r>
      <w:r>
        <w:rPr>
          <w:color w:val="231F20"/>
          <w:sz w:val="28"/>
          <w:szCs w:val="28"/>
        </w:rPr>
        <w:t>ного применения может состоять только в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перепрограммировании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устройства,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что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легко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осуществляется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через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имеющийся</w:t>
      </w:r>
      <w:r>
        <w:rPr>
          <w:color w:val="231F20"/>
          <w:spacing w:val="-5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разъем внутрисхемного программирования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ICSP с помощью практически любых программаторов или отладчиков PIC-контроллеров, например, внутрисхемный отладчик</w:t>
      </w:r>
      <w:r>
        <w:rPr>
          <w:color w:val="231F20"/>
          <w:spacing w:val="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PICKIT2</w:t>
      </w:r>
      <w:r>
        <w:rPr>
          <w:color w:val="231F20"/>
          <w:spacing w:val="-2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или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PICKIT3.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ВЫВОД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Лучшим способом защиты от воздействий загрязнения воздуха считаются эффективные технические разработки, позволяющие остановить вероятные загрязнители ещё у их источника до попадания в воздух. В наиболее насыщенных промышленных комплексах количество загрязнителей воздуха можно снизить до безопасных значений ещё у их источника благодаря установке эффективных технических средств контроля.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Система контроля уровня загазованности в автоматическом режиме должна собирать и обрабатывать информацию о концентрации аммиака в воздухе в таком объеме, которого будет достаточно для разработки надлежащих управляющих действий.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Разработанная система реализована на самой современной элементной базе, используемой для построения устройств с интерфейсом Ethernet, многофункциональной, легко перестраиваемой для конкретных приложений, и является оптимальной с точки зрения затрат на внедрение.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Ожидаемым результатом проекта является создание системы контроля над содержанием аммиака для птицеферм. Разработанная система может быть объединена с другими системами контроля, такими как система вентиляции, контроль температуры, контроль влажности.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Также система имеет низкую стоимость компонентов. Все компоненты продаются в крупных радиоэлектронных магазинах, что позволяет без особых усилий, затрат времени заменить компонент, вышедший из строя. Все компоненты системы можно заказать в Китае, что понизит общую стоимость системы в 2–2,5 раза.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Разработанная система для контроля содержания аммиака дает возможность полностью исключить пагубное влияние газа на здоровье птиц и позволяет создать безопасную и комфортную среду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Предлагаются потенциальные возможности использования результатов исследования при решении прикладных задач в регионе: — реализация проекта повысит конкурентоспособность агропромышленного производства в Республике Башкортостан и будет способствовать продвижению в других регионах РФ республиканских брендов продуктов питания на основе сельскохозяйственного сырья, производимого в республике; — появится возможность контроля загазованности с использованием сетевых технологий; — повышение энерго- и теплосбережения за счет оптимизации отопления муниципальных образовательных учреждений: школ, вузов, детских садов; — повышение продуктивности пчеловодных хозяйств в республике; — развитие малых тепличных фермерских хозяйств и малых птицеводческих фермерских хозяйств в республике; — потенциальная возможность развития студенческих инициатив через инновационые проекты в области интернета вещей в агросекторе на базе существующих или вновь созданных технопарков и бизнес-инкубаторов в рамках совместных проектов ведущих вузов.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Список литературы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  <w:shd w:fill="FFFFFF" w:val="clear"/>
        </w:rPr>
        <w:t>Zhong L.J., Zheng J.Y., Lei G.Q., Chen J.Che, WW Анализ текущего состояния и тенденций сетей мониторинга качества воздуха. </w:t>
      </w:r>
      <w:r>
        <w:rPr>
          <w:i/>
          <w:iCs/>
          <w:sz w:val="28"/>
          <w:szCs w:val="28"/>
          <w:shd w:fill="FFFFFF" w:val="clear"/>
        </w:rPr>
        <w:t>Окружающая среда. Монит. Китай </w:t>
      </w:r>
      <w:r>
        <w:rPr>
          <w:b/>
          <w:bCs/>
          <w:sz w:val="28"/>
          <w:szCs w:val="28"/>
          <w:shd w:fill="FFFFFF" w:val="clear"/>
        </w:rPr>
        <w:t>02</w:t>
      </w:r>
      <w:r>
        <w:rPr>
          <w:sz w:val="28"/>
          <w:szCs w:val="28"/>
          <w:shd w:fill="FFFFFF" w:val="clear"/>
        </w:rPr>
        <w:t> , 113–118 (2007).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  <w:shd w:fill="FFFFFF" w:val="clear"/>
        </w:rPr>
        <w:t>Карделино К.А., Чамейдес В.Л., Применение данных со станций мониторинга фотохимической оценки к модели, основанной на наблюдениях. </w:t>
      </w:r>
      <w:r>
        <w:rPr>
          <w:i/>
          <w:iCs/>
          <w:sz w:val="28"/>
          <w:szCs w:val="28"/>
          <w:shd w:fill="FFFFFF" w:val="clear"/>
        </w:rPr>
        <w:t>Атмос. Окружающая среда. </w:t>
      </w:r>
      <w:r>
        <w:rPr>
          <w:b/>
          <w:bCs/>
          <w:sz w:val="28"/>
          <w:szCs w:val="28"/>
          <w:shd w:fill="FFFFFF" w:val="clear"/>
        </w:rPr>
        <w:t>34</w:t>
      </w:r>
      <w:r>
        <w:rPr>
          <w:sz w:val="28"/>
          <w:szCs w:val="28"/>
          <w:shd w:fill="FFFFFF" w:val="clear"/>
        </w:rPr>
        <w:t> , 2325–2332 (2000)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  <w:shd w:fill="FFFFFF" w:val="clear"/>
        </w:rPr>
        <w:t xml:space="preserve">Баскаков С.С. Распределенные системы мониторинга на базе беспроводных сенсорных сетей // Конференция «Технические и программные средства систем управления, контроля и измерения», 2012. г. Москва 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  <w:shd w:fill="FFFFFF" w:val="clear"/>
        </w:rPr>
        <w:t>Жепецкий В., Иванецкий Л., Рыба П. In </w:t>
      </w:r>
      <w:r>
        <w:rPr>
          <w:i/>
          <w:iCs/>
          <w:sz w:val="28"/>
          <w:szCs w:val="28"/>
          <w:shd w:fill="FFFFFF" w:val="clear"/>
        </w:rPr>
        <w:t>Ieee 802.15. 4-х ниточная ячеистая сеть — передача данных в неблагоприятных условиях 703. 2018 6-я Международная конференция по будущему Интернету вещей и облачным семинарам 704 (FiCloudW), Барселона, Испания</w:t>
      </w:r>
      <w:r>
        <w:rPr>
          <w:sz w:val="28"/>
          <w:szCs w:val="28"/>
          <w:shd w:fill="FFFFFF" w:val="clear"/>
        </w:rPr>
        <w:t> , IEEE 42–47 (2018)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 xml:space="preserve">Важдаев К.В. Акустооптические устройства и их применение в приборах и информационно-измерительных системах // Нефтегазовое дело. 2012. Т. 10. № 1. С. 148 – 151 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ESP8266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Module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WIFI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for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Arduino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[Online]. Available at: </w:t>
      </w:r>
      <w:hyperlink r:id="rId9">
        <w:r>
          <w:rPr>
            <w:sz w:val="28"/>
            <w:szCs w:val="28"/>
            <w:lang w:val="en-US"/>
          </w:rPr>
          <w:t>http://www.ebay.com/</w:t>
        </w:r>
      </w:hyperlink>
      <w:r>
        <w:rPr>
          <w:spacing w:val="1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itm/ESP8266-Receive-AP-STA-Hot-Wireless-</w:t>
      </w:r>
      <w:r>
        <w:rPr>
          <w:spacing w:val="-58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Send-Transceiver-Module-WIFI-For-Ardui№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>Arduino IDE для ESP8266: краткий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обзор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реализованных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настоящее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bookmarkStart w:id="2" w:name="2-tom-13-2017.pdf_Часть94"/>
      <w:bookmarkEnd w:id="2"/>
      <w:r>
        <w:rPr>
          <w:sz w:val="28"/>
          <w:szCs w:val="28"/>
        </w:rPr>
        <w:t xml:space="preserve"> функций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[Электронный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ресурс].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дос-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тупа:</w:t>
      </w:r>
      <w:r>
        <w:rPr>
          <w:spacing w:val="1"/>
          <w:sz w:val="28"/>
          <w:szCs w:val="28"/>
        </w:rPr>
        <w:t xml:space="preserve"> </w:t>
      </w:r>
      <w:r>
        <w:rPr>
          <w:spacing w:val="11"/>
          <w:sz w:val="28"/>
          <w:szCs w:val="28"/>
        </w:rPr>
        <w:t>https://esp8266.ru/arduino-ide-esp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8266/#func.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w w:val="95"/>
          <w:sz w:val="28"/>
          <w:szCs w:val="28"/>
          <w:lang w:val="en-US"/>
        </w:rPr>
        <w:t>Platform with iOs and Android apps to control Arduino, ESP8266, Raspberry Pi and similar microcontroller boards over the Internet [Electronic Resource]. Available at: https:// github.com/blynkkk/blynk-server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sz w:val="28"/>
          <w:szCs w:val="28"/>
        </w:rPr>
        <w:t>LPWAN-технология «СТРИЖ» [Электронный ресурс]. Режим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доступа</w:t>
      </w:r>
      <w:r>
        <w:rPr>
          <w:sz w:val="28"/>
          <w:szCs w:val="28"/>
          <w:lang w:val="en-US"/>
        </w:rPr>
        <w:t xml:space="preserve">: https://strij.tech/tehnologiya-strizh.] </w:t>
      </w:r>
      <w:r>
        <w:rPr>
          <w:sz w:val="28"/>
          <w:szCs w:val="28"/>
        </w:rPr>
        <w:t>технологии</w:t>
      </w:r>
      <w:r>
        <w:rPr>
          <w:sz w:val="28"/>
          <w:szCs w:val="28"/>
          <w:lang w:val="en-US"/>
        </w:rPr>
        <w:t xml:space="preserve"> LPWAN [LPWAN [Electronic Resource]. Available at: </w:t>
      </w:r>
      <w:hyperlink r:id="rId10">
        <w:r>
          <w:rPr>
            <w:color w:val="auto"/>
            <w:sz w:val="28"/>
            <w:szCs w:val="28"/>
            <w:lang w:val="en-US"/>
          </w:rPr>
          <w:t>https://ru.wikipedia.org/wi</w:t>
        </w:r>
      </w:hyperlink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Salikhov R.B., Abdrakhmanov V.Kh., Vazhdaev K.V. System of Monitoring and Remote Control of Temperature Conditions, Climate and Heat Consumption // Actual Problems of Electronic Instrument Engineering (APEIE  –  2016): XIII International scientific-technical conference, Novosibirsk State Technical University, Novosibirsk, Russia, October 3 – 6, 2016. 2016. Vol. 1. Part 3. P. 171 – 174.</w:t>
      </w:r>
      <w:r>
        <w:rPr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Абдрахманов В.Х., Важдаев К.В., Салихов Р.Б. Информационно-измерительная система дистанционного контроля параме- тров микроклимата // Электротехнические и информационные комплексы и системы. 2016. № 3, Т. 12. С. 91 – 99.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LPWAN [Electronic Resource]. Avai-</w:t>
      </w:r>
      <w:r>
        <w:rPr>
          <w:spacing w:val="1"/>
          <w:sz w:val="28"/>
          <w:szCs w:val="28"/>
          <w:lang w:val="en-US"/>
        </w:rPr>
        <w:t xml:space="preserve"> </w:t>
      </w:r>
      <w:r>
        <w:rPr>
          <w:spacing w:val="-1"/>
          <w:sz w:val="28"/>
          <w:szCs w:val="28"/>
          <w:lang w:val="en-US"/>
        </w:rPr>
        <w:t>lable</w:t>
      </w:r>
      <w:r>
        <w:rPr>
          <w:spacing w:val="-13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at:</w:t>
      </w:r>
      <w:r>
        <w:rPr>
          <w:spacing w:val="-13"/>
          <w:sz w:val="28"/>
          <w:szCs w:val="28"/>
          <w:lang w:val="en-US"/>
        </w:rPr>
        <w:t xml:space="preserve"> </w:t>
      </w:r>
      <w:hyperlink r:id="rId11">
        <w:r>
          <w:rPr>
            <w:color w:val="auto"/>
            <w:sz w:val="28"/>
            <w:szCs w:val="28"/>
            <w:lang w:val="en-US"/>
          </w:rPr>
          <w:t>https://ru.wikipedia.org/wiki/LPWAN</w:t>
        </w:r>
      </w:hyperlink>
      <w:r>
        <w:rPr>
          <w:sz w:val="28"/>
          <w:szCs w:val="28"/>
          <w:lang w:val="en-US"/>
        </w:rPr>
        <w:t>.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w w:val="95"/>
          <w:sz w:val="28"/>
          <w:szCs w:val="28"/>
        </w:rPr>
        <w:t>Важдаев К.В., Абдрахманов В.Х., Салихов Р.Б. Интеллектуальная система жилых зон на основе информационно-изме- рительных систем управления // Электро- технические и информационные комплексы и системы 2016. № 2, Т. 12. С. 70 – 75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w:rPr>
          <w:sz w:val="28"/>
          <w:szCs w:val="28"/>
          <w:shd w:fill="FFFFFF" w:val="clear"/>
        </w:rPr>
        <w:t>Cao, XF, Fu, DY, Cai, YH, Shang, YH &amp; Zhu, HQ Анализ протокола CoAP компьютерных технологий и разработка на основе Contiki. </w:t>
      </w:r>
      <w:r>
        <w:rPr>
          <w:i/>
          <w:iCs/>
          <w:sz w:val="28"/>
          <w:szCs w:val="28"/>
          <w:shd w:fill="FFFFFF" w:val="clear"/>
        </w:rPr>
        <w:t>IEEE </w:t>
      </w:r>
      <w:r>
        <w:rPr>
          <w:b/>
          <w:bCs/>
          <w:sz w:val="28"/>
          <w:szCs w:val="28"/>
          <w:shd w:fill="FFFFFF" w:val="clear"/>
        </w:rPr>
        <w:t>29</w:t>
      </w:r>
      <w:r>
        <w:rPr>
          <w:sz w:val="28"/>
          <w:szCs w:val="28"/>
          <w:shd w:fill="FFFFFF" w:val="clear"/>
        </w:rPr>
        <w:t> (05), 92–96 (2019).</w:t>
      </w:r>
    </w:p>
    <w:p>
      <w:pPr>
        <w:pStyle w:val="ListParagraph"/>
        <w:numPr>
          <w:ilvl w:val="0"/>
          <w:numId w:val="1"/>
        </w:numPr>
        <w:ind w:left="0" w:right="0" w:hanging="0"/>
        <w:rPr>
          <w:sz w:val="28"/>
          <w:szCs w:val="28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887095</wp:posOffset>
                </wp:positionH>
                <wp:positionV relativeFrom="paragraph">
                  <wp:posOffset>635</wp:posOffset>
                </wp:positionV>
                <wp:extent cx="2449195" cy="167640"/>
                <wp:effectExtent l="0" t="0" r="0" b="0"/>
                <wp:wrapNone/>
                <wp:docPr id="9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720" cy="16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stroked="f" style="position:absolute;margin-left:69.85pt;margin-top:0pt;width:192.75pt;height:13.1pt;mso-position-vertical:top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6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3118485</wp:posOffset>
                </wp:positionH>
                <wp:positionV relativeFrom="paragraph">
                  <wp:posOffset>635</wp:posOffset>
                </wp:positionV>
                <wp:extent cx="3735070" cy="188595"/>
                <wp:effectExtent l="0" t="0" r="0" b="0"/>
                <wp:wrapNone/>
                <wp:docPr id="1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280" cy="18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245.55pt;margin-top:0pt;width:294pt;height:14.75pt;mso-position-vertical:top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6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lang w:val="en-US"/>
        </w:rPr>
        <w:t xml:space="preserve">PIC Ethernet Development Board PICWEB-EK [Electronic Resource]. Available at: </w:t>
      </w:r>
      <w:hyperlink r:id="rId12">
        <w:r>
          <w:rPr>
            <w:sz w:val="28"/>
            <w:szCs w:val="28"/>
            <w:lang w:val="en-US"/>
          </w:rPr>
          <w:t>http://www.logifind.com/pic-dspic-pic32-pic24/</w:t>
        </w:r>
      </w:hyperlink>
      <w:r>
        <w:rPr>
          <w:sz w:val="28"/>
          <w:szCs w:val="28"/>
          <w:lang w:val="en-US"/>
        </w:rPr>
        <w:t xml:space="preserve"> development-boards/pic-ethernet-developmentboard-pic-web-ek-for-pic18f97j60-952.html.</w:t>
      </w:r>
    </w:p>
    <w:sectPr>
      <w:headerReference w:type="default" r:id="rId13"/>
      <w:footerReference w:type="default" r:id="rId14"/>
      <w:type w:val="nextPage"/>
      <w:pgSz w:w="11906" w:h="16838"/>
      <w:pgMar w:left="1134" w:right="1133" w:header="708" w:top="1418" w:footer="708" w:bottom="141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spacing w:lineRule="auto" w:line="9"/>
      <w:ind w:left="0" w:hanging="0"/>
      <w:jc w:val="left"/>
      <w:rPr>
        <w:sz w:val="20"/>
      </w:rPr>
    </w:pPr>
    <w:r>
      <w:rPr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spacing w:lineRule="auto" w:line="9"/>
      <w:ind w:left="0" w:hanging="0"/>
      <w:jc w:val="left"/>
      <w:rPr>
        <w:sz w:val="20"/>
      </w:rPr>
    </w:pPr>
    <w:r>
      <w:rPr>
        <w:sz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59d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1"/>
    <w:qFormat/>
    <w:rsid w:val="00163799"/>
    <w:pPr>
      <w:widowControl w:val="false"/>
      <w:spacing w:lineRule="exact" w:line="342" w:before="0" w:after="0"/>
      <w:ind w:left="661" w:right="146" w:hanging="0"/>
      <w:jc w:val="center"/>
      <w:outlineLvl w:val="0"/>
    </w:pPr>
    <w:rPr>
      <w:rFonts w:ascii="Times New Roman" w:hAnsi="Times New Roman" w:eastAsia="Times New Roman" w:cs="Times New Roman"/>
      <w:b/>
      <w:bCs/>
      <w:sz w:val="30"/>
      <w:szCs w:val="3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3" w:customStyle="1">
    <w:name w:val="Основной текст Знак"/>
    <w:basedOn w:val="DefaultParagraphFont"/>
    <w:link w:val="a3"/>
    <w:uiPriority w:val="1"/>
    <w:qFormat/>
    <w:rsid w:val="00a97516"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Текст выноски Знак"/>
    <w:basedOn w:val="DefaultParagraphFont"/>
    <w:link w:val="a6"/>
    <w:uiPriority w:val="99"/>
    <w:semiHidden/>
    <w:qFormat/>
    <w:rsid w:val="00a97516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8"/>
    <w:uiPriority w:val="99"/>
    <w:qFormat/>
    <w:rsid w:val="00a97516"/>
    <w:rPr/>
  </w:style>
  <w:style w:type="character" w:styleId="Style16" w:customStyle="1">
    <w:name w:val="Нижний колонтитул Знак"/>
    <w:basedOn w:val="DefaultParagraphFont"/>
    <w:link w:val="aa"/>
    <w:uiPriority w:val="99"/>
    <w:qFormat/>
    <w:rsid w:val="00a97516"/>
    <w:rPr/>
  </w:style>
  <w:style w:type="character" w:styleId="11" w:customStyle="1">
    <w:name w:val="Заголовок 1 Знак"/>
    <w:basedOn w:val="DefaultParagraphFont"/>
    <w:link w:val="1"/>
    <w:uiPriority w:val="1"/>
    <w:qFormat/>
    <w:rsid w:val="00163799"/>
    <w:rPr>
      <w:rFonts w:ascii="Times New Roman" w:hAnsi="Times New Roman" w:eastAsia="Times New Roman" w:cs="Times New Roman"/>
      <w:b/>
      <w:bCs/>
      <w:sz w:val="30"/>
      <w:szCs w:val="30"/>
    </w:rPr>
  </w:style>
  <w:style w:type="character" w:styleId="Style17">
    <w:name w:val="Интернет-ссылка"/>
    <w:basedOn w:val="DefaultParagraphFont"/>
    <w:uiPriority w:val="99"/>
    <w:unhideWhenUsed/>
    <w:rsid w:val="00402d75"/>
    <w:rPr>
      <w:color w:val="0000FF" w:themeColor="hyperlink"/>
      <w:u w:val="singl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link w:val="a4"/>
    <w:uiPriority w:val="1"/>
    <w:qFormat/>
    <w:rsid w:val="00a97516"/>
    <w:pPr>
      <w:widowControl w:val="false"/>
      <w:spacing w:lineRule="auto" w:line="240" w:before="0" w:after="0"/>
      <w:ind w:left="113" w:firstLine="283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a97516"/>
    <w:pPr>
      <w:widowControl w:val="false"/>
      <w:spacing w:lineRule="auto" w:line="240" w:before="0" w:after="0"/>
      <w:ind w:left="113" w:right="38" w:firstLine="283"/>
      <w:jc w:val="both"/>
    </w:pPr>
    <w:rPr>
      <w:rFonts w:ascii="Times New Roman" w:hAnsi="Times New Roman" w:eastAsia="Times New Roman" w:cs="Times New Roman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a9751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9"/>
    <w:uiPriority w:val="99"/>
    <w:unhideWhenUsed/>
    <w:rsid w:val="00a9751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b"/>
    <w:uiPriority w:val="99"/>
    <w:unhideWhenUsed/>
    <w:rsid w:val="00a9751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://www.ebay.com/" TargetMode="External"/><Relationship Id="rId10" Type="http://schemas.openxmlformats.org/officeDocument/2006/relationships/hyperlink" Target="https://ru.wikipedia.org/wi" TargetMode="External"/><Relationship Id="rId11" Type="http://schemas.openxmlformats.org/officeDocument/2006/relationships/hyperlink" Target="https://ru.wikipedia.org/wiki/LPWAN" TargetMode="External"/><Relationship Id="rId12" Type="http://schemas.openxmlformats.org/officeDocument/2006/relationships/hyperlink" Target="http://www.logifind.com/pic-dspic-pic32-pic24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B1F2F-A926-4724-91FC-9B33A2CA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Application>LibreOffice/6.4.7.2$Linux_X86_64 LibreOffice_project/40$Build-2</Application>
  <Pages>11</Pages>
  <Words>2533</Words>
  <Characters>18470</Characters>
  <CharactersWithSpaces>20965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2023-03-03T03:00:00Z</dcterms:created>
  <dc:creator>user</dc:creator>
  <dc:description/>
  <dc:language>ru-RU</dc:language>
  <cp:lastModifiedBy/>
  <dcterms:modified xsi:type="dcterms:W3CDTF">2024-01-23T11:22:09Z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