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60" w:rsidRPr="00F60DFE" w:rsidRDefault="00272160" w:rsidP="00F60DFE">
      <w:pPr>
        <w:spacing w:line="240" w:lineRule="auto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2E1604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Pr="002E1604">
        <w:rPr>
          <w:rFonts w:ascii="Times New Roman" w:hAnsi="Times New Roman" w:cs="Times New Roman"/>
          <w:b/>
          <w:sz w:val="28"/>
          <w:szCs w:val="28"/>
        </w:rPr>
        <w:t>нейротренажеров</w:t>
      </w:r>
      <w:proofErr w:type="spellEnd"/>
      <w:r w:rsidRPr="002E1604">
        <w:rPr>
          <w:rFonts w:ascii="Times New Roman" w:hAnsi="Times New Roman" w:cs="Times New Roman"/>
          <w:b/>
          <w:sz w:val="28"/>
          <w:szCs w:val="28"/>
        </w:rPr>
        <w:t xml:space="preserve"> в развитии и коррекции русской и татарской </w:t>
      </w:r>
      <w:proofErr w:type="gramStart"/>
      <w:r w:rsidRPr="002E1604">
        <w:rPr>
          <w:rFonts w:ascii="Times New Roman" w:hAnsi="Times New Roman" w:cs="Times New Roman"/>
          <w:b/>
          <w:sz w:val="28"/>
          <w:szCs w:val="28"/>
        </w:rPr>
        <w:t>речи.</w:t>
      </w:r>
      <w:r w:rsidRPr="002E1604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E1604" w:rsidRPr="002E1604" w:rsidRDefault="00272160" w:rsidP="00F60DF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604">
        <w:rPr>
          <w:rFonts w:ascii="Times New Roman" w:hAnsi="Times New Roman" w:cs="Times New Roman"/>
          <w:sz w:val="28"/>
          <w:szCs w:val="28"/>
        </w:rPr>
        <w:t xml:space="preserve">Бесспорно, одним из важнейших показателей психического здоровья ребенка является речь. Основными признаками тяжёлого недоразвития речи в дошкольном возрасте являются позднее начало речи, замедленный темп, своеобразный ход ее развития, ограниченный запас слов, достаточно стойкие трудности в формировании грамматического строя речи, дефекты произношения и звукового анализа. </w:t>
      </w:r>
    </w:p>
    <w:p w:rsidR="00272160" w:rsidRPr="002E1604" w:rsidRDefault="00272160" w:rsidP="00F60DF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604">
        <w:rPr>
          <w:rFonts w:ascii="Times New Roman" w:hAnsi="Times New Roman" w:cs="Times New Roman"/>
          <w:sz w:val="28"/>
          <w:szCs w:val="28"/>
        </w:rPr>
        <w:t xml:space="preserve">В республике Татарстан равноправными считаются два языка: русский и </w:t>
      </w:r>
      <w:proofErr w:type="gramStart"/>
      <w:r w:rsidRPr="002E1604">
        <w:rPr>
          <w:rFonts w:ascii="Times New Roman" w:hAnsi="Times New Roman" w:cs="Times New Roman"/>
          <w:sz w:val="28"/>
          <w:szCs w:val="28"/>
        </w:rPr>
        <w:t>татарский,  поэтому</w:t>
      </w:r>
      <w:proofErr w:type="gramEnd"/>
      <w:r w:rsidRPr="002E1604">
        <w:rPr>
          <w:rFonts w:ascii="Times New Roman" w:hAnsi="Times New Roman" w:cs="Times New Roman"/>
          <w:sz w:val="28"/>
          <w:szCs w:val="28"/>
        </w:rPr>
        <w:t xml:space="preserve"> с раннего детства детям прививают любовь к двум языкам. </w:t>
      </w:r>
    </w:p>
    <w:p w:rsidR="00272160" w:rsidRPr="002E1604" w:rsidRDefault="00272160" w:rsidP="00F60DF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604">
        <w:rPr>
          <w:rFonts w:ascii="Times New Roman" w:hAnsi="Times New Roman" w:cs="Times New Roman"/>
          <w:sz w:val="28"/>
          <w:szCs w:val="28"/>
        </w:rPr>
        <w:t xml:space="preserve">В современном процессе развития невозможно удержаться на одном месте. Новые увлекательные игры особенно впечатляют детей дошкольного возраста. И поэтому перед нами, педагогами встала задача заменить прежние традиционные методы на новые. В процессе работы с учебно-методическим пособием (УМК) возникают актуальные проблемы, как заинтересовать ребенка, использовать новые технологии. </w:t>
      </w:r>
    </w:p>
    <w:p w:rsidR="00272160" w:rsidRPr="002E1604" w:rsidRDefault="00272160" w:rsidP="00F60DFE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E1604">
        <w:rPr>
          <w:rFonts w:ascii="Times New Roman" w:hAnsi="Times New Roman" w:cs="Times New Roman"/>
          <w:sz w:val="28"/>
          <w:szCs w:val="28"/>
        </w:rPr>
        <w:t>На наш взгляд, одним из наиболее выгодных и интересных средств обучения детей языку является развитие межполушарного взаимодействия: 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нейротренажеры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160" w:rsidRPr="002E1604" w:rsidRDefault="00272160" w:rsidP="00F60DFE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002E1604">
        <w:rPr>
          <w:rFonts w:ascii="Times New Roman" w:hAnsi="Times New Roman" w:cs="Times New Roman"/>
          <w:b/>
          <w:bCs/>
          <w:sz w:val="28"/>
          <w:szCs w:val="28"/>
        </w:rPr>
        <w:t>Нейротренажёры</w:t>
      </w:r>
      <w:proofErr w:type="spellEnd"/>
      <w:r w:rsidRPr="002E1604">
        <w:rPr>
          <w:rFonts w:ascii="Times New Roman" w:hAnsi="Times New Roman" w:cs="Times New Roman"/>
          <w:b/>
          <w:bCs/>
          <w:sz w:val="28"/>
          <w:szCs w:val="28"/>
        </w:rPr>
        <w:t xml:space="preserve"> — это игровое оборудование, улучшающее работу мозга через воздействие на тело. </w:t>
      </w:r>
      <w:proofErr w:type="spellStart"/>
      <w:r w:rsidRPr="002E1604">
        <w:rPr>
          <w:rFonts w:ascii="Times New Roman" w:hAnsi="Times New Roman" w:cs="Times New Roman"/>
          <w:b/>
          <w:bCs/>
          <w:sz w:val="28"/>
          <w:szCs w:val="28"/>
        </w:rPr>
        <w:t>Нейротренажёры</w:t>
      </w:r>
      <w:proofErr w:type="spellEnd"/>
      <w:r w:rsidRPr="002E1604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 показаны детям, так как именно в дошкольный и младший школьный период идёт активное формирование мозговых структур и развивается интеллект.</w:t>
      </w:r>
    </w:p>
    <w:p w:rsidR="002E1604" w:rsidRPr="002E1604" w:rsidRDefault="002E1604" w:rsidP="002E16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04">
        <w:rPr>
          <w:rFonts w:ascii="Times New Roman" w:hAnsi="Times New Roman" w:cs="Times New Roman"/>
          <w:sz w:val="28"/>
          <w:szCs w:val="28"/>
        </w:rPr>
        <w:t>Цель игры: развитие мелкой моторики, как средства повышения уровня речевого развития детей дошкольного возраста.</w:t>
      </w:r>
    </w:p>
    <w:p w:rsidR="002E1604" w:rsidRPr="002E1604" w:rsidRDefault="002E1604" w:rsidP="002E16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04">
        <w:rPr>
          <w:rFonts w:ascii="Times New Roman" w:hAnsi="Times New Roman" w:cs="Times New Roman"/>
          <w:sz w:val="28"/>
          <w:szCs w:val="28"/>
        </w:rPr>
        <w:t>Задачи:</w:t>
      </w:r>
    </w:p>
    <w:p w:rsidR="002E1604" w:rsidRPr="002E1604" w:rsidRDefault="002E1604" w:rsidP="002E16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04">
        <w:rPr>
          <w:rFonts w:ascii="Times New Roman" w:hAnsi="Times New Roman" w:cs="Times New Roman"/>
          <w:sz w:val="28"/>
          <w:szCs w:val="28"/>
        </w:rPr>
        <w:t>Воспитательные: воспитывать любознательность, нравственно-волевые качества: целеустремленность, сосредоточенность, усидчивость, настойчивость, умение доводить дело до конца. Способность продуктивно участвовать в совместной деятельности. Формировать умения соблюдать в процессе игры правила культурного поведения.</w:t>
      </w:r>
    </w:p>
    <w:p w:rsidR="002E1604" w:rsidRPr="002E1604" w:rsidRDefault="002E1604" w:rsidP="002E16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04">
        <w:rPr>
          <w:rFonts w:ascii="Times New Roman" w:hAnsi="Times New Roman" w:cs="Times New Roman"/>
          <w:sz w:val="28"/>
          <w:szCs w:val="28"/>
        </w:rPr>
        <w:t>Развивающие: развивать мелкую моторику, память, внимания творческие способности, формировать активность психических процессов, активизировать словарный запас, развитие связной диалогической речи, развитие зрительно-моторной пространственной координации, активизации речи, стимуляции, работы всех отделов мозга, укрепления межполушарного взаимодействия, активизации навыков концентрации внимания, тренировки панорамного зрения, и активизации речи.</w:t>
      </w:r>
    </w:p>
    <w:p w:rsidR="002E1604" w:rsidRPr="00F60DFE" w:rsidRDefault="002E1604" w:rsidP="00272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04">
        <w:rPr>
          <w:rFonts w:ascii="Times New Roman" w:hAnsi="Times New Roman" w:cs="Times New Roman"/>
          <w:sz w:val="28"/>
          <w:szCs w:val="28"/>
        </w:rPr>
        <w:t xml:space="preserve">Образовательные: обучение русскоязычных детей татарскому языку посредством игровой деятельности. Использование в речи слов, выражающих движения; увеличение словарного запаса, формирование речевых навыков; </w:t>
      </w:r>
      <w:r w:rsidRPr="002E1604">
        <w:rPr>
          <w:rFonts w:ascii="Times New Roman" w:hAnsi="Times New Roman" w:cs="Times New Roman"/>
          <w:sz w:val="28"/>
          <w:szCs w:val="28"/>
        </w:rPr>
        <w:lastRenderedPageBreak/>
        <w:t>формирование умения строить небольшие диалоги. Формирование навыков осознанного ответа на простые вопросы, обращения, общения в повседневной жизни; воспитание у детей памяти, внимания, умения самостоятельно выполнять задания, умения вежливо общаться с детьми и взрослыми на татарском языке.</w:t>
      </w:r>
    </w:p>
    <w:p w:rsidR="00272160" w:rsidRPr="002E1604" w:rsidRDefault="00272160" w:rsidP="00272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04">
        <w:rPr>
          <w:rFonts w:ascii="Times New Roman" w:hAnsi="Times New Roman" w:cs="Times New Roman"/>
          <w:sz w:val="28"/>
          <w:szCs w:val="28"/>
        </w:rPr>
        <w:t>Игры с участием рук и пальцев приводят в гармоничное взаимодействие тело и разум, поддерживают мозговые системы в превосходном состоянии, подтверждая связь тонкой моторики с развитием мозга. Чем лучше развита способность двигаться, тем больше потенциал к обучению и развитию речи.</w:t>
      </w:r>
    </w:p>
    <w:p w:rsidR="00272160" w:rsidRPr="002E1604" w:rsidRDefault="00272160" w:rsidP="00272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04">
        <w:rPr>
          <w:rFonts w:ascii="Times New Roman" w:hAnsi="Times New Roman" w:cs="Times New Roman"/>
          <w:sz w:val="28"/>
          <w:szCs w:val="28"/>
        </w:rPr>
        <w:t xml:space="preserve">Воспитатель, учитывая возрастные особенности детей, может усложнять или облегчать дидактические игры. С этой целью мы разработали сборник дидактических игр с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нейротренажерами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для обучения татарскому языку. Данный сборник включает в себя игры, направленные на активизацию разговорной речи, изучение новых слов, повторение и закрепление пройденных тем на занятиях, развитие интереса к татарскому языку. Игра получилась интересной, увлекательной, с красочными рисунками. Ребенок играет, а мы в процессе игры добиваемся поставленной цели. </w:t>
      </w:r>
    </w:p>
    <w:p w:rsidR="00F60DFE" w:rsidRDefault="002E1604" w:rsidP="00F60DF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604">
        <w:rPr>
          <w:rFonts w:ascii="Times New Roman" w:hAnsi="Times New Roman" w:cs="Times New Roman"/>
          <w:sz w:val="28"/>
          <w:szCs w:val="28"/>
        </w:rPr>
        <w:t>Вашему вниманию предоставлены примеры игр</w:t>
      </w:r>
    </w:p>
    <w:p w:rsidR="00F60DFE" w:rsidRDefault="002E1604" w:rsidP="00F60D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604">
        <w:rPr>
          <w:rFonts w:ascii="Times New Roman" w:hAnsi="Times New Roman" w:cs="Times New Roman"/>
          <w:sz w:val="28"/>
          <w:szCs w:val="28"/>
        </w:rPr>
        <w:t>.</w:t>
      </w:r>
      <w:r w:rsidRPr="002E1604">
        <w:rPr>
          <w:rFonts w:eastAsia="+mj-ea"/>
          <w:b/>
          <w:bCs/>
          <w:color w:val="000000"/>
          <w:kern w:val="24"/>
          <w:sz w:val="28"/>
          <w:szCs w:val="28"/>
        </w:rPr>
        <w:t xml:space="preserve"> </w:t>
      </w:r>
      <w:r w:rsidRPr="002E160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60DFE" w:rsidRDefault="00F60DFE" w:rsidP="00F60D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DFE" w:rsidRDefault="00F60DFE" w:rsidP="00F60D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DFE" w:rsidRDefault="00F60DFE" w:rsidP="00F60D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DFE" w:rsidRDefault="00F60DFE" w:rsidP="00F60D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DFE" w:rsidRDefault="00F60DFE" w:rsidP="00F60D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DFE" w:rsidRDefault="00F60DFE" w:rsidP="00F60D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DFE" w:rsidRDefault="00F60DFE" w:rsidP="00F60D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DFE" w:rsidRDefault="00F60DFE" w:rsidP="00F60D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DFE" w:rsidRDefault="00F60DFE" w:rsidP="00F60D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DFE" w:rsidRDefault="00F60DFE" w:rsidP="00F60D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DFE" w:rsidRDefault="00F60DFE" w:rsidP="00F60D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DFE" w:rsidRDefault="00F60DFE" w:rsidP="00F60D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DFE" w:rsidRDefault="00F60DFE" w:rsidP="00F60D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DFE" w:rsidRDefault="00F60DFE" w:rsidP="00F60D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DFE" w:rsidRDefault="00F60DFE" w:rsidP="00F60D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DFE" w:rsidRDefault="002E1604" w:rsidP="00F60D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604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«Большой - маленький»</w:t>
      </w:r>
    </w:p>
    <w:p w:rsidR="00F60DFE" w:rsidRDefault="002E1604" w:rsidP="00F60D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04"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  <w:t xml:space="preserve">        Цель</w:t>
      </w:r>
      <w:r w:rsidRPr="002E1604">
        <w:rPr>
          <w:rFonts w:ascii="Times New Roman" w:hAnsi="Times New Roman" w:cs="Times New Roman"/>
          <w:sz w:val="28"/>
          <w:szCs w:val="28"/>
        </w:rPr>
        <w:t>: формирование интереса к татарскому языку; обогащение словарного запаса детей; повторение и закрепление пройденного материала; совершенствование грамматического строя речи. Укрепление координации рук и мелкой моторики. Развитие памяти и способности мыслить. Активизация речи, навыков концентрации внимания; стимуляция работы всех отделов мозга, укрепления межполушарного взаимодействия; тренировки панорамного зрения; формирование активности психических процессов.</w:t>
      </w:r>
    </w:p>
    <w:p w:rsidR="002E1604" w:rsidRDefault="002E1604" w:rsidP="00F60DF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604">
        <w:rPr>
          <w:rFonts w:ascii="Times New Roman" w:hAnsi="Times New Roman" w:cs="Times New Roman"/>
          <w:sz w:val="28"/>
          <w:szCs w:val="28"/>
        </w:rPr>
        <w:t xml:space="preserve">Ход игры. Дети называют предметы, которые они видят на рисунке, проводя пальцами обеих рук от одной картинки к </w:t>
      </w:r>
      <w:proofErr w:type="spellStart"/>
      <w:proofErr w:type="gramStart"/>
      <w:r w:rsidRPr="002E1604">
        <w:rPr>
          <w:rFonts w:ascii="Times New Roman" w:hAnsi="Times New Roman" w:cs="Times New Roman"/>
          <w:sz w:val="28"/>
          <w:szCs w:val="28"/>
        </w:rPr>
        <w:t>другой.Речевой</w:t>
      </w:r>
      <w:proofErr w:type="spellEnd"/>
      <w:proofErr w:type="gramEnd"/>
      <w:r w:rsidRPr="002E1604">
        <w:rPr>
          <w:rFonts w:ascii="Times New Roman" w:hAnsi="Times New Roman" w:cs="Times New Roman"/>
          <w:sz w:val="28"/>
          <w:szCs w:val="28"/>
        </w:rPr>
        <w:t xml:space="preserve"> образец: «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курчак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Курчак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кечкенә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курчак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Курчак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кечкенә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туп. Туп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туп. Туп кечкенә».  «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песи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Песи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кечкенә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песи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Песи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 w:rsidRPr="002E1604">
        <w:rPr>
          <w:rFonts w:ascii="Times New Roman" w:hAnsi="Times New Roman" w:cs="Times New Roman"/>
          <w:sz w:val="28"/>
          <w:szCs w:val="28"/>
        </w:rPr>
        <w:t>т.д..</w:t>
      </w:r>
      <w:proofErr w:type="gramEnd"/>
    </w:p>
    <w:p w:rsidR="00F60DFE" w:rsidRDefault="00F60DFE" w:rsidP="00272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FE" w:rsidRDefault="00F60DFE" w:rsidP="00272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FE" w:rsidRDefault="00F60DFE" w:rsidP="00272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339568" wp14:editId="525CCAF5">
            <wp:extent cx="5684520" cy="4263390"/>
            <wp:effectExtent l="0" t="0" r="0" b="0"/>
            <wp:docPr id="4098" name="Picture 2" descr="C:\Users\user\Downloads\1655207248565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user\Downloads\1655207248565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771" cy="4263578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F60DFE" w:rsidRDefault="00F60DFE" w:rsidP="00272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FE" w:rsidRDefault="00F60DFE" w:rsidP="00272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FE" w:rsidRPr="002E1604" w:rsidRDefault="00F60DFE" w:rsidP="00272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FE" w:rsidRDefault="00F60DFE" w:rsidP="00F60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FE" w:rsidRDefault="00F60DFE" w:rsidP="00F60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FE" w:rsidRPr="00F60DFE" w:rsidRDefault="00272160" w:rsidP="00F60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D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Дидактическая игра «Чиста - </w:t>
      </w:r>
      <w:proofErr w:type="spellStart"/>
      <w:r w:rsidRPr="00F60DFE">
        <w:rPr>
          <w:rFonts w:ascii="Times New Roman" w:hAnsi="Times New Roman" w:cs="Times New Roman"/>
          <w:b/>
          <w:sz w:val="28"/>
          <w:szCs w:val="28"/>
        </w:rPr>
        <w:t>пычрак</w:t>
      </w:r>
      <w:proofErr w:type="spellEnd"/>
      <w:r w:rsidRPr="00F60DFE">
        <w:rPr>
          <w:rFonts w:ascii="Times New Roman" w:hAnsi="Times New Roman" w:cs="Times New Roman"/>
          <w:b/>
          <w:sz w:val="28"/>
          <w:szCs w:val="28"/>
        </w:rPr>
        <w:t>»</w:t>
      </w:r>
    </w:p>
    <w:p w:rsidR="00F60DFE" w:rsidRDefault="00272160" w:rsidP="0027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DFE">
        <w:rPr>
          <w:rFonts w:ascii="Times New Roman" w:hAnsi="Times New Roman" w:cs="Times New Roman"/>
          <w:b/>
          <w:sz w:val="28"/>
          <w:szCs w:val="28"/>
        </w:rPr>
        <w:t>Цель:</w:t>
      </w:r>
      <w:r w:rsidRPr="002E1604">
        <w:rPr>
          <w:rFonts w:ascii="Times New Roman" w:hAnsi="Times New Roman" w:cs="Times New Roman"/>
          <w:sz w:val="28"/>
          <w:szCs w:val="28"/>
        </w:rPr>
        <w:t xml:space="preserve"> формирование интереса к татарскому языку; обогащение словарного запаса детей; повторение и закрепление пройденного материала; совершенствование грамматического строя речи. Укрепление координации рук и мелкой моторики. Развитие памяти и способности мыслить. Активизация речи, навыков концентрации внимания; стимуляция работы всех отделов мозга, укрепления межполушарного взаимодействия; тренировки панорамного зрения; формирование активности психических процессов.</w:t>
      </w:r>
    </w:p>
    <w:p w:rsidR="00F60DFE" w:rsidRDefault="00272160" w:rsidP="00F60D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604">
        <w:rPr>
          <w:rFonts w:ascii="Times New Roman" w:hAnsi="Times New Roman" w:cs="Times New Roman"/>
          <w:sz w:val="28"/>
          <w:szCs w:val="28"/>
        </w:rPr>
        <w:t>Вариант 1.</w:t>
      </w:r>
    </w:p>
    <w:p w:rsidR="00F60DFE" w:rsidRDefault="00272160" w:rsidP="00F60D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604">
        <w:rPr>
          <w:rFonts w:ascii="Times New Roman" w:hAnsi="Times New Roman" w:cs="Times New Roman"/>
          <w:sz w:val="28"/>
          <w:szCs w:val="28"/>
        </w:rPr>
        <w:t xml:space="preserve">Ход игры. Дети называют предметы, которые они видят на рисунке, проводя пальцами обеих рук от одной картинки к </w:t>
      </w:r>
      <w:proofErr w:type="spellStart"/>
      <w:proofErr w:type="gramStart"/>
      <w:r w:rsidRPr="002E1604">
        <w:rPr>
          <w:rFonts w:ascii="Times New Roman" w:hAnsi="Times New Roman" w:cs="Times New Roman"/>
          <w:sz w:val="28"/>
          <w:szCs w:val="28"/>
        </w:rPr>
        <w:t>другой.Речевой</w:t>
      </w:r>
      <w:proofErr w:type="spellEnd"/>
      <w:proofErr w:type="gramEnd"/>
      <w:r w:rsidRPr="002E1604">
        <w:rPr>
          <w:rFonts w:ascii="Times New Roman" w:hAnsi="Times New Roman" w:cs="Times New Roman"/>
          <w:sz w:val="28"/>
          <w:szCs w:val="28"/>
        </w:rPr>
        <w:t xml:space="preserve"> образец: «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туп. Туп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пычрак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туп. Туп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>, чиста». «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, чиста.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пычрак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>».  «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пычрак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>, чиста».</w:t>
      </w:r>
    </w:p>
    <w:p w:rsidR="00F60DFE" w:rsidRDefault="00272160" w:rsidP="00F60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604">
        <w:rPr>
          <w:rFonts w:ascii="Times New Roman" w:hAnsi="Times New Roman" w:cs="Times New Roman"/>
          <w:sz w:val="28"/>
          <w:szCs w:val="28"/>
        </w:rPr>
        <w:t>Вариант 2.</w:t>
      </w:r>
    </w:p>
    <w:p w:rsidR="00272160" w:rsidRDefault="00272160" w:rsidP="0027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04">
        <w:rPr>
          <w:rFonts w:ascii="Times New Roman" w:hAnsi="Times New Roman" w:cs="Times New Roman"/>
          <w:sz w:val="28"/>
          <w:szCs w:val="28"/>
        </w:rPr>
        <w:t xml:space="preserve"> Ход игры. Дети называют предметы, которые они видят на рисунке, проводя пальцами обеих рук от одной картинки к </w:t>
      </w:r>
      <w:proofErr w:type="spellStart"/>
      <w:proofErr w:type="gramStart"/>
      <w:r w:rsidRPr="002E1604">
        <w:rPr>
          <w:rFonts w:ascii="Times New Roman" w:hAnsi="Times New Roman" w:cs="Times New Roman"/>
          <w:sz w:val="28"/>
          <w:szCs w:val="28"/>
        </w:rPr>
        <w:t>другой.Речевой</w:t>
      </w:r>
      <w:proofErr w:type="spellEnd"/>
      <w:proofErr w:type="gramEnd"/>
      <w:r w:rsidRPr="002E1604">
        <w:rPr>
          <w:rFonts w:ascii="Times New Roman" w:hAnsi="Times New Roman" w:cs="Times New Roman"/>
          <w:sz w:val="28"/>
          <w:szCs w:val="28"/>
        </w:rPr>
        <w:t xml:space="preserve"> образец: «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, чиста.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пычрак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пычрак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>, чиста». «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песи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Песи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, чиста.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песи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Песи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пычрак</w:t>
      </w:r>
      <w:proofErr w:type="spellEnd"/>
      <w:proofErr w:type="gramStart"/>
      <w:r w:rsidRPr="002E1604">
        <w:rPr>
          <w:rFonts w:ascii="Times New Roman" w:hAnsi="Times New Roman" w:cs="Times New Roman"/>
          <w:sz w:val="28"/>
          <w:szCs w:val="28"/>
        </w:rPr>
        <w:t>».«</w:t>
      </w:r>
      <w:proofErr w:type="spellStart"/>
      <w:proofErr w:type="gramEnd"/>
      <w:r w:rsidRPr="002E160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курчак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Курчак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, чиста.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курчак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Курчак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пычрак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машина. Машина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, чиста.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машина. Машина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пычрак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пычрак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>, чиста». «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туп. Туп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, чиста.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туп. Туп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пычрак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60DFE" w:rsidRPr="002E1604" w:rsidRDefault="00F60DFE" w:rsidP="0027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2EC7A0" wp14:editId="2F58B218">
            <wp:extent cx="5562600" cy="4171950"/>
            <wp:effectExtent l="0" t="0" r="0" b="0"/>
            <wp:docPr id="1026" name="Picture 2" descr="C:\Users\user\Downloads\1655207248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ownloads\16552072485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38" cy="4172879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F60DFE" w:rsidRDefault="00F60DFE" w:rsidP="002721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0DFE" w:rsidRDefault="00F60DFE" w:rsidP="002721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0DFE" w:rsidRDefault="00F60DFE" w:rsidP="002721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0DFE" w:rsidRDefault="00F60DFE" w:rsidP="002721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0DFE" w:rsidRDefault="00F60DFE" w:rsidP="002721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0DFE" w:rsidRDefault="00F60DFE" w:rsidP="002721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2BEF" w:rsidRPr="002E1604" w:rsidRDefault="00272160" w:rsidP="00F6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6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Дидактическая игра «Пригласи в дом»</w:t>
      </w:r>
    </w:p>
    <w:p w:rsidR="00332BEF" w:rsidRPr="002E1604" w:rsidRDefault="00272160" w:rsidP="00F60D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DFE">
        <w:rPr>
          <w:rFonts w:ascii="Times New Roman" w:hAnsi="Times New Roman" w:cs="Times New Roman"/>
          <w:b/>
          <w:sz w:val="28"/>
          <w:szCs w:val="28"/>
        </w:rPr>
        <w:t>Цель:</w:t>
      </w:r>
      <w:r w:rsidRPr="002E1604">
        <w:rPr>
          <w:rFonts w:ascii="Times New Roman" w:hAnsi="Times New Roman" w:cs="Times New Roman"/>
          <w:sz w:val="28"/>
          <w:szCs w:val="28"/>
        </w:rPr>
        <w:t xml:space="preserve"> формирование интереса к татарскому языку; обогащение словарного запаса детей; повторение и закрепление пройденного материала; совершенствование грамматического строя речи. Укрепление координации рук и мелкой моторики. Развитие памяти и способности мыслить. Активизация речи, навыков концентрации внимания; стимуляция работы всех отделов мозга, укрепления межполушарного взаимодействия; тренировки панорамного зрения; формирование активности психических </w:t>
      </w:r>
      <w:proofErr w:type="spellStart"/>
      <w:proofErr w:type="gramStart"/>
      <w:r w:rsidRPr="002E1604">
        <w:rPr>
          <w:rFonts w:ascii="Times New Roman" w:hAnsi="Times New Roman" w:cs="Times New Roman"/>
          <w:sz w:val="28"/>
          <w:szCs w:val="28"/>
        </w:rPr>
        <w:t>процессов.Ход</w:t>
      </w:r>
      <w:proofErr w:type="spellEnd"/>
      <w:proofErr w:type="gramEnd"/>
      <w:r w:rsidRPr="002E1604">
        <w:rPr>
          <w:rFonts w:ascii="Times New Roman" w:hAnsi="Times New Roman" w:cs="Times New Roman"/>
          <w:sz w:val="28"/>
          <w:szCs w:val="28"/>
        </w:rPr>
        <w:t xml:space="preserve"> игры. Дети называют предметы, которые они видят на рисунке,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проводяпальцами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обеих рук от одной картинки к другой, приглашая в дом. </w:t>
      </w:r>
    </w:p>
    <w:p w:rsidR="002E1604" w:rsidRPr="002E1604" w:rsidRDefault="002E1604" w:rsidP="0027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604" w:rsidRDefault="002E1604" w:rsidP="00F60DF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604">
        <w:rPr>
          <w:rFonts w:ascii="Times New Roman" w:hAnsi="Times New Roman" w:cs="Times New Roman"/>
          <w:sz w:val="28"/>
          <w:szCs w:val="28"/>
        </w:rPr>
        <w:t xml:space="preserve">Игры с </w:t>
      </w:r>
      <w:proofErr w:type="spellStart"/>
      <w:r w:rsidRPr="002E1604">
        <w:rPr>
          <w:rFonts w:ascii="Times New Roman" w:hAnsi="Times New Roman" w:cs="Times New Roman"/>
          <w:sz w:val="28"/>
          <w:szCs w:val="28"/>
        </w:rPr>
        <w:t>нейротренажерами</w:t>
      </w:r>
      <w:proofErr w:type="spellEnd"/>
      <w:r w:rsidRPr="002E1604">
        <w:rPr>
          <w:rFonts w:ascii="Times New Roman" w:hAnsi="Times New Roman" w:cs="Times New Roman"/>
          <w:sz w:val="28"/>
          <w:szCs w:val="28"/>
        </w:rPr>
        <w:t xml:space="preserve"> воспитатели могут использовать как в процессе занятий, так и в индивидуальной работе, а также в режимных моментах.</w:t>
      </w:r>
    </w:p>
    <w:p w:rsidR="00F60DFE" w:rsidRPr="002E1604" w:rsidRDefault="00F60DFE" w:rsidP="00F60DF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B462C5" wp14:editId="0C4D7D3C">
            <wp:extent cx="5293360" cy="3970020"/>
            <wp:effectExtent l="0" t="0" r="0" b="0"/>
            <wp:docPr id="2050" name="Picture 2" descr="C:\Users\user\Downloads\1655207248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ownloads\16552072485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60" cy="3970020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2E1604" w:rsidRPr="002E1604" w:rsidRDefault="002E1604" w:rsidP="0027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60" w:rsidRPr="002E1604" w:rsidRDefault="00272160" w:rsidP="00272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2160" w:rsidRPr="002E1604" w:rsidSect="00272160">
      <w:pgSz w:w="11906" w:h="16838"/>
      <w:pgMar w:top="737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1E7D"/>
    <w:multiLevelType w:val="hybridMultilevel"/>
    <w:tmpl w:val="A3A80F08"/>
    <w:lvl w:ilvl="0" w:tplc="221CD2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5848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F6D5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3ACE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3EE7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A2C0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3456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9E1A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E0F1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964708B"/>
    <w:multiLevelType w:val="hybridMultilevel"/>
    <w:tmpl w:val="A43AB0BA"/>
    <w:lvl w:ilvl="0" w:tplc="5DD085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C216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B40E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8825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540D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A0AD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7298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822D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A85F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60"/>
    <w:rsid w:val="00272160"/>
    <w:rsid w:val="002E1604"/>
    <w:rsid w:val="00332BEF"/>
    <w:rsid w:val="007F6F61"/>
    <w:rsid w:val="009C32DF"/>
    <w:rsid w:val="00F13A52"/>
    <w:rsid w:val="00F6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539E"/>
  <w15:docId w15:val="{AF0C3349-FC5B-4E46-BCD9-425BA422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7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003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563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15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сад5</cp:lastModifiedBy>
  <cp:revision>2</cp:revision>
  <cp:lastPrinted>2022-06-14T18:24:00Z</cp:lastPrinted>
  <dcterms:created xsi:type="dcterms:W3CDTF">2022-11-10T10:24:00Z</dcterms:created>
  <dcterms:modified xsi:type="dcterms:W3CDTF">2022-11-10T10:24:00Z</dcterms:modified>
</cp:coreProperties>
</file>