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CB" w:rsidRPr="001B5F1A" w:rsidRDefault="002C19CB" w:rsidP="00C17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1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C19CB" w:rsidRPr="001B5F1A" w:rsidRDefault="002C19CB" w:rsidP="00C17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1A">
        <w:rPr>
          <w:rFonts w:ascii="Times New Roman" w:hAnsi="Times New Roman" w:cs="Times New Roman"/>
          <w:sz w:val="24"/>
          <w:szCs w:val="24"/>
        </w:rPr>
        <w:t>«Средняя общеобразовательная школа №2» п. Бабынино</w:t>
      </w:r>
    </w:p>
    <w:p w:rsidR="002C19CB" w:rsidRPr="001B5F1A" w:rsidRDefault="002C19CB" w:rsidP="00C17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5F1A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Pr="001B5F1A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2C19CB" w:rsidRPr="001B5F1A" w:rsidRDefault="002C19CB" w:rsidP="00C17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CB" w:rsidRPr="001B5F1A" w:rsidRDefault="002C19CB" w:rsidP="00C17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CB" w:rsidRPr="001B5F1A" w:rsidRDefault="002C19CB" w:rsidP="00C17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CB" w:rsidRPr="001B5F1A" w:rsidRDefault="002C19CB" w:rsidP="00C17A01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9CB" w:rsidRPr="001B5F1A" w:rsidRDefault="002C19CB" w:rsidP="00C17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CB" w:rsidRPr="001B5F1A" w:rsidRDefault="00577F79" w:rsidP="00C17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</w:t>
      </w:r>
      <w:r w:rsidR="002C19CB" w:rsidRPr="001B5F1A">
        <w:rPr>
          <w:rFonts w:ascii="Times New Roman" w:hAnsi="Times New Roman" w:cs="Times New Roman"/>
          <w:sz w:val="24"/>
          <w:szCs w:val="24"/>
        </w:rPr>
        <w:t>етодическая разработка</w:t>
      </w:r>
    </w:p>
    <w:p w:rsidR="005166A6" w:rsidRPr="001B5F1A" w:rsidRDefault="002C19CB" w:rsidP="00C17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F1A">
        <w:rPr>
          <w:rFonts w:ascii="Times New Roman" w:hAnsi="Times New Roman" w:cs="Times New Roman"/>
          <w:b/>
          <w:sz w:val="24"/>
          <w:szCs w:val="24"/>
        </w:rPr>
        <w:t>«</w:t>
      </w:r>
      <w:r w:rsidR="005166A6" w:rsidRPr="001B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функциональной грамотности обучающихся</w:t>
      </w:r>
    </w:p>
    <w:p w:rsidR="002C19CB" w:rsidRPr="001B5F1A" w:rsidRDefault="005166A6" w:rsidP="00C17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уроках физики и во внеурочной деятельности</w:t>
      </w:r>
      <w:r w:rsidR="00053150" w:rsidRPr="001B5F1A">
        <w:rPr>
          <w:rFonts w:ascii="Times New Roman" w:hAnsi="Times New Roman" w:cs="Times New Roman"/>
          <w:b/>
          <w:sz w:val="24"/>
          <w:szCs w:val="24"/>
        </w:rPr>
        <w:t>»</w:t>
      </w:r>
    </w:p>
    <w:p w:rsidR="002C19CB" w:rsidRPr="001B5F1A" w:rsidRDefault="002C19CB" w:rsidP="00C17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CB" w:rsidRPr="001B5F1A" w:rsidRDefault="002C19CB" w:rsidP="00C17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CB" w:rsidRPr="001B5F1A" w:rsidRDefault="002C19CB" w:rsidP="00C17A01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9CB" w:rsidRPr="001B5F1A" w:rsidRDefault="002C19CB" w:rsidP="00C17A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9CB" w:rsidRDefault="002C19CB" w:rsidP="00C17A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29" w:rsidRPr="001B5F1A" w:rsidRDefault="003A6F29" w:rsidP="00C17A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9CB" w:rsidRPr="001B5F1A" w:rsidRDefault="002C19CB" w:rsidP="00C17A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F1A">
        <w:rPr>
          <w:rFonts w:ascii="Times New Roman" w:hAnsi="Times New Roman" w:cs="Times New Roman"/>
          <w:sz w:val="24"/>
          <w:szCs w:val="24"/>
        </w:rPr>
        <w:t>Выполнила</w:t>
      </w:r>
    </w:p>
    <w:p w:rsidR="002C19CB" w:rsidRPr="001B5F1A" w:rsidRDefault="00D11D79" w:rsidP="00C17A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C19CB" w:rsidRPr="001B5F1A">
        <w:rPr>
          <w:rFonts w:ascii="Times New Roman" w:hAnsi="Times New Roman" w:cs="Times New Roman"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 xml:space="preserve"> и математики</w:t>
      </w:r>
    </w:p>
    <w:p w:rsidR="002C19CB" w:rsidRPr="001B5F1A" w:rsidRDefault="002C19CB" w:rsidP="00C17A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5F1A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1B5F1A">
        <w:rPr>
          <w:rFonts w:ascii="Times New Roman" w:hAnsi="Times New Roman" w:cs="Times New Roman"/>
          <w:sz w:val="24"/>
          <w:szCs w:val="24"/>
        </w:rPr>
        <w:t xml:space="preserve"> Евгения Владимировна</w:t>
      </w:r>
    </w:p>
    <w:p w:rsidR="002C19CB" w:rsidRDefault="002C19CB" w:rsidP="00C17A01">
      <w:pPr>
        <w:tabs>
          <w:tab w:val="left" w:pos="31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29" w:rsidRDefault="003A6F29" w:rsidP="00C17A01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29" w:rsidRDefault="003A6F29" w:rsidP="00C17A01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29" w:rsidRDefault="003A6F29" w:rsidP="00C17A01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29" w:rsidRPr="001B5F1A" w:rsidRDefault="003A6F29" w:rsidP="00C17A01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CB" w:rsidRPr="001B5F1A" w:rsidRDefault="00C17A01" w:rsidP="00C17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Бабынино</w:t>
      </w:r>
    </w:p>
    <w:p w:rsidR="00F36EF1" w:rsidRPr="00D11D79" w:rsidRDefault="002C19CB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56A63" w:rsidRPr="00D11D79" w:rsidRDefault="00656A63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1D79">
        <w:rPr>
          <w:rFonts w:ascii="Times New Roman" w:hAnsi="Times New Roman" w:cs="Times New Roman"/>
          <w:sz w:val="24"/>
          <w:szCs w:val="24"/>
        </w:rPr>
        <w:t>. Введе</w:t>
      </w:r>
      <w:r w:rsidR="00705820" w:rsidRPr="00D11D79">
        <w:rPr>
          <w:rFonts w:ascii="Times New Roman" w:hAnsi="Times New Roman" w:cs="Times New Roman"/>
          <w:sz w:val="24"/>
          <w:szCs w:val="24"/>
        </w:rPr>
        <w:t>ние ……………………………………………………………………….…</w:t>
      </w:r>
      <w:r w:rsidRPr="00D11D79">
        <w:rPr>
          <w:rFonts w:ascii="Times New Roman" w:hAnsi="Times New Roman" w:cs="Times New Roman"/>
          <w:sz w:val="24"/>
          <w:szCs w:val="24"/>
        </w:rPr>
        <w:t>3</w:t>
      </w:r>
    </w:p>
    <w:p w:rsidR="00656A63" w:rsidRDefault="00656A63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7F79">
        <w:rPr>
          <w:rFonts w:ascii="Times New Roman" w:hAnsi="Times New Roman" w:cs="Times New Roman"/>
          <w:sz w:val="24"/>
          <w:szCs w:val="24"/>
        </w:rPr>
        <w:t xml:space="preserve">. Основная </w:t>
      </w:r>
      <w:proofErr w:type="gramStart"/>
      <w:r w:rsidR="00577F79">
        <w:rPr>
          <w:rFonts w:ascii="Times New Roman" w:hAnsi="Times New Roman" w:cs="Times New Roman"/>
          <w:sz w:val="24"/>
          <w:szCs w:val="24"/>
        </w:rPr>
        <w:t>часть</w:t>
      </w:r>
      <w:r w:rsidR="00705820" w:rsidRPr="00D11D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333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…………………………………………………………………4</w:t>
      </w:r>
    </w:p>
    <w:p w:rsidR="00577F79" w:rsidRPr="00577F79" w:rsidRDefault="00577F79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Теоретические основы научно-методической разработки……………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B33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33A7">
        <w:rPr>
          <w:rFonts w:ascii="Times New Roman" w:hAnsi="Times New Roman" w:cs="Times New Roman"/>
          <w:sz w:val="24"/>
          <w:szCs w:val="24"/>
        </w:rPr>
        <w:t>4</w:t>
      </w:r>
    </w:p>
    <w:p w:rsidR="00656A63" w:rsidRPr="00D11D79" w:rsidRDefault="00577F79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56A63" w:rsidRPr="00D11D79">
        <w:rPr>
          <w:rFonts w:ascii="Times New Roman" w:hAnsi="Times New Roman" w:cs="Times New Roman"/>
          <w:sz w:val="24"/>
          <w:szCs w:val="24"/>
        </w:rPr>
        <w:t>Описание опыта рабо</w:t>
      </w:r>
      <w:r w:rsidR="00F14767" w:rsidRPr="00D11D79">
        <w:rPr>
          <w:rFonts w:ascii="Times New Roman" w:hAnsi="Times New Roman" w:cs="Times New Roman"/>
          <w:sz w:val="24"/>
          <w:szCs w:val="24"/>
        </w:rPr>
        <w:t xml:space="preserve">ты по формированию функциональной грамотности </w:t>
      </w:r>
      <w:r w:rsidR="006C6F4B">
        <w:rPr>
          <w:rFonts w:ascii="Times New Roman" w:hAnsi="Times New Roman" w:cs="Times New Roman"/>
          <w:sz w:val="24"/>
          <w:szCs w:val="24"/>
        </w:rPr>
        <w:t xml:space="preserve">   </w:t>
      </w:r>
      <w:r w:rsidR="00F14767" w:rsidRPr="00D11D79">
        <w:rPr>
          <w:rFonts w:ascii="Times New Roman" w:hAnsi="Times New Roman" w:cs="Times New Roman"/>
          <w:sz w:val="24"/>
          <w:szCs w:val="24"/>
        </w:rPr>
        <w:t>обучающихся на уроках физики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333A7">
        <w:rPr>
          <w:rFonts w:ascii="Times New Roman" w:hAnsi="Times New Roman" w:cs="Times New Roman"/>
          <w:sz w:val="24"/>
          <w:szCs w:val="24"/>
        </w:rPr>
        <w:t>12</w:t>
      </w:r>
    </w:p>
    <w:p w:rsidR="00656A63" w:rsidRPr="00D11D79" w:rsidRDefault="00577F79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14767" w:rsidRPr="00D11D79">
        <w:rPr>
          <w:rFonts w:ascii="Times New Roman" w:hAnsi="Times New Roman" w:cs="Times New Roman"/>
          <w:sz w:val="24"/>
          <w:szCs w:val="24"/>
        </w:rPr>
        <w:t>. Заключение ………………………………………………………………….</w:t>
      </w:r>
      <w:r w:rsidR="005A6994">
        <w:rPr>
          <w:rFonts w:ascii="Times New Roman" w:hAnsi="Times New Roman" w:cs="Times New Roman"/>
          <w:sz w:val="24"/>
          <w:szCs w:val="24"/>
        </w:rPr>
        <w:t>….</w:t>
      </w:r>
      <w:r w:rsidR="00C17A0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EA60D4" w:rsidRPr="00D11D79" w:rsidRDefault="00656A63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79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</w:t>
      </w:r>
      <w:r w:rsidR="005A6994">
        <w:rPr>
          <w:rFonts w:ascii="Times New Roman" w:hAnsi="Times New Roman" w:cs="Times New Roman"/>
          <w:sz w:val="24"/>
          <w:szCs w:val="24"/>
        </w:rPr>
        <w:t>……</w:t>
      </w:r>
      <w:r w:rsidR="00C17A01">
        <w:rPr>
          <w:rFonts w:ascii="Times New Roman" w:hAnsi="Times New Roman" w:cs="Times New Roman"/>
          <w:sz w:val="24"/>
          <w:szCs w:val="24"/>
        </w:rPr>
        <w:t>16</w:t>
      </w: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EA60D4" w:rsidP="00C17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29" w:rsidRDefault="003A6F29" w:rsidP="00C17A0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687A" w:rsidRDefault="000B687A" w:rsidP="00C17A0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6994" w:rsidRPr="00D11D79" w:rsidRDefault="005A6994" w:rsidP="00C17A0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0D4" w:rsidRPr="00D11D79" w:rsidRDefault="00656A63" w:rsidP="00C17A01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11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60D4" w:rsidRPr="00D11D7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17A01" w:rsidRDefault="00EA60D4" w:rsidP="00C17A0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79">
        <w:rPr>
          <w:rFonts w:ascii="Times New Roman" w:hAnsi="Times New Roman" w:cs="Times New Roman"/>
          <w:sz w:val="24"/>
          <w:szCs w:val="24"/>
        </w:rPr>
        <w:t xml:space="preserve">Методическая разработка посвящена </w:t>
      </w:r>
      <w:r w:rsidR="00053150" w:rsidRPr="00D11D79">
        <w:rPr>
          <w:rFonts w:ascii="Times New Roman" w:hAnsi="Times New Roman" w:cs="Times New Roman"/>
          <w:sz w:val="24"/>
          <w:szCs w:val="24"/>
        </w:rPr>
        <w:t xml:space="preserve">формированию функциональной грамотности </w:t>
      </w:r>
      <w:r w:rsidR="005166A6" w:rsidRPr="00D11D7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53150" w:rsidRPr="00D11D79">
        <w:rPr>
          <w:rFonts w:ascii="Times New Roman" w:hAnsi="Times New Roman" w:cs="Times New Roman"/>
          <w:sz w:val="24"/>
          <w:szCs w:val="24"/>
        </w:rPr>
        <w:t>на занятиях по физике</w:t>
      </w:r>
      <w:r w:rsidR="00F41C38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</w:t>
      </w:r>
      <w:r w:rsidR="00053150" w:rsidRPr="00D11D79">
        <w:rPr>
          <w:rFonts w:ascii="Times New Roman" w:hAnsi="Times New Roman" w:cs="Times New Roman"/>
          <w:sz w:val="24"/>
          <w:szCs w:val="24"/>
        </w:rPr>
        <w:t>.</w:t>
      </w:r>
      <w:r w:rsidR="00053150" w:rsidRPr="00D11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41C38">
        <w:rPr>
          <w:rFonts w:ascii="Times New Roman" w:hAnsi="Times New Roman" w:cs="Times New Roman"/>
          <w:sz w:val="24"/>
          <w:szCs w:val="24"/>
        </w:rPr>
        <w:t xml:space="preserve">разработке представлены теоретические основы </w:t>
      </w:r>
      <w:r w:rsidRPr="00D11D79">
        <w:rPr>
          <w:rFonts w:ascii="Times New Roman" w:hAnsi="Times New Roman" w:cs="Times New Roman"/>
          <w:sz w:val="24"/>
          <w:szCs w:val="24"/>
        </w:rPr>
        <w:t>данной технологии, а также п</w:t>
      </w:r>
      <w:r w:rsidR="00F41C38">
        <w:rPr>
          <w:rFonts w:ascii="Times New Roman" w:hAnsi="Times New Roman" w:cs="Times New Roman"/>
          <w:sz w:val="24"/>
          <w:szCs w:val="24"/>
        </w:rPr>
        <w:t xml:space="preserve">родемонстрированы опыт </w:t>
      </w:r>
      <w:r w:rsidRPr="00D11D79">
        <w:rPr>
          <w:rFonts w:ascii="Times New Roman" w:hAnsi="Times New Roman" w:cs="Times New Roman"/>
          <w:sz w:val="24"/>
          <w:szCs w:val="24"/>
        </w:rPr>
        <w:t>применения</w:t>
      </w:r>
      <w:r w:rsidR="00F41C38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D11D79">
        <w:rPr>
          <w:rFonts w:ascii="Times New Roman" w:hAnsi="Times New Roman" w:cs="Times New Roman"/>
          <w:sz w:val="24"/>
          <w:szCs w:val="24"/>
        </w:rPr>
        <w:t xml:space="preserve"> в моей деятельности.                               </w:t>
      </w:r>
      <w:r w:rsidR="005166A6" w:rsidRPr="00D1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11D79">
        <w:rPr>
          <w:rFonts w:ascii="Times New Roman" w:hAnsi="Times New Roman" w:cs="Times New Roman"/>
          <w:sz w:val="24"/>
          <w:szCs w:val="24"/>
        </w:rPr>
        <w:t xml:space="preserve">Цель </w:t>
      </w:r>
      <w:r w:rsidR="00577F79">
        <w:rPr>
          <w:rFonts w:ascii="Times New Roman" w:hAnsi="Times New Roman" w:cs="Times New Roman"/>
          <w:sz w:val="24"/>
          <w:szCs w:val="24"/>
        </w:rPr>
        <w:t>научно-</w:t>
      </w:r>
      <w:r w:rsidRPr="00D11D79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355318" w:rsidRPr="00D11D79">
        <w:rPr>
          <w:rFonts w:ascii="Times New Roman" w:hAnsi="Times New Roman" w:cs="Times New Roman"/>
          <w:sz w:val="24"/>
          <w:szCs w:val="24"/>
        </w:rPr>
        <w:t>разработки – оказание помощи</w:t>
      </w:r>
      <w:r w:rsidRPr="00D11D79">
        <w:rPr>
          <w:rFonts w:ascii="Times New Roman" w:hAnsi="Times New Roman" w:cs="Times New Roman"/>
          <w:sz w:val="24"/>
          <w:szCs w:val="24"/>
        </w:rPr>
        <w:t xml:space="preserve"> педагогам по </w:t>
      </w:r>
      <w:r w:rsidR="00053150" w:rsidRPr="00D11D79">
        <w:rPr>
          <w:rFonts w:ascii="Times New Roman" w:hAnsi="Times New Roman" w:cs="Times New Roman"/>
          <w:sz w:val="24"/>
          <w:szCs w:val="24"/>
        </w:rPr>
        <w:t>формированию функциональной грамотности</w:t>
      </w:r>
      <w:r w:rsidR="005166A6" w:rsidRPr="00D11D7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55318" w:rsidRPr="00D11D79">
        <w:rPr>
          <w:rFonts w:ascii="Times New Roman" w:hAnsi="Times New Roman" w:cs="Times New Roman"/>
          <w:sz w:val="24"/>
          <w:szCs w:val="24"/>
        </w:rPr>
        <w:t xml:space="preserve">на </w:t>
      </w:r>
      <w:r w:rsidR="005166A6" w:rsidRPr="00D11D79">
        <w:rPr>
          <w:rFonts w:ascii="Times New Roman" w:hAnsi="Times New Roman" w:cs="Times New Roman"/>
          <w:sz w:val="24"/>
          <w:szCs w:val="24"/>
        </w:rPr>
        <w:t>уроках физики и во внеурочной деятельности</w:t>
      </w:r>
      <w:r w:rsidR="00355318" w:rsidRPr="00D11D79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D11D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5318" w:rsidRPr="00D11D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A5AD3" w:rsidRPr="00D11D79">
        <w:rPr>
          <w:rFonts w:ascii="Times New Roman" w:hAnsi="Times New Roman" w:cs="Times New Roman"/>
          <w:sz w:val="24"/>
          <w:szCs w:val="24"/>
        </w:rPr>
        <w:t xml:space="preserve">                         Задач</w:t>
      </w:r>
      <w:r w:rsidRPr="00D11D79">
        <w:rPr>
          <w:rFonts w:ascii="Times New Roman" w:hAnsi="Times New Roman" w:cs="Times New Roman"/>
          <w:sz w:val="24"/>
          <w:szCs w:val="24"/>
        </w:rPr>
        <w:t xml:space="preserve">и </w:t>
      </w:r>
      <w:r w:rsidR="00577F79">
        <w:rPr>
          <w:rFonts w:ascii="Times New Roman" w:hAnsi="Times New Roman" w:cs="Times New Roman"/>
          <w:sz w:val="24"/>
          <w:szCs w:val="24"/>
        </w:rPr>
        <w:t>научно-</w:t>
      </w:r>
      <w:r w:rsidR="00FA5AD3" w:rsidRPr="00D11D79">
        <w:rPr>
          <w:rFonts w:ascii="Times New Roman" w:hAnsi="Times New Roman" w:cs="Times New Roman"/>
          <w:sz w:val="24"/>
          <w:szCs w:val="24"/>
        </w:rPr>
        <w:t>методической разработки</w:t>
      </w:r>
      <w:r w:rsidRPr="00D11D7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</w:t>
      </w:r>
      <w:r w:rsidR="00FA5AD3" w:rsidRPr="00D11D79">
        <w:rPr>
          <w:rFonts w:ascii="Times New Roman" w:hAnsi="Times New Roman" w:cs="Times New Roman"/>
          <w:sz w:val="24"/>
          <w:szCs w:val="24"/>
        </w:rPr>
        <w:t xml:space="preserve">                         - повысить  компетентность</w:t>
      </w:r>
      <w:r w:rsidRPr="00D11D79">
        <w:rPr>
          <w:rFonts w:ascii="Times New Roman" w:hAnsi="Times New Roman" w:cs="Times New Roman"/>
          <w:sz w:val="24"/>
          <w:szCs w:val="24"/>
        </w:rPr>
        <w:t xml:space="preserve"> педагогов по в</w:t>
      </w:r>
      <w:r w:rsidR="00053150" w:rsidRPr="00D11D79">
        <w:rPr>
          <w:rFonts w:ascii="Times New Roman" w:hAnsi="Times New Roman" w:cs="Times New Roman"/>
          <w:sz w:val="24"/>
          <w:szCs w:val="24"/>
        </w:rPr>
        <w:t xml:space="preserve">опросу формирования функциональной грамотности </w:t>
      </w:r>
      <w:r w:rsidR="005166A6" w:rsidRPr="00D11D79">
        <w:rPr>
          <w:rFonts w:ascii="Times New Roman" w:hAnsi="Times New Roman" w:cs="Times New Roman"/>
          <w:sz w:val="24"/>
          <w:szCs w:val="24"/>
        </w:rPr>
        <w:t>обучающихся при изучении физики в основной и старшей школе</w:t>
      </w:r>
      <w:r w:rsidR="00053150" w:rsidRPr="00D11D79">
        <w:rPr>
          <w:rFonts w:ascii="Times New Roman" w:hAnsi="Times New Roman" w:cs="Times New Roman"/>
          <w:sz w:val="24"/>
          <w:szCs w:val="24"/>
        </w:rPr>
        <w:t>;</w:t>
      </w:r>
      <w:r w:rsidRPr="00D11D7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11D79">
        <w:rPr>
          <w:rFonts w:ascii="Times New Roman" w:hAnsi="Times New Roman" w:cs="Times New Roman"/>
          <w:sz w:val="24"/>
          <w:szCs w:val="24"/>
        </w:rPr>
        <w:t>- показа</w:t>
      </w:r>
      <w:r w:rsidR="00FA5AD3" w:rsidRPr="00D11D79">
        <w:rPr>
          <w:rFonts w:ascii="Times New Roman" w:hAnsi="Times New Roman" w:cs="Times New Roman"/>
          <w:sz w:val="24"/>
          <w:szCs w:val="24"/>
        </w:rPr>
        <w:t>ть возможные пути</w:t>
      </w:r>
      <w:r w:rsidR="00053150" w:rsidRPr="00D11D79">
        <w:rPr>
          <w:rFonts w:ascii="Times New Roman" w:hAnsi="Times New Roman" w:cs="Times New Roman"/>
          <w:sz w:val="24"/>
          <w:szCs w:val="24"/>
        </w:rPr>
        <w:t xml:space="preserve"> для внедрения </w:t>
      </w:r>
      <w:r w:rsidR="005166A6" w:rsidRPr="00D11D79">
        <w:rPr>
          <w:rFonts w:ascii="Times New Roman" w:hAnsi="Times New Roman" w:cs="Times New Roman"/>
          <w:sz w:val="24"/>
          <w:szCs w:val="24"/>
        </w:rPr>
        <w:t xml:space="preserve">методов и приёмов по формированию </w:t>
      </w:r>
      <w:r w:rsidR="00053150" w:rsidRPr="00D11D79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D11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D79">
        <w:rPr>
          <w:rFonts w:ascii="Times New Roman" w:hAnsi="Times New Roman" w:cs="Times New Roman"/>
          <w:sz w:val="24"/>
          <w:szCs w:val="24"/>
        </w:rPr>
        <w:t xml:space="preserve">в образовательный процесс;                                                                                                                                             </w:t>
      </w:r>
      <w:r w:rsidR="00FA5AD3" w:rsidRPr="00D11D79">
        <w:rPr>
          <w:rFonts w:ascii="Times New Roman" w:hAnsi="Times New Roman" w:cs="Times New Roman"/>
          <w:sz w:val="24"/>
          <w:szCs w:val="24"/>
        </w:rPr>
        <w:t xml:space="preserve">                 - подтвердить п</w:t>
      </w:r>
      <w:r w:rsidR="00053150" w:rsidRPr="00D11D79">
        <w:rPr>
          <w:rFonts w:ascii="Times New Roman" w:hAnsi="Times New Roman" w:cs="Times New Roman"/>
          <w:sz w:val="24"/>
          <w:szCs w:val="24"/>
        </w:rPr>
        <w:t xml:space="preserve">оложительное влияние </w:t>
      </w:r>
      <w:r w:rsidR="00FA5AD3" w:rsidRPr="00D11D79">
        <w:rPr>
          <w:rFonts w:ascii="Times New Roman" w:hAnsi="Times New Roman" w:cs="Times New Roman"/>
          <w:sz w:val="24"/>
          <w:szCs w:val="24"/>
        </w:rPr>
        <w:t>на учебный</w:t>
      </w:r>
      <w:r w:rsidRPr="00D11D79">
        <w:rPr>
          <w:rFonts w:ascii="Times New Roman" w:hAnsi="Times New Roman" w:cs="Times New Roman"/>
          <w:sz w:val="24"/>
          <w:szCs w:val="24"/>
        </w:rPr>
        <w:t xml:space="preserve"> про</w:t>
      </w:r>
      <w:r w:rsidR="00FA5AD3" w:rsidRPr="00D11D79">
        <w:rPr>
          <w:rFonts w:ascii="Times New Roman" w:hAnsi="Times New Roman" w:cs="Times New Roman"/>
          <w:sz w:val="24"/>
          <w:szCs w:val="24"/>
        </w:rPr>
        <w:t>цесс</w:t>
      </w:r>
      <w:r w:rsidRPr="00D11D7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="00E743E3" w:rsidRPr="00D11D79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школьников является </w:t>
      </w:r>
      <w:r w:rsidR="001B5F1A" w:rsidRPr="00D11D79">
        <w:rPr>
          <w:rFonts w:ascii="Times New Roman" w:hAnsi="Times New Roman" w:cs="Times New Roman"/>
          <w:sz w:val="24"/>
          <w:szCs w:val="24"/>
        </w:rPr>
        <w:t xml:space="preserve">одной из ключевых задач </w:t>
      </w:r>
      <w:r w:rsidR="00E743E3" w:rsidRPr="00D11D79">
        <w:rPr>
          <w:rFonts w:ascii="Times New Roman" w:hAnsi="Times New Roman" w:cs="Times New Roman"/>
          <w:sz w:val="24"/>
          <w:szCs w:val="24"/>
        </w:rPr>
        <w:t>обр</w:t>
      </w:r>
      <w:r w:rsidR="00F41C38">
        <w:rPr>
          <w:rFonts w:ascii="Times New Roman" w:hAnsi="Times New Roman" w:cs="Times New Roman"/>
          <w:sz w:val="24"/>
          <w:szCs w:val="24"/>
        </w:rPr>
        <w:t>азования на всех его ступенях. Поднятый</w:t>
      </w:r>
      <w:r w:rsidRPr="00D11D79">
        <w:rPr>
          <w:rFonts w:ascii="Times New Roman" w:hAnsi="Times New Roman" w:cs="Times New Roman"/>
          <w:sz w:val="24"/>
          <w:szCs w:val="24"/>
        </w:rPr>
        <w:t xml:space="preserve"> в </w:t>
      </w:r>
      <w:r w:rsidR="00F41C38">
        <w:rPr>
          <w:rFonts w:ascii="Times New Roman" w:hAnsi="Times New Roman" w:cs="Times New Roman"/>
          <w:sz w:val="24"/>
          <w:szCs w:val="24"/>
        </w:rPr>
        <w:t>научно-методической разработке вопрос является актуальным в педагогической среде</w:t>
      </w:r>
      <w:r w:rsidRPr="00D11D79">
        <w:rPr>
          <w:rFonts w:ascii="Times New Roman" w:hAnsi="Times New Roman" w:cs="Times New Roman"/>
          <w:sz w:val="24"/>
          <w:szCs w:val="24"/>
        </w:rPr>
        <w:t xml:space="preserve"> и</w:t>
      </w:r>
      <w:r w:rsidR="001B5F1A" w:rsidRPr="00D11D79">
        <w:rPr>
          <w:rFonts w:ascii="Times New Roman" w:hAnsi="Times New Roman" w:cs="Times New Roman"/>
          <w:sz w:val="24"/>
          <w:szCs w:val="24"/>
        </w:rPr>
        <w:t xml:space="preserve"> соответствует современной государственной образовательной политике. </w:t>
      </w:r>
      <w:r w:rsidR="00F41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77F79">
        <w:rPr>
          <w:rFonts w:ascii="Times New Roman" w:hAnsi="Times New Roman" w:cs="Times New Roman"/>
          <w:sz w:val="24"/>
          <w:szCs w:val="24"/>
        </w:rPr>
        <w:t xml:space="preserve">В научно-методической разработке предлагается рассмотреть методы и приёмы, направленные на формирование функциональной грамотности школьников.                          </w:t>
      </w:r>
      <w:r w:rsidRPr="00D11D79">
        <w:rPr>
          <w:rFonts w:ascii="Times New Roman" w:hAnsi="Times New Roman" w:cs="Times New Roman"/>
          <w:sz w:val="24"/>
          <w:szCs w:val="24"/>
        </w:rPr>
        <w:t>Новизна данной работы заключается в том, что представлен педагогический о</w:t>
      </w:r>
      <w:r w:rsidR="00053150" w:rsidRPr="00D11D79">
        <w:rPr>
          <w:rFonts w:ascii="Times New Roman" w:hAnsi="Times New Roman" w:cs="Times New Roman"/>
          <w:sz w:val="24"/>
          <w:szCs w:val="24"/>
        </w:rPr>
        <w:t>пыт по формированию функциональной грамотности школьников, основанный на изучении</w:t>
      </w:r>
      <w:r w:rsidRPr="00D11D79">
        <w:rPr>
          <w:rFonts w:ascii="Times New Roman" w:hAnsi="Times New Roman" w:cs="Times New Roman"/>
          <w:sz w:val="24"/>
          <w:szCs w:val="24"/>
        </w:rPr>
        <w:t xml:space="preserve"> теоретического материала и собственных наработок при организации процесса обучения.</w:t>
      </w:r>
      <w:r w:rsidR="00053150" w:rsidRPr="00D11D79">
        <w:rPr>
          <w:rFonts w:ascii="Times New Roman" w:hAnsi="Times New Roman" w:cs="Times New Roman"/>
          <w:sz w:val="24"/>
          <w:szCs w:val="24"/>
        </w:rPr>
        <w:t xml:space="preserve"> </w:t>
      </w:r>
      <w:r w:rsidR="00F41C38">
        <w:rPr>
          <w:rFonts w:ascii="Times New Roman" w:hAnsi="Times New Roman" w:cs="Times New Roman"/>
          <w:sz w:val="24"/>
          <w:szCs w:val="24"/>
        </w:rPr>
        <w:t xml:space="preserve">Материал, представленный в научно-методической разработке, </w:t>
      </w:r>
      <w:r w:rsidR="00254BAB">
        <w:rPr>
          <w:rFonts w:ascii="Times New Roman" w:hAnsi="Times New Roman" w:cs="Times New Roman"/>
          <w:sz w:val="24"/>
          <w:szCs w:val="24"/>
        </w:rPr>
        <w:t xml:space="preserve">будет ценен для </w:t>
      </w:r>
      <w:r w:rsidR="00FD1C97">
        <w:rPr>
          <w:rFonts w:ascii="Times New Roman" w:hAnsi="Times New Roman" w:cs="Times New Roman"/>
          <w:sz w:val="24"/>
          <w:szCs w:val="24"/>
        </w:rPr>
        <w:t>учителей</w:t>
      </w:r>
      <w:r w:rsidR="006E4F78">
        <w:rPr>
          <w:rFonts w:ascii="Times New Roman" w:hAnsi="Times New Roman" w:cs="Times New Roman"/>
          <w:sz w:val="24"/>
          <w:szCs w:val="24"/>
        </w:rPr>
        <w:t xml:space="preserve"> –</w:t>
      </w:r>
      <w:r w:rsidR="00FD1C97">
        <w:rPr>
          <w:rFonts w:ascii="Times New Roman" w:hAnsi="Times New Roman" w:cs="Times New Roman"/>
          <w:sz w:val="24"/>
          <w:szCs w:val="24"/>
        </w:rPr>
        <w:t xml:space="preserve">предметников.                                                                                                                             </w:t>
      </w:r>
      <w:r w:rsidR="00C17A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60D4" w:rsidRPr="006E4F78" w:rsidRDefault="00577F79" w:rsidP="00C17A0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результате применения данной технологии в учебном процессе, то можно отметить следующие положительные </w:t>
      </w:r>
      <w:r w:rsidRPr="00D56E67">
        <w:rPr>
          <w:rFonts w:ascii="Times New Roman" w:hAnsi="Times New Roman" w:cs="Times New Roman"/>
          <w:sz w:val="24"/>
          <w:szCs w:val="24"/>
        </w:rPr>
        <w:t>моменты</w:t>
      </w:r>
      <w:r w:rsidR="00D56E67">
        <w:rPr>
          <w:rFonts w:ascii="Times New Roman" w:hAnsi="Times New Roman" w:cs="Times New Roman"/>
          <w:sz w:val="24"/>
          <w:szCs w:val="24"/>
        </w:rPr>
        <w:t xml:space="preserve"> – </w:t>
      </w:r>
      <w:r w:rsidR="00254BAB">
        <w:rPr>
          <w:rFonts w:ascii="Times New Roman" w:hAnsi="Times New Roman" w:cs="Times New Roman"/>
          <w:sz w:val="24"/>
          <w:szCs w:val="24"/>
        </w:rPr>
        <w:t xml:space="preserve">у учеников формируется способность </w:t>
      </w:r>
      <w:r w:rsidR="00D56E67">
        <w:rPr>
          <w:rFonts w:ascii="Times New Roman" w:hAnsi="Times New Roman" w:cs="Times New Roman"/>
          <w:sz w:val="24"/>
          <w:szCs w:val="24"/>
        </w:rPr>
        <w:t>применить полученные на уроках знания для решения практических жизненных задач. На выходе мы получаем функционально грамотного человека.</w:t>
      </w:r>
    </w:p>
    <w:p w:rsidR="005834E2" w:rsidRDefault="005834E2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A01" w:rsidRDefault="00656A63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11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267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34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834E2" w:rsidRPr="005834E2" w:rsidRDefault="005834E2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5834E2">
        <w:rPr>
          <w:rFonts w:ascii="Times New Roman" w:hAnsi="Times New Roman" w:cs="Times New Roman"/>
          <w:b/>
          <w:sz w:val="24"/>
          <w:szCs w:val="24"/>
        </w:rPr>
        <w:t>Теоретические основы научно-методической разработки</w:t>
      </w:r>
    </w:p>
    <w:p w:rsidR="00C17A01" w:rsidRDefault="00E82782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столько внимания в последнее время уделяется формированию функциональной грамотности у школьников</w:t>
      </w:r>
      <w:r w:rsidR="0053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стоит за этим понятием?  Как она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в школе?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5166A6" w:rsidRPr="00D11D79">
        <w:rPr>
          <w:rFonts w:ascii="Times New Roman" w:hAnsi="Times New Roman" w:cs="Times New Roman"/>
          <w:color w:val="000000"/>
          <w:sz w:val="24"/>
          <w:szCs w:val="24"/>
        </w:rPr>
        <w:t xml:space="preserve">Термин «функциональная грамотность» был введен в 1957 г. ЮНЕСКО. </w:t>
      </w:r>
      <w:r w:rsidR="005326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166A6" w:rsidRPr="00D11D79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грамотность – это </w:t>
      </w:r>
      <w:r w:rsidR="005166A6" w:rsidRPr="00D11D7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[1;3]</w:t>
      </w:r>
      <w:r w:rsidR="00AB3E7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</w:t>
      </w:r>
      <w:r w:rsidR="005D7F1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огромная роль уделяется формированию функциональной грамотности у школьников? </w:t>
      </w:r>
      <w:r w:rsidR="0053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Во-первых, это связано с тем, что современный мир изменился. Появились новые технологии, профессии, сферы, а это требует изменений и самого человека</w:t>
      </w:r>
      <w:r w:rsidR="00A1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быть функционально грамотным</w:t>
      </w:r>
      <w:r w:rsidR="0053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Во-вторых, э</w:t>
      </w:r>
      <w:r w:rsidR="005D7F1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объясняется тем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перед российской системой образования стоит задача к 203</w:t>
      </w:r>
      <w:r w:rsidR="001B5F1A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году войти в десятку ведущих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мира по качеству общего образования. Так сложилось,</w:t>
      </w:r>
      <w:r w:rsidR="001B5F1A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индикатором эффективности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образования любой страны являются международные сопоставительные исследования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PIRLS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TIMSS</w:t>
      </w:r>
      <w:r w:rsidR="00656A63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PISA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Международные исследования направлены на проверку отдельных разделов</w:t>
      </w:r>
      <w:r w:rsidR="00A1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проводятся систематически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ко всему исследования показ</w:t>
      </w:r>
      <w:r w:rsidR="00453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E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453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E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что </w:t>
      </w:r>
      <w:r w:rsidR="00453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имеют определённый багаж знаний, но, к сожалению, не умеют грамотно пользоваться этими знаниями. </w:t>
      </w:r>
      <w:r w:rsidR="00A1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1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A01" w:rsidRDefault="00A16365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образованием стоит задача – переориентировать учебную деятельность на овладение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кциональной грамотностью.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включиться 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учителю, 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предмете,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формирование функциональной грамотности было систематическим и целенаправленным процессом, перестроиться на новый лад, скорректировать учебный процесс, одним словом, чтобы пе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дагогическая деятельность приносила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плоды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конечный результат которых- функционально грамотная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C6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грамотность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блоки: читательская грамотность, финансовая грамотность, математическая грамотность, естественнонаучная грамотность, креативное мышление, глобальная компетентность. </w:t>
      </w:r>
      <w:r w:rsidR="00AB3E7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</w:t>
      </w:r>
      <w:r w:rsidR="00C17A0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</w:t>
      </w:r>
      <w:r w:rsidR="00AB3E7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</w:t>
      </w:r>
      <w:r w:rsidR="005166A6" w:rsidRPr="00D11D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Читательская грамотность</w:t>
      </w:r>
      <w:r w:rsidR="00FD1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166A6" w:rsidRPr="00D11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BA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  <w:r w:rsidR="005166A6" w:rsidRPr="00D11D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Естественнонаучная грамотность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способность человека занимать активную гражданскую позицию по вопросам, связанным с естествен</w:t>
      </w:r>
      <w:r w:rsid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науками, и его готовность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интересоваться естественнонаучными идеями.   </w:t>
      </w:r>
      <w:r w:rsidR="00AB3E7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166A6" w:rsidRPr="00D1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Математическая грамотность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 </w:t>
      </w:r>
      <w:r w:rsidR="00AB3E7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</w:t>
      </w:r>
      <w:r w:rsidR="00C17A0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C17A01" w:rsidRDefault="00C17A01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5166A6" w:rsidRPr="00D11D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Финансовая грамотность</w:t>
      </w:r>
      <w:r w:rsidR="005166A6" w:rsidRPr="00D11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финансовых терминов, понятий и рис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ков, а также навыки, мотивация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уверенн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применение таких знаний для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эфф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ективных решений, направленное 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улучшение финансового благо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получия личности и общества, а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возможности участия в экономической жизни. </w:t>
      </w:r>
      <w:r w:rsidR="0075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5166A6" w:rsidRPr="00D11D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Глобальная компетентность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изучать глобал</w:t>
      </w:r>
      <w:r w:rsidR="001B5F1A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и межкультурные проблемы, 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ценить 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точки зрения и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ззрения, успешно и уважительно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другими, а также действова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ответственно для обеспечения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ивого развития и коллективного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благополучия.</w:t>
      </w:r>
      <w:r w:rsidR="00AB3E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</w:t>
      </w:r>
      <w:r w:rsidR="005166A6" w:rsidRPr="00D11D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Креативное мышление - </w:t>
      </w:r>
      <w:r w:rsidR="005166A6" w:rsidRPr="00D11D7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продуктивно уча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в процессе выработки,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 совершенствовании идей, направленных на получение инновационных и эффе</w:t>
      </w:r>
      <w:r w:rsidR="0071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ктивных решений, и/или знаний, нового эффектного выражения </w:t>
      </w:r>
      <w:r w:rsidR="005166A6"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воображения. </w:t>
      </w:r>
      <w:r w:rsidR="00AB3E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BE2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17A01" w:rsidRDefault="00303D90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максимальной самореализации и полезного участия в жизни общества учащимся необходимо самостоятельно добывать, анализировать, структурировать и эффективно использовать полученную информацию. Физика имеет множество «пограничных» с другими дисциплинами областей исследования, поэтому роль данного предмета возрастает, что позволяет обеспечивать разработку эффективных путей решения жизненно важных для людей задач и проблем (производство энергии, защита окружающей среды, здравоохранение). Ядром данного процесса выступает функциональная грамотность. </w:t>
      </w:r>
      <w:r w:rsidRPr="00D11D7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[2;27]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Физика – это наука экспериментальная, которая открывает перед учителем широкие возможности для формирования у обучающихся готовности использовать полученные знания в реальной жизни для решения практических задач.     </w:t>
      </w:r>
      <w:r w:rsidR="00DB3F8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 </w:t>
      </w:r>
      <w:r w:rsidR="00DB3F8C"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Основными видами функциональной грамотности в процессе изучения физики являются: читательская, математическая и естественнонаучная. </w:t>
      </w:r>
      <w:r w:rsidR="00DB3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</w:t>
      </w:r>
    </w:p>
    <w:p w:rsidR="00C17A01" w:rsidRDefault="00DB3F8C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Средствами учебного предмета «Физика» </w:t>
      </w:r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уются составляющие </w:t>
      </w:r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03D9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    </w:t>
      </w:r>
      <w:r w:rsidR="00AB3E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</w:t>
      </w:r>
    </w:p>
    <w:p w:rsidR="005166A6" w:rsidRPr="00C17A01" w:rsidRDefault="005166A6" w:rsidP="00C17A01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функциональной грамотности на уроке и внеурочной деятельности способствуют эффективные педагогические практики:</w:t>
      </w:r>
    </w:p>
    <w:p w:rsidR="005166A6" w:rsidRPr="00D11D79" w:rsidRDefault="005166A6" w:rsidP="00D11D7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учебных ситуаций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инициирующих учебную деятельность учащихся, мотивирующих их на учебную деятельность и проясняющих смыслы этой деятельности;</w:t>
      </w:r>
    </w:p>
    <w:p w:rsidR="005166A6" w:rsidRPr="00D11D79" w:rsidRDefault="005166A6" w:rsidP="00D11D7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учение в общении, учебное сотрудничество 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(задания на работу в малых группах или парах);</w:t>
      </w:r>
    </w:p>
    <w:p w:rsidR="005166A6" w:rsidRPr="00D11D79" w:rsidRDefault="005166A6" w:rsidP="00D11D7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поисковая деятельность (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поискового характера, учебные исследования, проекты);</w:t>
      </w:r>
    </w:p>
    <w:p w:rsidR="005166A6" w:rsidRPr="00D11D79" w:rsidRDefault="005166A6" w:rsidP="00D11D7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оценочная</w:t>
      </w:r>
      <w:r w:rsidR="001B5F1A" w:rsidRPr="00D1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самостоятельность школьников (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само-и </w:t>
      </w:r>
      <w:proofErr w:type="spellStart"/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взаимооценку</w:t>
      </w:r>
      <w:proofErr w:type="spellEnd"/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[4]</w:t>
      </w:r>
    </w:p>
    <w:p w:rsidR="006E4F78" w:rsidRDefault="00DB3F8C" w:rsidP="00FD1C97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выстроить работу по формированию функциональной грамотности? С</w:t>
      </w:r>
      <w:r w:rsidR="00D5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нужно начать?                                                                                                                                                          Я полагаю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r w:rsidR="00D5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понимания самого понятия функциональная грамотность, что оно в себя включает. Дальше стоит разобраться и найти ответы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="003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вопросы: Какие задания формируют функциональную грамотность? Имеются ли таковые в учебниках и методических пособиях? В каком объёме? Какие методы и приёмы способствуют формированию функциональной грамотности?          </w:t>
      </w:r>
      <w:r w:rsidR="00FD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D1C97" w:rsidRPr="00D11D79">
        <w:rPr>
          <w:rFonts w:ascii="Times New Roman" w:hAnsi="Times New Roman" w:cs="Times New Roman"/>
          <w:bCs/>
          <w:sz w:val="24"/>
          <w:szCs w:val="24"/>
        </w:rPr>
        <w:t xml:space="preserve">В сегодняшних условиях существует множество методов и приёмов, способствующих формированию функциональной грамотности обучающихся на занятиях физики.     Особое место в развитии функциональной грамотности отводится методу проблемного обучения, в котором подача нового материала идёт через создание проблемной ситуации, и исследовательскому методу.  </w:t>
      </w:r>
      <w:r w:rsidR="00FD1C97" w:rsidRPr="00D11D79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 деятельность может быть организована на различных этапах урока, а также в различных формах.</w:t>
      </w:r>
      <w:r w:rsidR="00FD1C97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    </w:t>
      </w:r>
      <w:r w:rsidR="00FD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Если вести речь о заданиях, то </w:t>
      </w:r>
      <w:r w:rsidR="00FD1C97">
        <w:rPr>
          <w:rFonts w:ascii="Times New Roman" w:hAnsi="Times New Roman" w:cs="Times New Roman"/>
          <w:bCs/>
          <w:sz w:val="24"/>
          <w:szCs w:val="24"/>
        </w:rPr>
        <w:t>з</w:t>
      </w:r>
      <w:r w:rsidR="00FD1C97" w:rsidRPr="00D11D79">
        <w:rPr>
          <w:rFonts w:ascii="Times New Roman" w:hAnsi="Times New Roman" w:cs="Times New Roman"/>
          <w:bCs/>
          <w:sz w:val="24"/>
          <w:szCs w:val="24"/>
        </w:rPr>
        <w:t>начимую роль в формировании фу</w:t>
      </w:r>
      <w:r w:rsidR="00FD1C97">
        <w:rPr>
          <w:rFonts w:ascii="Times New Roman" w:hAnsi="Times New Roman" w:cs="Times New Roman"/>
          <w:bCs/>
          <w:sz w:val="24"/>
          <w:szCs w:val="24"/>
        </w:rPr>
        <w:t xml:space="preserve">нкциональной грамотности играет работа с текстом. </w:t>
      </w:r>
      <w:r w:rsidR="006E4F78">
        <w:rPr>
          <w:rFonts w:ascii="Times New Roman" w:hAnsi="Times New Roman" w:cs="Times New Roman"/>
          <w:bCs/>
          <w:sz w:val="24"/>
          <w:szCs w:val="24"/>
        </w:rPr>
        <w:t xml:space="preserve">Умение работать с текстом – одна из ключевых задач, стоящих перед современным образованием. Большое количество заданий в ОГЭ и ЕГЭ по физике включает в себя работу с текстом. </w:t>
      </w:r>
    </w:p>
    <w:p w:rsidR="000A1939" w:rsidRDefault="000A1939" w:rsidP="00FD1C97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F78" w:rsidTr="003F5C6D">
        <w:tc>
          <w:tcPr>
            <w:tcW w:w="9345" w:type="dxa"/>
            <w:gridSpan w:val="2"/>
          </w:tcPr>
          <w:p w:rsidR="006E4F78" w:rsidRPr="000A1939" w:rsidRDefault="006E4F78" w:rsidP="00FD1C97">
            <w:pPr>
              <w:spacing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Тексты </w:t>
            </w:r>
          </w:p>
        </w:tc>
      </w:tr>
      <w:tr w:rsidR="006E4F78" w:rsidTr="006E4F78">
        <w:tc>
          <w:tcPr>
            <w:tcW w:w="4672" w:type="dxa"/>
          </w:tcPr>
          <w:p w:rsidR="000A1939" w:rsidRPr="000A1939" w:rsidRDefault="000A1939" w:rsidP="000A1939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0A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E4F78" w:rsidRPr="000A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плошные</w:t>
            </w:r>
          </w:p>
          <w:p w:rsidR="006E4F78" w:rsidRDefault="006E4F78" w:rsidP="000A1939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93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A193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о</w:t>
            </w:r>
            <w:r w:rsidRPr="000A193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писание</w:t>
            </w:r>
            <w:r w:rsidR="000A193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, повествование, </w:t>
            </w:r>
            <w:r w:rsidR="000A1939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6E4F7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ргументация</w:t>
            </w:r>
            <w:r w:rsidR="000A193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, </w:t>
            </w:r>
            <w:r w:rsidR="000A1939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E4F7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бъяснение</w:t>
            </w:r>
            <w:r w:rsidR="000A193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,</w:t>
            </w:r>
            <w:r w:rsidR="000A19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0A193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и</w:t>
            </w:r>
            <w:r w:rsidRPr="000A193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нструкция</w:t>
            </w:r>
            <w:r w:rsidRPr="000A19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A1939" w:rsidRPr="000A1939" w:rsidRDefault="000A1939" w:rsidP="000A1939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A1939" w:rsidRPr="000A1939" w:rsidRDefault="000A1939" w:rsidP="000A1939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E4F78" w:rsidRPr="000A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есплошные</w:t>
            </w:r>
            <w:proofErr w:type="spellEnd"/>
          </w:p>
          <w:p w:rsidR="006E4F78" w:rsidRDefault="006E4F78" w:rsidP="00FD1C97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A1939">
              <w:rPr>
                <w:rFonts w:ascii="Times New Roman" w:hAnsi="Times New Roman" w:cs="Times New Roman"/>
                <w:bCs/>
                <w:sz w:val="24"/>
                <w:szCs w:val="24"/>
              </w:rPr>
              <w:t>формы, таблицы, диаграммы, списки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FD1C97" w:rsidRPr="004C623D" w:rsidRDefault="004C623D" w:rsidP="00FD1C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Тексты физического содержания делятся на несколько типов:                         </w:t>
      </w:r>
      <w:r w:rsidRPr="004C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</w:t>
      </w:r>
      <w:r w:rsidRPr="000A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ексты с описанием различных физических явлений или процессов, наблюдаемых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рироде или в повседневной жизни;                                                                                             • т</w:t>
      </w:r>
      <w:r w:rsidRPr="000A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ексты с описанием наблюдения или опыта по одному из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азделов школьного курса физики;                                                                                                                                                                   • т</w:t>
      </w:r>
      <w:r w:rsidRPr="000A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ексты с описанием технических устройств, принцип работы которых основан на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каких-либо законов физики;</w:t>
      </w:r>
      <w:r w:rsidRPr="000A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• т</w:t>
      </w:r>
      <w:r w:rsidRPr="000A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ексты, содержащие информацию о физических факторах загрязнения окружающей среды или их воздействии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живые организмы и человека;                                                              • т</w:t>
      </w:r>
      <w:r w:rsidRPr="000A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 общекультурного содержания;                                                                                                             • с</w:t>
      </w:r>
      <w:r w:rsidRPr="000A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южетная текстовая задача.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="006E4F7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D1C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0A193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D1C97" w:rsidRPr="00FD1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приёмы работы над текстом:</w:t>
      </w:r>
    </w:p>
    <w:p w:rsidR="00FD1C97" w:rsidRPr="00374AE3" w:rsidRDefault="00FD1C97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4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самостоятельная постановка вопроса и поиск ответов;</w:t>
      </w:r>
    </w:p>
    <w:p w:rsidR="00FD1C97" w:rsidRPr="00374AE3" w:rsidRDefault="00FD1C97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чтение с остановками;</w:t>
      </w:r>
    </w:p>
    <w:p w:rsidR="00FD1C97" w:rsidRPr="00374AE3" w:rsidRDefault="00254BAB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1C97" w:rsidRPr="00374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граф- схем;</w:t>
      </w:r>
    </w:p>
    <w:p w:rsidR="00FD1C97" w:rsidRPr="00374AE3" w:rsidRDefault="00254BAB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1C97" w:rsidRPr="00374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тезисов;</w:t>
      </w:r>
    </w:p>
    <w:p w:rsidR="00FD1C97" w:rsidRPr="00374AE3" w:rsidRDefault="00FD1C97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плана;</w:t>
      </w:r>
    </w:p>
    <w:p w:rsidR="00FD1C97" w:rsidRPr="00374AE3" w:rsidRDefault="00FD1C97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сводной таблицы;</w:t>
      </w:r>
    </w:p>
    <w:p w:rsidR="00FD1C97" w:rsidRDefault="00FD1C97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комментирование;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0EE6" w:rsidRPr="00270EE6" w:rsidRDefault="00FD1C97" w:rsidP="00FD1C97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логическое построение и запоминание информации.    </w:t>
      </w:r>
      <w:r w:rsidRPr="00352EAB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="00270EE6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</w:t>
      </w:r>
    </w:p>
    <w:p w:rsidR="00270EE6" w:rsidRPr="00270EE6" w:rsidRDefault="00270EE6" w:rsidP="00270EE6">
      <w:pPr>
        <w:shd w:val="clear" w:color="auto" w:fill="FFFFFF"/>
        <w:spacing w:after="150" w:line="360" w:lineRule="auto"/>
        <w:ind w:left="36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0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Приёмы, формирующие функциональную грамотность:                                                                             </w:t>
      </w:r>
    </w:p>
    <w:p w:rsidR="00270EE6" w:rsidRDefault="00270EE6" w:rsidP="00270EE6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«Лови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ошибку»;</w:t>
      </w:r>
    </w:p>
    <w:p w:rsidR="00270EE6" w:rsidRDefault="00270EE6" w:rsidP="00270EE6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«Корзина идей»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70EE6" w:rsidRDefault="00270EE6" w:rsidP="00270EE6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«Толстые и тонкие вопросы»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D1C97" w:rsidRPr="00270EE6" w:rsidRDefault="00270EE6" w:rsidP="00270EE6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«Мозговой штурм».                                                              </w:t>
      </w:r>
      <w:r w:rsidR="00FD1C97" w:rsidRPr="00270E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D5E9E" w:rsidRPr="00020219" w:rsidRDefault="00CD2196" w:rsidP="0002021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1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Анализ публикаций по проблеме функциональной грамотности на уроках физики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Школьникам гораздо интереснее решать задачи, которые связаны с жизнью или могут быть полезными в определённой жизненной ситуации. К таким задачам относятся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B687A">
        <w:rPr>
          <w:rFonts w:ascii="Times New Roman" w:hAnsi="Times New Roman" w:cs="Times New Roman"/>
          <w:bCs/>
          <w:sz w:val="24"/>
          <w:szCs w:val="24"/>
        </w:rPr>
        <w:t>рактико-ориентированные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которые играют </w:t>
      </w:r>
      <w:r w:rsidR="000B687A">
        <w:rPr>
          <w:rFonts w:ascii="Times New Roman" w:hAnsi="Times New Roman" w:cs="Times New Roman"/>
          <w:bCs/>
          <w:sz w:val="24"/>
          <w:szCs w:val="24"/>
        </w:rPr>
        <w:t xml:space="preserve">немалую роль в формировании функциональной грамотности.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0B687A">
        <w:rPr>
          <w:rFonts w:ascii="Times New Roman" w:hAnsi="Times New Roman" w:cs="Times New Roman"/>
          <w:bCs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подобного рода </w:t>
      </w:r>
      <w:r w:rsidR="000B687A">
        <w:rPr>
          <w:rFonts w:ascii="Times New Roman" w:hAnsi="Times New Roman" w:cs="Times New Roman"/>
          <w:bCs/>
          <w:sz w:val="24"/>
          <w:szCs w:val="24"/>
        </w:rPr>
        <w:t xml:space="preserve">встречаются в сборнике по физике под редакцией В. И. </w:t>
      </w:r>
      <w:proofErr w:type="spellStart"/>
      <w:r w:rsidR="000B687A">
        <w:rPr>
          <w:rFonts w:ascii="Times New Roman" w:hAnsi="Times New Roman" w:cs="Times New Roman"/>
          <w:bCs/>
          <w:sz w:val="24"/>
          <w:szCs w:val="24"/>
        </w:rPr>
        <w:t>Лукашика</w:t>
      </w:r>
      <w:proofErr w:type="spellEnd"/>
      <w:r w:rsidR="00254BAB">
        <w:rPr>
          <w:rFonts w:ascii="Times New Roman" w:hAnsi="Times New Roman" w:cs="Times New Roman"/>
          <w:bCs/>
          <w:sz w:val="24"/>
          <w:szCs w:val="24"/>
        </w:rPr>
        <w:t>, но их там не очень много</w:t>
      </w:r>
      <w:r w:rsidR="000B687A">
        <w:rPr>
          <w:rFonts w:ascii="Times New Roman" w:hAnsi="Times New Roman" w:cs="Times New Roman"/>
          <w:bCs/>
          <w:sz w:val="24"/>
          <w:szCs w:val="24"/>
        </w:rPr>
        <w:t xml:space="preserve">.              </w:t>
      </w:r>
      <w:r w:rsidR="003D5E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0B6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E9E">
        <w:rPr>
          <w:rFonts w:ascii="Times New Roman" w:eastAsiaTheme="minorHAnsi" w:hAnsi="Times New Roman" w:cs="Times New Roman"/>
          <w:sz w:val="24"/>
          <w:szCs w:val="24"/>
        </w:rPr>
        <w:t>Р</w:t>
      </w:r>
      <w:r w:rsidR="003D5E9E" w:rsidRPr="00502AA4">
        <w:rPr>
          <w:rFonts w:ascii="Times New Roman" w:eastAsiaTheme="minorHAnsi" w:hAnsi="Times New Roman" w:cs="Times New Roman"/>
          <w:sz w:val="24"/>
          <w:szCs w:val="24"/>
        </w:rPr>
        <w:t>азработано достаточное количество ресурсов, на которых можно найти задания по функциональной грамотности по физике</w:t>
      </w:r>
      <w:r w:rsidR="003D5E9E">
        <w:rPr>
          <w:rFonts w:ascii="Times New Roman" w:eastAsiaTheme="minorHAnsi" w:hAnsi="Times New Roman" w:cs="Times New Roman"/>
          <w:sz w:val="24"/>
          <w:szCs w:val="24"/>
        </w:rPr>
        <w:t>. К ним относятся</w:t>
      </w:r>
      <w:r w:rsidR="003D5E9E" w:rsidRPr="00502AA4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3D5E9E" w:rsidRPr="00502AA4" w:rsidRDefault="003D5E9E" w:rsidP="003D5E9E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1. Открыты банк заданий по функциональной грамотности, разработанного ФГБНУ «Институт стратегии развития образования российской академии образования» для 5-9 классов ( </w:t>
      </w:r>
      <w:hyperlink r:id="rId8" w:history="1"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skiv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instrao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bank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zadaniy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</w:hyperlink>
      <w:r w:rsidRPr="00502AA4">
        <w:rPr>
          <w:rFonts w:ascii="Times New Roman" w:eastAsiaTheme="minorHAnsi" w:hAnsi="Times New Roman" w:cs="Times New Roman"/>
          <w:sz w:val="24"/>
          <w:szCs w:val="24"/>
        </w:rPr>
        <w:t>);</w:t>
      </w:r>
    </w:p>
    <w:p w:rsidR="003D5E9E" w:rsidRPr="00502AA4" w:rsidRDefault="003D5E9E" w:rsidP="003D5E9E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2. Открытый банк заданий для оценки естественно-научной грамотности ФГБНУ ФИПИ    (</w:t>
      </w:r>
      <w:hyperlink r:id="rId9" w:history="1"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fipi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otkrytyy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bankzadaniy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dlya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otsenki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yestestvennonauchnoy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gramotnosti</w:t>
        </w:r>
        <w:proofErr w:type="spellEnd"/>
      </w:hyperlink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);</w:t>
      </w:r>
    </w:p>
    <w:p w:rsidR="003D5E9E" w:rsidRPr="00502AA4" w:rsidRDefault="003D5E9E" w:rsidP="003D5E9E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3. Электронный банк заданий по функциональной грамотности ( </w:t>
      </w:r>
      <w:hyperlink r:id="rId10" w:history="1"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fg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resh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edu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</w:hyperlink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)</w:t>
      </w:r>
    </w:p>
    <w:p w:rsidR="003D5E9E" w:rsidRPr="00502AA4" w:rsidRDefault="003D5E9E" w:rsidP="003D5E9E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4. Банк заданий по функциональной грамотности от издательства «Просвещение»                         ( </w:t>
      </w:r>
      <w:hyperlink r:id="rId11" w:history="1"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media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prosv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fg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</w:hyperlink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);</w:t>
      </w:r>
    </w:p>
    <w:p w:rsidR="003D5E9E" w:rsidRPr="00502AA4" w:rsidRDefault="003D5E9E" w:rsidP="003D5E9E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5. Примеры открытых заданий </w:t>
      </w:r>
      <w:r w:rsidRPr="00502AA4">
        <w:rPr>
          <w:rFonts w:ascii="Times New Roman" w:eastAsiaTheme="minorHAnsi" w:hAnsi="Times New Roman" w:cs="Times New Roman"/>
          <w:sz w:val="24"/>
          <w:szCs w:val="24"/>
          <w:lang w:val="en-US"/>
        </w:rPr>
        <w:t>PISA</w:t>
      </w: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по читательской, математической, естественнонаучной, финансовой грамотности и заданий по совместному решению задач      ( </w:t>
      </w:r>
      <w:hyperlink r:id="rId12" w:history="1"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center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imc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wp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content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uploads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/2020/02/10120.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pdf</w:t>
        </w:r>
      </w:hyperlink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)</w:t>
      </w:r>
    </w:p>
    <w:p w:rsidR="000B687A" w:rsidRPr="00374AE3" w:rsidRDefault="003D5E9E" w:rsidP="003D5E9E">
      <w:pPr>
        <w:shd w:val="clear" w:color="auto" w:fill="FFFFFF"/>
        <w:spacing w:after="15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6. Открытые задания </w:t>
      </w:r>
      <w:r w:rsidRPr="00502AA4">
        <w:rPr>
          <w:rFonts w:ascii="Times New Roman" w:eastAsiaTheme="minorHAnsi" w:hAnsi="Times New Roman" w:cs="Times New Roman"/>
          <w:sz w:val="24"/>
          <w:szCs w:val="24"/>
          <w:lang w:val="en-US"/>
        </w:rPr>
        <w:t>PISA</w:t>
      </w: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( </w:t>
      </w:r>
      <w:hyperlink r:id="rId13" w:history="1"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fioco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/примеры-задач-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PISA</w:t>
        </w:r>
      </w:hyperlink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)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D11D79">
        <w:rPr>
          <w:rFonts w:ascii="Times New Roman" w:hAnsi="Times New Roman" w:cs="Times New Roman"/>
          <w:bCs/>
          <w:sz w:val="24"/>
          <w:szCs w:val="24"/>
        </w:rPr>
        <w:t>азнообразные задания на визуализацию текста и задания с пропусками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несоответствиями в тексте</w:t>
      </w:r>
      <w:r w:rsidRPr="00D11D79">
        <w:rPr>
          <w:rFonts w:ascii="Times New Roman" w:hAnsi="Times New Roman" w:cs="Times New Roman"/>
          <w:bCs/>
          <w:sz w:val="24"/>
          <w:szCs w:val="24"/>
        </w:rPr>
        <w:t xml:space="preserve"> в большом объёме представлены в сборниках для подг</w:t>
      </w:r>
      <w:r>
        <w:rPr>
          <w:rFonts w:ascii="Times New Roman" w:hAnsi="Times New Roman" w:cs="Times New Roman"/>
          <w:bCs/>
          <w:sz w:val="24"/>
          <w:szCs w:val="24"/>
        </w:rPr>
        <w:t>отовки к ОГЭ</w:t>
      </w:r>
      <w:r w:rsidR="00BA58BE">
        <w:rPr>
          <w:rFonts w:ascii="Times New Roman" w:hAnsi="Times New Roman" w:cs="Times New Roman"/>
          <w:bCs/>
          <w:sz w:val="24"/>
          <w:szCs w:val="24"/>
        </w:rPr>
        <w:t xml:space="preserve">, для подготовки школьников к экзамену использую сборник Е.Е. </w:t>
      </w:r>
      <w:proofErr w:type="spellStart"/>
      <w:r w:rsidR="00BA58BE">
        <w:rPr>
          <w:rFonts w:ascii="Times New Roman" w:hAnsi="Times New Roman" w:cs="Times New Roman"/>
          <w:bCs/>
          <w:sz w:val="24"/>
          <w:szCs w:val="24"/>
        </w:rPr>
        <w:t>Камзеевой</w:t>
      </w:r>
      <w:proofErr w:type="spellEnd"/>
      <w:r w:rsidRPr="00D11D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Ещё одним направлением по оценке формирования функциональной грамотности являются Всероссийские проверочные работы. </w:t>
      </w:r>
      <w:r w:rsidR="00BA6901">
        <w:rPr>
          <w:rFonts w:ascii="Times New Roman" w:eastAsiaTheme="minorHAnsi" w:hAnsi="Times New Roman" w:cs="Times New Roman"/>
          <w:sz w:val="24"/>
          <w:szCs w:val="24"/>
        </w:rPr>
        <w:t>Задания в них направленны на усвоение понятийного аппарата и применение физических величин для описания явлений и процессов, применение полученных знаний для описания устройства и принципов действия разных объектов или распознавание изученных явлений и процессов в окружающем мире</w:t>
      </w:r>
      <w:r w:rsidR="00FD1C97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</w:t>
      </w:r>
      <w:r w:rsidR="000B68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02AA4" w:rsidRPr="00502AA4" w:rsidRDefault="00502AA4" w:rsidP="00502AA4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lastRenderedPageBreak/>
        <w:t>Исходя из возможностей школы, формировать функциональную грамотность, на мой взгляд, можно двумя путями:</w:t>
      </w:r>
    </w:p>
    <w:p w:rsidR="00502AA4" w:rsidRPr="00502AA4" w:rsidRDefault="00502AA4" w:rsidP="00502AA4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-</w:t>
      </w:r>
      <w:r w:rsidR="00254BAB">
        <w:rPr>
          <w:rFonts w:ascii="Times New Roman" w:eastAsiaTheme="minorHAnsi" w:hAnsi="Times New Roman" w:cs="Times New Roman"/>
          <w:sz w:val="24"/>
          <w:szCs w:val="24"/>
        </w:rPr>
        <w:t xml:space="preserve"> целенаправленная работа всех учителей</w:t>
      </w: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на уроках;</w:t>
      </w:r>
    </w:p>
    <w:p w:rsidR="00502AA4" w:rsidRPr="00502AA4" w:rsidRDefault="00502AA4" w:rsidP="00502AA4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- дополнительное образование школьников.</w:t>
      </w:r>
    </w:p>
    <w:p w:rsidR="00C17A01" w:rsidRPr="00502AA4" w:rsidRDefault="00C17A01" w:rsidP="00C17A01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2B8385" wp14:editId="5D615EB4">
            <wp:simplePos x="0" y="0"/>
            <wp:positionH relativeFrom="column">
              <wp:posOffset>186690</wp:posOffset>
            </wp:positionH>
            <wp:positionV relativeFrom="paragraph">
              <wp:posOffset>4588510</wp:posOffset>
            </wp:positionV>
            <wp:extent cx="5086350" cy="280035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На данный момент 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>перед сегодняшними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 пятиклассник</w:t>
      </w:r>
      <w:r w:rsidR="00E605EB">
        <w:rPr>
          <w:rFonts w:ascii="Times New Roman" w:eastAsiaTheme="minorHAnsi" w:hAnsi="Times New Roman" w:cs="Times New Roman"/>
          <w:sz w:val="24"/>
          <w:szCs w:val="24"/>
        </w:rPr>
        <w:t>ам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и 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>открываются хорошие перспективы по формированию функциональной грамотности. С каждым годом они будут только расширяться. К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огда они будут семиклассниками, у них 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 xml:space="preserve">плюс ко всему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будет возможность посещать кружки «Точка роста» по физике.  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Летом 2021 года я прошла обучение по дополнительной </w:t>
      </w:r>
      <w:r w:rsidR="00BE2411" w:rsidRPr="00BE2411">
        <w:rPr>
          <w:rFonts w:ascii="Times New Roman" w:eastAsiaTheme="minorHAnsi" w:hAnsi="Times New Roman" w:cs="Times New Roman"/>
          <w:sz w:val="24"/>
          <w:szCs w:val="24"/>
        </w:rPr>
        <w:t>программе «Использование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 xml:space="preserve"> оборудования детского парка «</w:t>
      </w:r>
      <w:proofErr w:type="spellStart"/>
      <w:r w:rsidR="00BE2411">
        <w:rPr>
          <w:rFonts w:ascii="Times New Roman" w:eastAsiaTheme="minorHAnsi" w:hAnsi="Times New Roman" w:cs="Times New Roman"/>
          <w:sz w:val="24"/>
          <w:szCs w:val="24"/>
        </w:rPr>
        <w:t>Кванториум</w:t>
      </w:r>
      <w:proofErr w:type="spellEnd"/>
      <w:r w:rsidR="00BE2411">
        <w:rPr>
          <w:rFonts w:ascii="Times New Roman" w:eastAsiaTheme="minorHAnsi" w:hAnsi="Times New Roman" w:cs="Times New Roman"/>
          <w:sz w:val="24"/>
          <w:szCs w:val="24"/>
        </w:rPr>
        <w:t xml:space="preserve">» и центра «Точка роста» для реализации образовательных программ по физике в рамках естественнонаучного направления».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Осенью открылись на базе 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 xml:space="preserve">нашей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>школы центры естественно-научной и технологических направленностей «Точка роста». Это отличная возможность по-новому организовывать образовательную деятельность, расширить возможности формирования функциональной грамотности.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>С 2021-2022</w:t>
      </w:r>
      <w:r w:rsidR="00BE2411">
        <w:rPr>
          <w:rFonts w:ascii="Times New Roman" w:eastAsiaTheme="minorHAnsi" w:hAnsi="Times New Roman" w:cs="Times New Roman"/>
          <w:sz w:val="24"/>
          <w:szCs w:val="24"/>
        </w:rPr>
        <w:t xml:space="preserve"> учебного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 года веду кружки «Физика вокруг нас» и «Юный физик» по дополнительному образованию в 7-8 классах. </w:t>
      </w:r>
      <w:r w:rsidR="00DB3F8C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352EAB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</w:t>
      </w:r>
      <w:r w:rsidR="00352EAB" w:rsidRPr="00502AA4">
        <w:rPr>
          <w:rFonts w:ascii="Times New Roman" w:eastAsiaTheme="minorHAnsi" w:hAnsi="Times New Roman" w:cs="Times New Roman"/>
          <w:sz w:val="24"/>
          <w:szCs w:val="24"/>
        </w:rPr>
        <w:t xml:space="preserve">Проанализировав аналитическую справку о результатах анкетирования педагогов в </w:t>
      </w:r>
      <w:proofErr w:type="spellStart"/>
      <w:r w:rsidR="00352EAB" w:rsidRPr="00502AA4">
        <w:rPr>
          <w:rFonts w:ascii="Times New Roman" w:eastAsiaTheme="minorHAnsi" w:hAnsi="Times New Roman" w:cs="Times New Roman"/>
          <w:sz w:val="24"/>
          <w:szCs w:val="24"/>
        </w:rPr>
        <w:t>Бабынинском</w:t>
      </w:r>
      <w:proofErr w:type="spellEnd"/>
      <w:r w:rsidR="00352EAB" w:rsidRPr="00502AA4">
        <w:rPr>
          <w:rFonts w:ascii="Times New Roman" w:eastAsiaTheme="minorHAnsi" w:hAnsi="Times New Roman" w:cs="Times New Roman"/>
          <w:sz w:val="24"/>
          <w:szCs w:val="24"/>
        </w:rPr>
        <w:t xml:space="preserve"> районе, работающих в 2022-2023 учебном годах в 1 и 5 классах, можно сделать вывод, что учителя продемонстрировали готовность к формированию функциональной грамотности школьников. В анкетировании приняли участие 58 педагогов.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02AA4">
        <w:rPr>
          <w:rFonts w:ascii="Times New Roman" w:eastAsiaTheme="minorHAnsi" w:hAnsi="Times New Roman" w:cs="Times New Roman"/>
          <w:sz w:val="24"/>
          <w:szCs w:val="24"/>
        </w:rPr>
        <w:t>Уровень подготовленности учителей представлен на диаграмме.</w:t>
      </w:r>
    </w:p>
    <w:p w:rsidR="00C17A01" w:rsidRPr="00502AA4" w:rsidRDefault="00C17A01" w:rsidP="00C17A01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</w:p>
    <w:p w:rsidR="0064337F" w:rsidRDefault="00352EAB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352EAB" w:rsidRPr="00502AA4" w:rsidRDefault="0064337F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</w:p>
    <w:p w:rsidR="00352EAB" w:rsidRPr="00502AA4" w:rsidRDefault="00352EAB" w:rsidP="00352EAB">
      <w:pPr>
        <w:spacing w:before="0" w:beforeAutospacing="0" w:after="160" w:afterAutospacing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:rsidR="00352EAB" w:rsidRPr="00502AA4" w:rsidRDefault="00352EAB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lastRenderedPageBreak/>
        <w:t>Дефициты, которые испытывают учителя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 формировании функциональной грамотности школьников</w:t>
      </w: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352EAB" w:rsidRPr="00502AA4" w:rsidRDefault="00352EAB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- непонимание особенностей задания по функциональной грамотности;</w:t>
      </w:r>
    </w:p>
    <w:p w:rsidR="00352EAB" w:rsidRPr="00502AA4" w:rsidRDefault="00352EAB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- недостаточный уровень знания УМК на предмет заданий, формирующих функциональную грамотность школьников.</w:t>
      </w:r>
    </w:p>
    <w:p w:rsidR="00352EAB" w:rsidRPr="00502AA4" w:rsidRDefault="00352EAB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Как можно восполнить профессиональные дефициты?                                                                      Для этого необходимо:</w:t>
      </w:r>
    </w:p>
    <w:p w:rsidR="00352EAB" w:rsidRPr="00502AA4" w:rsidRDefault="00352EAB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- пройти курсы повышения квалификации;</w:t>
      </w:r>
    </w:p>
    <w:p w:rsidR="00352EAB" w:rsidRPr="00502AA4" w:rsidRDefault="00352EAB" w:rsidP="00352EAB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- ознакомиться с банком открытых заданий по формированию функциональной грамотности и оценить возможности их использования в учебном процессе;</w:t>
      </w:r>
    </w:p>
    <w:p w:rsidR="00502AA4" w:rsidRPr="00502AA4" w:rsidRDefault="00352EAB" w:rsidP="00502AA4">
      <w:pPr>
        <w:spacing w:before="0" w:beforeAutospacing="0" w:after="160" w:afterAutospacing="0" w:line="36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502AA4">
        <w:rPr>
          <w:rFonts w:ascii="Times New Roman" w:eastAsiaTheme="minorHAnsi" w:hAnsi="Times New Roman" w:cs="Times New Roman"/>
          <w:sz w:val="24"/>
          <w:szCs w:val="24"/>
        </w:rPr>
        <w:t>- участвовать в мастер-классах, семинарах и других мероприятиях по данной тематике.</w:t>
      </w:r>
      <w:r w:rsidRPr="00D56E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На заседании РМО учителей физики и астрономии мной, как руководителем РМО был освещён вопрос о возможностях использования открытого банка заданий по функциональной грамотности, разработанного ФГБНУ «Институт стратегии развития образования российской академии образования» для 5-9 классов                                                              ( </w:t>
      </w:r>
      <w:hyperlink r:id="rId15" w:history="1"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skiv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instrao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bank</w:t>
        </w:r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zadaniy</w:t>
        </w:r>
        <w:proofErr w:type="spellEnd"/>
        <w:r w:rsidRPr="00502AA4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/</w:t>
        </w:r>
      </w:hyperlink>
      <w:r w:rsidRPr="00502AA4">
        <w:rPr>
          <w:rFonts w:ascii="Times New Roman" w:eastAsiaTheme="minorHAnsi" w:hAnsi="Times New Roman" w:cs="Times New Roman"/>
          <w:sz w:val="24"/>
          <w:szCs w:val="24"/>
        </w:rPr>
        <w:t xml:space="preserve">) . Мной были изучены материалы открытых заданий нескольких лет, сделана выборка тем, которые можно внедрить в педагогическую деятельность на уроках физики, отобранные задания были показаны коллегам, вместе с ними обсудили варианты включения их в урок.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Если провести аналогию между УУД, формируемыми при изучении физики на примере 8 класса и видами функциональной грамотности, то можно прийти к выводу, что формирование УУД есть основа для развития функциональной грамотности. Осуществлять поиск информации физического содержания в сети Интернет, справочной литературе, уметь работать с текстом, находить в нём нужную информацию, отвечать на вопросы – это читательская грамотность.  Умение объяснять физические явления (тепловое расширение, теплопередача, кипение, испарение, электризация тел), процессы и свойства тел направлено на формирование естественнонаучной грамотности. При решении расчётных задач, используя формулы, формируется математическая грамотность. При проведении опытов и исследований (зависимость сопротивления проводника от его длины, площади поперечного сечения и удельного сопротивления вещества проводника; исследование последовательного и параллельного соединения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проводников) формируется креативное мышление. При объяснении примеров практического использования физических знаний в повседневной жизни при обращении с электробытовыми приборами и техническими устройствами формируются глобальные компетенции. </w:t>
      </w:r>
    </w:p>
    <w:p w:rsidR="00D11D79" w:rsidRPr="00CF4412" w:rsidRDefault="00D11D79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E3F3F" w:rsidRDefault="003E3F3F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B3E75" w:rsidRDefault="00AB3E75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34E2" w:rsidRDefault="005834E2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34E2" w:rsidRDefault="005834E2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34E2" w:rsidRDefault="005834E2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7A01" w:rsidRDefault="00C17A01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4BAB" w:rsidRDefault="00254BAB" w:rsidP="00D11D7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5820" w:rsidRPr="00D11D79" w:rsidRDefault="00532673" w:rsidP="00D11D7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2673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705820" w:rsidRPr="00D11D79">
        <w:rPr>
          <w:rFonts w:ascii="Times New Roman" w:hAnsi="Times New Roman" w:cs="Times New Roman"/>
          <w:b/>
          <w:sz w:val="24"/>
          <w:szCs w:val="24"/>
        </w:rPr>
        <w:t>. Описание опыта работы по формированию функциональной грамотности обучающихся на уроках физики и во внеурочной деятельности</w:t>
      </w:r>
    </w:p>
    <w:p w:rsidR="00502AA4" w:rsidRPr="00270EE6" w:rsidRDefault="00020219" w:rsidP="007559B6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функциональной грамотности школьников в моей педагогической деятельности началось с изучения в методической лит</w:t>
      </w:r>
      <w:r w:rsidR="00E605EB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ературе данного вопроса, участия</w:t>
      </w:r>
      <w:r w:rsidR="007B6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вебинарах, просмотр</w:t>
      </w:r>
      <w:r w:rsidR="00E605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6B3E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</w:t>
      </w:r>
      <w:r w:rsidR="00E60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лекций</w:t>
      </w:r>
      <w:r w:rsidR="007B6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осознания того, что в современных реалиях- это очень актуальная </w:t>
      </w:r>
      <w:r w:rsidR="00254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нужная </w:t>
      </w:r>
      <w:r w:rsidR="007B6B3E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6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– анализ возможностей открытого банка заданий по формированию функциональной </w:t>
      </w:r>
      <w:r w:rsidR="00254BAB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грамотности</w:t>
      </w:r>
      <w:r w:rsidR="007B6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Последний этап – внедрение заданий по данной теме в учебный процесс.                                                    </w:t>
      </w:r>
      <w:r w:rsidR="00254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7B6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Пришла к выводу о том, что в моей педагогической деятельности применяются методы и приёмы, способствующие формированию функциональной грамотности. Остановлюсь на исследовательском методе более подробнее. </w:t>
      </w:r>
      <w:r w:rsidR="00900C12" w:rsidRPr="00D1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Исследовательская работа может быть организована в виде домашнего задания. </w:t>
      </w:r>
      <w:r w:rsidR="006C6F4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Приведу примеры таких заданий- в</w:t>
      </w:r>
      <w:r w:rsidR="00900C12" w:rsidRPr="00D11D79">
        <w:rPr>
          <w:rFonts w:ascii="Times New Roman" w:hAnsi="Times New Roman" w:cs="Times New Roman"/>
          <w:sz w:val="24"/>
          <w:szCs w:val="24"/>
          <w:shd w:val="clear" w:color="auto" w:fill="FFFFFF"/>
        </w:rPr>
        <w:t>ычисление плотности куска мыла или массы и веса воздуха комнаты, установление по паспорту прибора мощности электродвигателей пы</w:t>
      </w:r>
      <w:r w:rsidR="006C6F4B">
        <w:rPr>
          <w:rFonts w:ascii="Times New Roman" w:hAnsi="Times New Roman" w:cs="Times New Roman"/>
          <w:sz w:val="24"/>
          <w:szCs w:val="24"/>
          <w:shd w:val="clear" w:color="auto" w:fill="FFFFFF"/>
        </w:rPr>
        <w:t>лесоса, мясорубки или кофемолки</w:t>
      </w:r>
      <w:r w:rsidR="00900C12" w:rsidRPr="00D1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3E7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</w:t>
      </w:r>
      <w:r w:rsidR="005A4849" w:rsidRPr="00D11D79">
        <w:rPr>
          <w:rFonts w:ascii="Times New Roman" w:hAnsi="Times New Roman" w:cs="Times New Roman"/>
          <w:bCs/>
          <w:sz w:val="24"/>
          <w:szCs w:val="24"/>
        </w:rPr>
        <w:t>Физический эксперимент имеет место быть при формировании функциональной грамотности обучающихся.</w:t>
      </w:r>
      <w:r w:rsidR="003E3F3F">
        <w:rPr>
          <w:rFonts w:ascii="Times New Roman" w:hAnsi="Times New Roman" w:cs="Times New Roman"/>
          <w:bCs/>
          <w:sz w:val="24"/>
          <w:szCs w:val="24"/>
        </w:rPr>
        <w:t xml:space="preserve"> Эксперименты показываю сама, а также п</w:t>
      </w:r>
      <w:r w:rsidR="005924C3" w:rsidRPr="00D11D79">
        <w:rPr>
          <w:rFonts w:ascii="Times New Roman" w:hAnsi="Times New Roman" w:cs="Times New Roman"/>
          <w:bCs/>
          <w:sz w:val="24"/>
          <w:szCs w:val="24"/>
        </w:rPr>
        <w:t>редлагаю обучающимся</w:t>
      </w:r>
      <w:r w:rsidR="003E3F3F">
        <w:rPr>
          <w:rFonts w:ascii="Times New Roman" w:hAnsi="Times New Roman" w:cs="Times New Roman"/>
          <w:bCs/>
          <w:sz w:val="24"/>
          <w:szCs w:val="24"/>
        </w:rPr>
        <w:t>. Школьники исследуют</w:t>
      </w:r>
      <w:r w:rsidR="005924C3" w:rsidRPr="00D11D79">
        <w:rPr>
          <w:rFonts w:ascii="Times New Roman" w:hAnsi="Times New Roman" w:cs="Times New Roman"/>
          <w:bCs/>
          <w:sz w:val="24"/>
          <w:szCs w:val="24"/>
        </w:rPr>
        <w:t xml:space="preserve"> зависимость периода </w:t>
      </w:r>
      <w:r w:rsidR="00AA0F40" w:rsidRPr="00D11D79">
        <w:rPr>
          <w:rFonts w:ascii="Times New Roman" w:hAnsi="Times New Roman" w:cs="Times New Roman"/>
          <w:bCs/>
          <w:sz w:val="24"/>
          <w:szCs w:val="24"/>
        </w:rPr>
        <w:t>и час</w:t>
      </w:r>
      <w:r w:rsidR="003E3F3F">
        <w:rPr>
          <w:rFonts w:ascii="Times New Roman" w:hAnsi="Times New Roman" w:cs="Times New Roman"/>
          <w:bCs/>
          <w:sz w:val="24"/>
          <w:szCs w:val="24"/>
        </w:rPr>
        <w:t>тоты от длины маятника, измеряют</w:t>
      </w:r>
      <w:r w:rsidR="00AA0F40" w:rsidRPr="00D11D79">
        <w:rPr>
          <w:rFonts w:ascii="Times New Roman" w:hAnsi="Times New Roman" w:cs="Times New Roman"/>
          <w:bCs/>
          <w:sz w:val="24"/>
          <w:szCs w:val="24"/>
        </w:rPr>
        <w:t xml:space="preserve"> силу трения бруска с помощью динамомет</w:t>
      </w:r>
      <w:r w:rsidR="003E3F3F">
        <w:rPr>
          <w:rFonts w:ascii="Times New Roman" w:hAnsi="Times New Roman" w:cs="Times New Roman"/>
          <w:bCs/>
          <w:sz w:val="24"/>
          <w:szCs w:val="24"/>
        </w:rPr>
        <w:t>ра, с помощью рулетки определяют массу медного бруска, измеряют объём картофелины, рассчитывают</w:t>
      </w:r>
      <w:r w:rsidR="00AA0F40" w:rsidRPr="00D11D79">
        <w:rPr>
          <w:rFonts w:ascii="Times New Roman" w:hAnsi="Times New Roman" w:cs="Times New Roman"/>
          <w:bCs/>
          <w:sz w:val="24"/>
          <w:szCs w:val="24"/>
        </w:rPr>
        <w:t xml:space="preserve"> давление, которое </w:t>
      </w:r>
      <w:r w:rsidR="003E3F3F">
        <w:rPr>
          <w:rFonts w:ascii="Times New Roman" w:hAnsi="Times New Roman" w:cs="Times New Roman"/>
          <w:bCs/>
          <w:sz w:val="24"/>
          <w:szCs w:val="24"/>
        </w:rPr>
        <w:t>оказывает они</w:t>
      </w:r>
      <w:r w:rsidR="00AA0F40" w:rsidRPr="00D11D79">
        <w:rPr>
          <w:rFonts w:ascii="Times New Roman" w:hAnsi="Times New Roman" w:cs="Times New Roman"/>
          <w:bCs/>
          <w:sz w:val="24"/>
          <w:szCs w:val="24"/>
        </w:rPr>
        <w:t xml:space="preserve"> на пол.  </w:t>
      </w:r>
      <w:r w:rsidR="005A4849" w:rsidRPr="00D11D7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D11D7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</w:t>
      </w:r>
      <w:r w:rsidR="003E3F3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</w:t>
      </w:r>
      <w:r w:rsidR="003470E0" w:rsidRPr="00D11D79">
        <w:rPr>
          <w:rFonts w:ascii="Times New Roman" w:hAnsi="Times New Roman" w:cs="Times New Roman"/>
          <w:bCs/>
          <w:sz w:val="24"/>
          <w:szCs w:val="24"/>
        </w:rPr>
        <w:t>Использование исследовательского метода в педагогической деятельности создаёт условия для развития умений обучающихся мыслить, анализировать, ориентироваться в новых ситуациях. Всё это, в свою очередь, форми</w:t>
      </w:r>
      <w:r w:rsidR="000C62D3" w:rsidRPr="00D11D79">
        <w:rPr>
          <w:rFonts w:ascii="Times New Roman" w:hAnsi="Times New Roman" w:cs="Times New Roman"/>
          <w:bCs/>
          <w:sz w:val="24"/>
          <w:szCs w:val="24"/>
        </w:rPr>
        <w:t>рует функциональную грамотность.</w:t>
      </w:r>
      <w:r w:rsidR="005924C3" w:rsidRPr="00D11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F40" w:rsidRPr="00D11D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C62D3" w:rsidRPr="00D11D7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267E8" w:rsidRPr="00D11D7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</w:t>
      </w:r>
      <w:r w:rsidR="00E267E8" w:rsidRPr="00D11D7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AA0F40" w:rsidRPr="00D11D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374AE3">
        <w:rPr>
          <w:rFonts w:ascii="Times New Roman" w:hAnsi="Times New Roman" w:cs="Times New Roman"/>
          <w:bCs/>
          <w:sz w:val="24"/>
          <w:szCs w:val="24"/>
        </w:rPr>
        <w:t>Приведу несколь</w:t>
      </w:r>
      <w:r w:rsidR="00270EE6">
        <w:rPr>
          <w:rFonts w:ascii="Times New Roman" w:hAnsi="Times New Roman" w:cs="Times New Roman"/>
          <w:bCs/>
          <w:sz w:val="24"/>
          <w:szCs w:val="24"/>
        </w:rPr>
        <w:t>ко примеров организации работы</w:t>
      </w:r>
      <w:r w:rsidR="002C178E">
        <w:rPr>
          <w:rFonts w:ascii="Times New Roman" w:hAnsi="Times New Roman" w:cs="Times New Roman"/>
          <w:bCs/>
          <w:sz w:val="24"/>
          <w:szCs w:val="24"/>
        </w:rPr>
        <w:t xml:space="preserve"> с текстом на уроках физики. Так</w:t>
      </w:r>
      <w:r w:rsidR="00374AE3">
        <w:rPr>
          <w:rFonts w:ascii="Times New Roman" w:hAnsi="Times New Roman" w:cs="Times New Roman"/>
          <w:bCs/>
          <w:sz w:val="24"/>
          <w:szCs w:val="24"/>
        </w:rPr>
        <w:t xml:space="preserve"> при изучении темы «Действие электрического тока» в 8 классе предлагаю </w:t>
      </w:r>
      <w:r w:rsidR="00CD30F0">
        <w:rPr>
          <w:rFonts w:ascii="Times New Roman" w:hAnsi="Times New Roman" w:cs="Times New Roman"/>
          <w:bCs/>
          <w:sz w:val="24"/>
          <w:szCs w:val="24"/>
        </w:rPr>
        <w:t xml:space="preserve">классу поработать </w:t>
      </w:r>
      <w:r w:rsidR="00374AE3">
        <w:rPr>
          <w:rFonts w:ascii="Times New Roman" w:hAnsi="Times New Roman" w:cs="Times New Roman"/>
          <w:bCs/>
          <w:sz w:val="24"/>
          <w:szCs w:val="24"/>
        </w:rPr>
        <w:t>в группах</w:t>
      </w:r>
      <w:r w:rsidR="00CD30F0">
        <w:rPr>
          <w:rFonts w:ascii="Times New Roman" w:hAnsi="Times New Roman" w:cs="Times New Roman"/>
          <w:bCs/>
          <w:sz w:val="24"/>
          <w:szCs w:val="24"/>
        </w:rPr>
        <w:t xml:space="preserve"> с текстом и ответить на </w:t>
      </w:r>
      <w:r w:rsidR="002C178E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CD30F0">
        <w:rPr>
          <w:rFonts w:ascii="Times New Roman" w:hAnsi="Times New Roman" w:cs="Times New Roman"/>
          <w:bCs/>
          <w:sz w:val="24"/>
          <w:szCs w:val="24"/>
        </w:rPr>
        <w:t xml:space="preserve">вопросы. </w:t>
      </w:r>
      <w:r w:rsidR="00CC6B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270E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CD30F0">
        <w:rPr>
          <w:rFonts w:ascii="Times New Roman" w:hAnsi="Times New Roman" w:cs="Times New Roman"/>
          <w:bCs/>
          <w:sz w:val="24"/>
          <w:szCs w:val="24"/>
        </w:rPr>
        <w:t>1.</w:t>
      </w:r>
      <w:r w:rsidR="00374AE3" w:rsidRPr="00374AE3">
        <w:rPr>
          <w:rFonts w:ascii="Times New Roman" w:hAnsi="Times New Roman" w:cs="Times New Roman"/>
          <w:bCs/>
          <w:sz w:val="24"/>
          <w:szCs w:val="24"/>
        </w:rPr>
        <w:t xml:space="preserve">В чем проявляется тепловое (химическое, магнитное, световое) действие тока? </w:t>
      </w:r>
      <w:r w:rsidR="00CC6B5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74AE3" w:rsidRPr="00374AE3">
        <w:rPr>
          <w:rFonts w:ascii="Times New Roman" w:hAnsi="Times New Roman" w:cs="Times New Roman"/>
          <w:bCs/>
          <w:sz w:val="24"/>
          <w:szCs w:val="24"/>
        </w:rPr>
        <w:t xml:space="preserve">2. Приведите примеры наблюдения этого действия? </w:t>
      </w:r>
      <w:r w:rsidR="00CC6B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374AE3" w:rsidRPr="00374AE3">
        <w:rPr>
          <w:rFonts w:ascii="Times New Roman" w:hAnsi="Times New Roman" w:cs="Times New Roman"/>
          <w:bCs/>
          <w:sz w:val="24"/>
          <w:szCs w:val="24"/>
        </w:rPr>
        <w:t>3. Где используется данное действие электрического тока?</w:t>
      </w:r>
      <w:r w:rsidR="00374AE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30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4B196C">
        <w:rPr>
          <w:rFonts w:ascii="Times New Roman" w:hAnsi="Times New Roman" w:cs="Times New Roman"/>
          <w:bCs/>
          <w:sz w:val="24"/>
          <w:szCs w:val="24"/>
        </w:rPr>
        <w:t xml:space="preserve">    При изучении темы «Агрегатные состояния</w:t>
      </w:r>
      <w:r w:rsidR="00CD30F0">
        <w:rPr>
          <w:rFonts w:ascii="Times New Roman" w:hAnsi="Times New Roman" w:cs="Times New Roman"/>
          <w:bCs/>
          <w:sz w:val="24"/>
          <w:szCs w:val="24"/>
        </w:rPr>
        <w:t xml:space="preserve"> вещества» в 7 классе предлагаю обучающимся </w:t>
      </w:r>
      <w:r w:rsidR="00BF7F44">
        <w:rPr>
          <w:rFonts w:ascii="Times New Roman" w:hAnsi="Times New Roman" w:cs="Times New Roman"/>
          <w:bCs/>
          <w:sz w:val="24"/>
          <w:szCs w:val="24"/>
        </w:rPr>
        <w:t>задание на визуализацию текста.</w:t>
      </w:r>
      <w:r w:rsidR="00374A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1029"/>
        <w:gridCol w:w="1191"/>
        <w:gridCol w:w="1170"/>
        <w:gridCol w:w="1427"/>
        <w:gridCol w:w="1895"/>
        <w:gridCol w:w="1242"/>
      </w:tblGrid>
      <w:tr w:rsidR="004B196C" w:rsidTr="004B196C">
        <w:tc>
          <w:tcPr>
            <w:tcW w:w="1447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Агрегатное состояние вещества</w:t>
            </w:r>
          </w:p>
        </w:tc>
        <w:tc>
          <w:tcPr>
            <w:tcW w:w="1089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</w:t>
            </w:r>
          </w:p>
        </w:tc>
        <w:tc>
          <w:tcPr>
            <w:tcW w:w="676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</w:t>
            </w:r>
          </w:p>
        </w:tc>
        <w:tc>
          <w:tcPr>
            <w:tcW w:w="117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вещества</w:t>
            </w:r>
          </w:p>
        </w:tc>
        <w:tc>
          <w:tcPr>
            <w:tcW w:w="172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частицами</w:t>
            </w:r>
          </w:p>
        </w:tc>
        <w:tc>
          <w:tcPr>
            <w:tcW w:w="1895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частиц</w:t>
            </w:r>
          </w:p>
        </w:tc>
        <w:tc>
          <w:tcPr>
            <w:tcW w:w="1348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движения частиц</w:t>
            </w:r>
          </w:p>
        </w:tc>
      </w:tr>
      <w:tr w:rsidR="004B196C" w:rsidTr="004B196C">
        <w:tc>
          <w:tcPr>
            <w:tcW w:w="1447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96C" w:rsidTr="004B196C">
        <w:tc>
          <w:tcPr>
            <w:tcW w:w="1447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96C" w:rsidTr="004B196C">
        <w:tc>
          <w:tcPr>
            <w:tcW w:w="1447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:rsidR="004B196C" w:rsidRDefault="004B196C" w:rsidP="007559B6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7A01" w:rsidRDefault="00BF7F44" w:rsidP="0002021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с</w:t>
      </w:r>
      <w:r w:rsidR="00254BA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ставлении</w:t>
      </w:r>
      <w:r w:rsidR="00254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таблиц школьники преобразуют текстовую информацию</w:t>
      </w:r>
      <w:r w:rsidR="00254BAB">
        <w:rPr>
          <w:rFonts w:ascii="Times New Roman" w:hAnsi="Times New Roman" w:cs="Times New Roman"/>
          <w:bCs/>
          <w:sz w:val="24"/>
          <w:szCs w:val="24"/>
        </w:rPr>
        <w:t xml:space="preserve"> в другой вид</w:t>
      </w:r>
      <w:r>
        <w:rPr>
          <w:rFonts w:ascii="Times New Roman" w:hAnsi="Times New Roman" w:cs="Times New Roman"/>
          <w:bCs/>
          <w:sz w:val="24"/>
          <w:szCs w:val="24"/>
        </w:rPr>
        <w:t>, развивая при этом читательскую грамотность.</w:t>
      </w:r>
      <w:r w:rsidR="00254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AE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70E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Задания с пропусками</w:t>
      </w:r>
      <w:r w:rsidR="00A27334">
        <w:rPr>
          <w:rFonts w:ascii="Times New Roman" w:hAnsi="Times New Roman" w:cs="Times New Roman"/>
          <w:bCs/>
          <w:sz w:val="24"/>
          <w:szCs w:val="24"/>
        </w:rPr>
        <w:t xml:space="preserve"> довольно ч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асто встречается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КИМах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ОГЭ, на занятиях по внеурочной деятельности разбираем с учениками их.</w:t>
      </w:r>
      <w:r w:rsidR="003D5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Подобные з</w:t>
      </w:r>
      <w:r w:rsidR="004B196C">
        <w:rPr>
          <w:rFonts w:ascii="Times New Roman" w:hAnsi="Times New Roman" w:cs="Times New Roman"/>
          <w:bCs/>
          <w:sz w:val="24"/>
          <w:szCs w:val="24"/>
        </w:rPr>
        <w:t xml:space="preserve">адания создаю сама с помощью сайта </w:t>
      </w:r>
      <w:proofErr w:type="spellStart"/>
      <w:r w:rsidR="004B196C">
        <w:rPr>
          <w:rFonts w:ascii="Times New Roman" w:hAnsi="Times New Roman" w:cs="Times New Roman"/>
          <w:bCs/>
          <w:sz w:val="24"/>
          <w:szCs w:val="24"/>
          <w:lang w:val="en-US"/>
        </w:rPr>
        <w:t>LearningApps</w:t>
      </w:r>
      <w:proofErr w:type="spellEnd"/>
      <w:r w:rsidR="004B196C" w:rsidRPr="004B196C">
        <w:rPr>
          <w:rFonts w:ascii="Times New Roman" w:hAnsi="Times New Roman" w:cs="Times New Roman"/>
          <w:bCs/>
          <w:sz w:val="24"/>
          <w:szCs w:val="24"/>
        </w:rPr>
        <w:t>.</w:t>
      </w:r>
      <w:r w:rsidR="004B196C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  <w:r w:rsidR="00171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1F14" w:rsidRPr="00171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1F14">
        <w:rPr>
          <w:rFonts w:ascii="Times New Roman" w:hAnsi="Times New Roman" w:cs="Times New Roman"/>
          <w:bCs/>
          <w:sz w:val="24"/>
          <w:szCs w:val="24"/>
        </w:rPr>
        <w:t xml:space="preserve">( </w:t>
      </w:r>
      <w:hyperlink r:id="rId16" w:history="1">
        <w:r w:rsidR="00171F14" w:rsidRPr="00BF26C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171F14" w:rsidRPr="00171F14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171F14" w:rsidRPr="00BF26C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learningapps</w:t>
        </w:r>
        <w:proofErr w:type="spellEnd"/>
        <w:r w:rsidR="00171F14" w:rsidRPr="00171F14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171F14" w:rsidRPr="00BF26C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="00171F14" w:rsidRPr="00171F14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171F14" w:rsidRPr="00BF26C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view</w:t>
        </w:r>
        <w:r w:rsidR="00171F14" w:rsidRPr="00171F14">
          <w:rPr>
            <w:rStyle w:val="a5"/>
            <w:rFonts w:ascii="Times New Roman" w:hAnsi="Times New Roman" w:cs="Times New Roman"/>
            <w:bCs/>
            <w:sz w:val="24"/>
            <w:szCs w:val="24"/>
          </w:rPr>
          <w:t>4455111</w:t>
        </w:r>
      </w:hyperlink>
      <w:r w:rsidR="00171F14" w:rsidRPr="00171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1F14">
        <w:rPr>
          <w:rFonts w:ascii="Times New Roman" w:hAnsi="Times New Roman" w:cs="Times New Roman"/>
          <w:bCs/>
          <w:sz w:val="24"/>
          <w:szCs w:val="24"/>
        </w:rPr>
        <w:t xml:space="preserve">).  </w:t>
      </w:r>
      <w:r w:rsidR="003D5E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F4412">
        <w:rPr>
          <w:rFonts w:ascii="Times New Roman" w:hAnsi="Times New Roman" w:cs="Times New Roman"/>
          <w:bCs/>
          <w:sz w:val="24"/>
          <w:szCs w:val="24"/>
        </w:rPr>
        <w:t xml:space="preserve">В открытом банке заданий </w:t>
      </w:r>
      <w:r w:rsidR="00FF64CB">
        <w:rPr>
          <w:rFonts w:ascii="Times New Roman" w:hAnsi="Times New Roman" w:cs="Times New Roman"/>
          <w:bCs/>
          <w:sz w:val="24"/>
          <w:szCs w:val="24"/>
        </w:rPr>
        <w:t xml:space="preserve">на сайте Института стратегии Российского образования РАО </w:t>
      </w:r>
      <w:r w:rsidR="002F408F" w:rsidRPr="00D11D79">
        <w:rPr>
          <w:rFonts w:ascii="Times New Roman" w:hAnsi="Times New Roman" w:cs="Times New Roman"/>
          <w:bCs/>
          <w:sz w:val="24"/>
          <w:szCs w:val="24"/>
        </w:rPr>
        <w:t xml:space="preserve">представлено огромное количество заданий на развитие функциональной грамотности, </w:t>
      </w:r>
      <w:r w:rsidR="00CF4412">
        <w:rPr>
          <w:rFonts w:ascii="Times New Roman" w:hAnsi="Times New Roman" w:cs="Times New Roman"/>
          <w:bCs/>
          <w:sz w:val="24"/>
          <w:szCs w:val="24"/>
        </w:rPr>
        <w:t>которые можно использовать на различных предметах. В</w:t>
      </w:r>
      <w:r w:rsidR="002F408F" w:rsidRPr="00D11D79">
        <w:rPr>
          <w:rFonts w:ascii="Times New Roman" w:hAnsi="Times New Roman" w:cs="Times New Roman"/>
          <w:bCs/>
          <w:sz w:val="24"/>
          <w:szCs w:val="24"/>
        </w:rPr>
        <w:t>недряю их в образовательный процесс. Так, например, при изучении т</w:t>
      </w:r>
      <w:r w:rsidR="00CF4412">
        <w:rPr>
          <w:rFonts w:ascii="Times New Roman" w:hAnsi="Times New Roman" w:cs="Times New Roman"/>
          <w:bCs/>
          <w:sz w:val="24"/>
          <w:szCs w:val="24"/>
        </w:rPr>
        <w:t xml:space="preserve">емы «Плавание тел» в 7 классе в прошлом году использовала материал «Айсберг», в этом учебном году в 8 классе при изучении раздела «Тепловые явления» взяла </w:t>
      </w:r>
      <w:r w:rsidR="006C6F4B">
        <w:rPr>
          <w:rFonts w:ascii="Times New Roman" w:hAnsi="Times New Roman" w:cs="Times New Roman"/>
          <w:bCs/>
          <w:sz w:val="24"/>
          <w:szCs w:val="24"/>
        </w:rPr>
        <w:t xml:space="preserve">для уроков </w:t>
      </w:r>
      <w:r w:rsidR="00CF4412">
        <w:rPr>
          <w:rFonts w:ascii="Times New Roman" w:hAnsi="Times New Roman" w:cs="Times New Roman"/>
          <w:bCs/>
          <w:sz w:val="24"/>
          <w:szCs w:val="24"/>
        </w:rPr>
        <w:t>материалы «Шкала температур» и «Теплопередача».</w:t>
      </w:r>
      <w:r w:rsidR="00AA0F40" w:rsidRPr="00D11D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CF44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A27334" w:rsidRDefault="00CF4412" w:rsidP="00020219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4C3" w:rsidRPr="00D11D79">
        <w:rPr>
          <w:rFonts w:ascii="Times New Roman" w:hAnsi="Times New Roman" w:cs="Times New Roman"/>
          <w:bCs/>
          <w:sz w:val="24"/>
          <w:szCs w:val="24"/>
        </w:rPr>
        <w:t xml:space="preserve">Для формирования функциональной грамотности </w:t>
      </w:r>
      <w:r w:rsidR="005A7995" w:rsidRPr="00D11D79">
        <w:rPr>
          <w:rFonts w:ascii="Times New Roman" w:hAnsi="Times New Roman" w:cs="Times New Roman"/>
          <w:bCs/>
          <w:sz w:val="24"/>
          <w:szCs w:val="24"/>
        </w:rPr>
        <w:t xml:space="preserve">можно использовать различные </w:t>
      </w:r>
      <w:r w:rsidR="00B333A7">
        <w:rPr>
          <w:rFonts w:ascii="Times New Roman" w:hAnsi="Times New Roman" w:cs="Times New Roman"/>
          <w:bCs/>
          <w:sz w:val="24"/>
          <w:szCs w:val="24"/>
        </w:rPr>
        <w:t xml:space="preserve">творческие </w:t>
      </w:r>
      <w:r w:rsidR="005A7995" w:rsidRPr="00D11D79">
        <w:rPr>
          <w:rFonts w:ascii="Times New Roman" w:hAnsi="Times New Roman" w:cs="Times New Roman"/>
          <w:bCs/>
          <w:sz w:val="24"/>
          <w:szCs w:val="24"/>
        </w:rPr>
        <w:t xml:space="preserve">домашние задания такие, как </w:t>
      </w:r>
      <w:r w:rsidR="00B333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62CD">
        <w:rPr>
          <w:rFonts w:ascii="Times New Roman" w:hAnsi="Times New Roman" w:cs="Times New Roman"/>
          <w:bCs/>
          <w:sz w:val="24"/>
          <w:szCs w:val="24"/>
        </w:rPr>
        <w:t xml:space="preserve">придумать рекламу закона или явления, сочинить стихотворение или предложить способ экономии тепловой энергии дома. </w:t>
      </w:r>
      <w:r w:rsidR="00D11D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>При изучении темы «Работа и мощность электрического то</w:t>
      </w:r>
      <w:r w:rsidR="00270EE6">
        <w:rPr>
          <w:rFonts w:ascii="Times New Roman" w:eastAsiaTheme="minorHAnsi" w:hAnsi="Times New Roman" w:cs="Times New Roman"/>
          <w:sz w:val="24"/>
          <w:szCs w:val="24"/>
        </w:rPr>
        <w:t xml:space="preserve">ка» в 8 классе даю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>обучающимся задачу, направленную на формирование математической грамотности следующего содержания: Дети семьи Смирновых используют настольные лампы разной мощности. Лампочка Саши, мощностью 60 Вт горит 4 часа в сутки, лампочка Жени, мощностью 40 Вт горит 6 часов в сутки.</w:t>
      </w:r>
      <w:r w:rsidR="000202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270EE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020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AA4">
        <w:rPr>
          <w:rFonts w:ascii="Times New Roman" w:eastAsiaTheme="minorHAnsi" w:hAnsi="Times New Roman" w:cs="Times New Roman"/>
          <w:sz w:val="24"/>
          <w:szCs w:val="24"/>
        </w:rPr>
        <w:t>По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 xml:space="preserve"> каким формулам рассчитывают работу тока? Сколько надо заплатить за электроэнергию при тарифе 3,86 рублей за 1 кВт × ч за 1 месяц? Лампы какой мощности можно использовать? (Предварительно можно ученикам дать задание –</w:t>
      </w:r>
      <w:r w:rsidR="00DB3F8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02AA4" w:rsidRPr="00502AA4">
        <w:rPr>
          <w:rFonts w:ascii="Times New Roman" w:eastAsiaTheme="minorHAnsi" w:hAnsi="Times New Roman" w:cs="Times New Roman"/>
          <w:sz w:val="24"/>
          <w:szCs w:val="24"/>
        </w:rPr>
        <w:t>узнать у родителей или самостоятельно посмотреть в квитанции, сколько стоит 1 кВт × ч в нашей местности.)</w:t>
      </w:r>
      <w:r w:rsidR="00AB3E7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273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B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334">
        <w:rPr>
          <w:rFonts w:ascii="Times New Roman" w:hAnsi="Times New Roman" w:cs="Times New Roman"/>
          <w:bCs/>
          <w:sz w:val="24"/>
          <w:szCs w:val="24"/>
        </w:rPr>
        <w:t xml:space="preserve">При изучении </w:t>
      </w:r>
      <w:r w:rsidR="00270EE6">
        <w:rPr>
          <w:rFonts w:ascii="Times New Roman" w:hAnsi="Times New Roman" w:cs="Times New Roman"/>
          <w:bCs/>
          <w:sz w:val="24"/>
          <w:szCs w:val="24"/>
        </w:rPr>
        <w:t>темы «Диффузия» предлагаю</w:t>
      </w:r>
      <w:r w:rsidR="00A27334">
        <w:rPr>
          <w:rFonts w:ascii="Times New Roman" w:hAnsi="Times New Roman" w:cs="Times New Roman"/>
          <w:bCs/>
          <w:sz w:val="24"/>
          <w:szCs w:val="24"/>
        </w:rPr>
        <w:t xml:space="preserve"> такое задание.</w:t>
      </w:r>
      <w:r w:rsidR="00AB3E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7334" w:rsidTr="00A27334">
        <w:tc>
          <w:tcPr>
            <w:tcW w:w="9345" w:type="dxa"/>
          </w:tcPr>
          <w:p w:rsidR="00A27334" w:rsidRDefault="00352EAB" w:rsidP="00DB3F8C">
            <w:pPr>
              <w:spacing w:before="0" w:beforeAutospacing="0" w:after="160" w:afterAutospacing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Почему не рекомендуется мокрую ткань, окрашенную в тёмный цвет, оставлять на длительное время в соприкосновении с белой тканью. </w:t>
            </w:r>
          </w:p>
          <w:p w:rsidR="00352EAB" w:rsidRDefault="00352EAB" w:rsidP="00DB3F8C">
            <w:pPr>
              <w:spacing w:before="0" w:beforeAutospacing="0" w:after="160" w:afterAutospacing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это явление.</w:t>
            </w:r>
          </w:p>
        </w:tc>
      </w:tr>
    </w:tbl>
    <w:p w:rsidR="00DB3F8C" w:rsidRPr="00B333A7" w:rsidRDefault="00B333A7" w:rsidP="00BD6B6C">
      <w:pPr>
        <w:spacing w:before="0" w:beforeAutospacing="0" w:after="16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Представленная ситуация адаптирована для восприятия школьников и позволяет обучающимся выйти на понимание того, что такое диффузия.                                                                           </w:t>
      </w:r>
      <w:r w:rsidR="00AB3E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502A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BD6B6C">
        <w:rPr>
          <w:rFonts w:ascii="Times New Roman" w:hAnsi="Times New Roman" w:cs="Times New Roman"/>
          <w:bCs/>
          <w:sz w:val="24"/>
          <w:szCs w:val="24"/>
        </w:rPr>
        <w:t>Считаю, что эффективным приёмом для формирования функциональной грамотности является работа с дополнительными источниками информации, например, предлагаю проанализировать известные школьникам мультфильмы (</w:t>
      </w:r>
      <w:proofErr w:type="spellStart"/>
      <w:r w:rsidR="00BD6B6C">
        <w:rPr>
          <w:rFonts w:ascii="Times New Roman" w:hAnsi="Times New Roman" w:cs="Times New Roman"/>
          <w:bCs/>
          <w:sz w:val="24"/>
          <w:szCs w:val="24"/>
        </w:rPr>
        <w:t>Смешарики</w:t>
      </w:r>
      <w:proofErr w:type="spellEnd"/>
      <w:r w:rsidR="00BD6B6C">
        <w:rPr>
          <w:rFonts w:ascii="Times New Roman" w:hAnsi="Times New Roman" w:cs="Times New Roman"/>
          <w:bCs/>
          <w:sz w:val="24"/>
          <w:szCs w:val="24"/>
        </w:rPr>
        <w:t>) на достоверность информации с точки зрения физики, прош</w:t>
      </w:r>
      <w:r w:rsidR="008205CD">
        <w:rPr>
          <w:rFonts w:ascii="Times New Roman" w:hAnsi="Times New Roman" w:cs="Times New Roman"/>
          <w:bCs/>
          <w:sz w:val="24"/>
          <w:szCs w:val="24"/>
        </w:rPr>
        <w:t xml:space="preserve">у в художественных </w:t>
      </w:r>
      <w:proofErr w:type="gramStart"/>
      <w:r w:rsidR="008205CD">
        <w:rPr>
          <w:rFonts w:ascii="Times New Roman" w:hAnsi="Times New Roman" w:cs="Times New Roman"/>
          <w:bCs/>
          <w:sz w:val="24"/>
          <w:szCs w:val="24"/>
        </w:rPr>
        <w:t xml:space="preserve">текстах </w:t>
      </w:r>
      <w:r w:rsidR="00BD6B6C">
        <w:rPr>
          <w:rFonts w:ascii="Times New Roman" w:hAnsi="Times New Roman" w:cs="Times New Roman"/>
          <w:bCs/>
          <w:sz w:val="24"/>
          <w:szCs w:val="24"/>
        </w:rPr>
        <w:t xml:space="preserve"> найти</w:t>
      </w:r>
      <w:proofErr w:type="gramEnd"/>
      <w:r w:rsidR="00BD6B6C">
        <w:rPr>
          <w:rFonts w:ascii="Times New Roman" w:hAnsi="Times New Roman" w:cs="Times New Roman"/>
          <w:bCs/>
          <w:sz w:val="24"/>
          <w:szCs w:val="24"/>
        </w:rPr>
        <w:t xml:space="preserve"> неточности или объясни</w:t>
      </w:r>
      <w:r w:rsidR="0057165D">
        <w:rPr>
          <w:rFonts w:ascii="Times New Roman" w:hAnsi="Times New Roman" w:cs="Times New Roman"/>
          <w:bCs/>
          <w:sz w:val="24"/>
          <w:szCs w:val="24"/>
        </w:rPr>
        <w:t>ть физические явления, процессы</w:t>
      </w:r>
      <w:r w:rsidR="00BD6B6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7165D">
        <w:rPr>
          <w:rFonts w:ascii="Times New Roman" w:hAnsi="Times New Roman" w:cs="Times New Roman"/>
          <w:bCs/>
          <w:sz w:val="24"/>
          <w:szCs w:val="24"/>
        </w:rPr>
        <w:t>На примере басни И. Крылова «Лебедь, щука и рак»</w:t>
      </w:r>
      <w:r w:rsidR="00BD6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65D">
        <w:rPr>
          <w:rFonts w:ascii="Times New Roman" w:hAnsi="Times New Roman" w:cs="Times New Roman"/>
          <w:bCs/>
          <w:sz w:val="24"/>
          <w:szCs w:val="24"/>
        </w:rPr>
        <w:t>объяснить, почему воз не тронулся).</w:t>
      </w:r>
      <w:r w:rsidR="00BD6B6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716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C17A01">
        <w:rPr>
          <w:rFonts w:ascii="Times New Roman" w:hAnsi="Times New Roman" w:cs="Times New Roman"/>
          <w:bCs/>
          <w:sz w:val="24"/>
          <w:szCs w:val="24"/>
        </w:rPr>
        <w:t xml:space="preserve">                   З</w:t>
      </w:r>
      <w:r w:rsidR="0057165D">
        <w:rPr>
          <w:rFonts w:ascii="Times New Roman" w:hAnsi="Times New Roman" w:cs="Times New Roman"/>
          <w:bCs/>
          <w:sz w:val="24"/>
          <w:szCs w:val="24"/>
        </w:rPr>
        <w:t>адачи</w:t>
      </w:r>
      <w:r w:rsidR="00C17A01">
        <w:rPr>
          <w:rFonts w:ascii="Times New Roman" w:hAnsi="Times New Roman" w:cs="Times New Roman"/>
          <w:bCs/>
          <w:sz w:val="24"/>
          <w:szCs w:val="24"/>
        </w:rPr>
        <w:t>, составленные учениками</w:t>
      </w:r>
      <w:r w:rsidR="0057165D">
        <w:rPr>
          <w:rFonts w:ascii="Times New Roman" w:hAnsi="Times New Roman" w:cs="Times New Roman"/>
          <w:bCs/>
          <w:sz w:val="24"/>
          <w:szCs w:val="24"/>
        </w:rPr>
        <w:t xml:space="preserve"> на основе краеведческ</w:t>
      </w:r>
      <w:r w:rsidR="00C17A01">
        <w:rPr>
          <w:rFonts w:ascii="Times New Roman" w:hAnsi="Times New Roman" w:cs="Times New Roman"/>
          <w:bCs/>
          <w:sz w:val="24"/>
          <w:szCs w:val="24"/>
        </w:rPr>
        <w:t>ого материала или литературных произведений, полезны для формирования функциональной грамотности</w:t>
      </w:r>
      <w:r w:rsidR="0057165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D6B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BD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Приведу примеры вопросов для «Мозгового штурма», которые</w:t>
      </w:r>
      <w:r w:rsidR="00571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обучающимся на </w:t>
      </w:r>
      <w:proofErr w:type="gramStart"/>
      <w:r w:rsidR="00571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уроке</w:t>
      </w:r>
      <w:r w:rsidR="00BD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</w:t>
      </w:r>
      <w:proofErr w:type="gramEnd"/>
      <w:r w:rsidR="00BD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Как можно быстро охладить горячий чай в стакане?                                                                            Как можно в условиях невесомости перелить воду из одного сосуда в другой?                                Как обезопасить пешехода от падающих сосулек?            </w:t>
      </w:r>
      <w:r w:rsidR="00BD6B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166A6" w:rsidRPr="00D11D79">
        <w:rPr>
          <w:rFonts w:ascii="Times New Roman" w:hAnsi="Times New Roman" w:cs="Times New Roman"/>
          <w:bCs/>
          <w:sz w:val="24"/>
          <w:szCs w:val="24"/>
        </w:rPr>
        <w:t>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</w:t>
      </w:r>
      <w:r w:rsidR="00B63EB5" w:rsidRPr="00D11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6A6" w:rsidRPr="00D11D79">
        <w:rPr>
          <w:rFonts w:ascii="Times New Roman" w:hAnsi="Times New Roman" w:cs="Times New Roman"/>
          <w:bCs/>
          <w:sz w:val="24"/>
          <w:szCs w:val="24"/>
        </w:rPr>
        <w:t>[3]</w:t>
      </w:r>
      <w:r w:rsidR="00BD6B6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</w:t>
      </w:r>
      <w:r w:rsidR="00A27334" w:rsidRPr="00D11D79">
        <w:rPr>
          <w:rFonts w:ascii="Times New Roman" w:hAnsi="Times New Roman" w:cs="Times New Roman"/>
          <w:bCs/>
          <w:sz w:val="24"/>
          <w:szCs w:val="24"/>
        </w:rPr>
        <w:t>Методы и приёмы дополняют друг друга и способствуют развитию критического и креативного мышлений, мотивируют их на изучение предмета, формируют самостоятельность, ответственность, а соответственно и функционально грамотную личность.</w:t>
      </w:r>
      <w:r w:rsidR="00A27334" w:rsidRPr="00D11D79">
        <w:rPr>
          <w:rFonts w:ascii="Times New Roman" w:hAnsi="Times New Roman" w:cs="Times New Roman"/>
          <w:sz w:val="24"/>
          <w:szCs w:val="24"/>
        </w:rPr>
        <w:t xml:space="preserve"> </w:t>
      </w:r>
      <w:r w:rsidR="00A273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20219" w:rsidRDefault="00020219" w:rsidP="00D11D79">
      <w:pPr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A7" w:rsidRDefault="00B333A7" w:rsidP="00D11D79">
      <w:pPr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A7" w:rsidRDefault="00B333A7" w:rsidP="00D11D79">
      <w:pPr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7A01" w:rsidRPr="003D5E9E" w:rsidRDefault="00C17A01" w:rsidP="00D11D79">
      <w:pPr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6A6" w:rsidRPr="00D11D79" w:rsidRDefault="007559B6" w:rsidP="00D11D79">
      <w:pPr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CF44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3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F40" w:rsidRPr="00D11D7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4337F" w:rsidRDefault="00FF64CB" w:rsidP="00C17A01">
      <w:pPr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Функциональная грамотность –важный показатель качества образования. </w:t>
      </w:r>
      <w:r w:rsidR="007161F2">
        <w:rPr>
          <w:rFonts w:ascii="Times New Roman" w:hAnsi="Times New Roman" w:cs="Times New Roman"/>
          <w:bCs/>
          <w:sz w:val="24"/>
          <w:szCs w:val="24"/>
        </w:rPr>
        <w:t>Процесс формирования функциональной грамотности должен быть систематическим, быть в работе каждого учителя, системно и прочно внедрён в учебный процесс. Этому вопросу уделяю внимание не только на урока</w:t>
      </w:r>
      <w:r w:rsidR="00297463">
        <w:rPr>
          <w:rFonts w:ascii="Times New Roman" w:hAnsi="Times New Roman" w:cs="Times New Roman"/>
          <w:bCs/>
          <w:sz w:val="24"/>
          <w:szCs w:val="24"/>
        </w:rPr>
        <w:t>х</w:t>
      </w:r>
      <w:r w:rsidR="005834E2">
        <w:rPr>
          <w:rFonts w:ascii="Times New Roman" w:hAnsi="Times New Roman" w:cs="Times New Roman"/>
          <w:bCs/>
          <w:sz w:val="24"/>
          <w:szCs w:val="24"/>
        </w:rPr>
        <w:t>. Тема по самообразования также связана с формированием функциональной грамотности, работаю над ней третий год</w:t>
      </w:r>
      <w:r w:rsidR="002974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34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297463">
        <w:rPr>
          <w:rFonts w:ascii="Times New Roman" w:hAnsi="Times New Roman" w:cs="Times New Roman"/>
          <w:bCs/>
          <w:sz w:val="24"/>
          <w:szCs w:val="24"/>
        </w:rPr>
        <w:t>Кроме этого выступала на РМО учителей физики и астрономии с темой «</w:t>
      </w:r>
      <w:r w:rsidR="00297463" w:rsidRPr="00857A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Готовность педагогов к формированию функциональной грамотности обучающихся и использование возможностей открытых банков заданий по функциональной грамотности</w:t>
      </w:r>
      <w:r w:rsidR="00297463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7559B6">
        <w:rPr>
          <w:rFonts w:ascii="Times New Roman" w:hAnsi="Times New Roman" w:cs="Times New Roman"/>
          <w:bCs/>
          <w:sz w:val="24"/>
          <w:szCs w:val="24"/>
        </w:rPr>
        <w:t xml:space="preserve">На заседании показала различные задания по формированию всех видов функциональной грамотности, обсудили возможности включения таких заданий в учебный процесс.                                    </w:t>
      </w:r>
      <w:r w:rsidR="00297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Статья «Формирование функциональной грамотности на уроках физики и во внеурочной деятельности» </w:t>
      </w:r>
      <w:r w:rsidR="00297463">
        <w:rPr>
          <w:rFonts w:ascii="Times New Roman" w:hAnsi="Times New Roman" w:cs="Times New Roman"/>
          <w:bCs/>
          <w:sz w:val="24"/>
          <w:szCs w:val="24"/>
        </w:rPr>
        <w:t xml:space="preserve">опубликована в сборнике </w:t>
      </w:r>
      <w:r w:rsidR="005B3BE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kgiro</w:t>
        </w:r>
        <w:proofErr w:type="spellEnd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kalugaedu</w:t>
        </w:r>
        <w:proofErr w:type="spellEnd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index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?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option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=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phocadownload</w:t>
        </w:r>
        <w:proofErr w:type="spellEnd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&amp;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view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=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category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&amp;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id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=22-2%3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A</w:t>
        </w:r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2022-10-21-12-21-28&amp;</w:t>
        </w:r>
        <w:proofErr w:type="spellStart"/>
        <w:r w:rsidR="005B3BEB" w:rsidRPr="00D81109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ltemid</w:t>
        </w:r>
        <w:proofErr w:type="spellEnd"/>
        <w:r w:rsidR="005B3BEB" w:rsidRPr="00B7439F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=356</w:t>
        </w:r>
      </w:hyperlink>
      <w:r w:rsidR="005B3BEB" w:rsidRPr="00B74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463">
        <w:rPr>
          <w:rFonts w:ascii="Times New Roman" w:hAnsi="Times New Roman" w:cs="Times New Roman"/>
          <w:bCs/>
          <w:sz w:val="24"/>
          <w:szCs w:val="24"/>
        </w:rPr>
        <w:t xml:space="preserve">в рамках участия в </w:t>
      </w:r>
      <w:r w:rsidR="005B3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региональной научно-практической конференции «Читательская грамотность как основной элемент формирования навыков функционального чтения».</w:t>
      </w:r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71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Работая не первый год над этой проблемой, можно увидеть </w:t>
      </w:r>
      <w:r w:rsidR="00B33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определённый </w:t>
      </w:r>
      <w:r w:rsidR="00571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сдвиг</w:t>
      </w:r>
      <w:r w:rsidR="00B33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функциональной грамотности школьников</w:t>
      </w:r>
      <w:r w:rsidR="00571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Поначалу дети терялись, стеснялись отвечать, боялись высказывать свою точку зрения, не могли перенести имеющи</w:t>
      </w:r>
      <w:r w:rsidR="00643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йся багаж знаний на реальную</w:t>
      </w:r>
      <w:r w:rsidR="00571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жизненную ситуации.</w:t>
      </w:r>
      <w:r w:rsidR="00DB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Сейчас ситуация стала лучше. Дети почти без ошибок вставляют пропуски в тексте, лучше ориентируются в схемах, рисунках, таблицах. Могут извлечь нужную и</w:t>
      </w:r>
      <w:r w:rsidR="00B33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нформацию и ответить на вопросы, а также применить имеющиеся знания на для </w:t>
      </w:r>
      <w:r w:rsidR="00643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практических</w:t>
      </w:r>
      <w:r w:rsidR="00B33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643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71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Разумеется, ещё есть над чем работать, к чему стремиться. </w:t>
      </w:r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5B3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Следующим шагом в работе над темой научно-методической разработки будет рассмотрение </w:t>
      </w:r>
      <w:r w:rsidR="00270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более глубоко </w:t>
      </w:r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одного из видов фун</w:t>
      </w:r>
      <w:r w:rsidR="00270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кциональной грамотности </w:t>
      </w:r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составление заданий, направленных на отработку этого навыка</w:t>
      </w:r>
      <w:r w:rsidR="00270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формирование функциональной грамотности через какой-либо аспект</w:t>
      </w:r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Научно-методическая разработка имеет оценку на внутреннем уровне педагогом высшей категории, учителем математики </w:t>
      </w:r>
      <w:proofErr w:type="spellStart"/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Калининой</w:t>
      </w:r>
      <w:proofErr w:type="spellEnd"/>
      <w:r w:rsidR="00020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Татьяной Евгеньевной. </w:t>
      </w:r>
    </w:p>
    <w:p w:rsidR="00C17A01" w:rsidRDefault="00C17A01" w:rsidP="00C17A01">
      <w:pPr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166A6" w:rsidRPr="00CF4412" w:rsidRDefault="005166A6" w:rsidP="00AB3E75">
      <w:pPr>
        <w:shd w:val="clear" w:color="auto" w:fill="FFFFFF"/>
        <w:spacing w:after="15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CF4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5166A6" w:rsidRPr="00D11D79" w:rsidRDefault="005166A6" w:rsidP="00D11D79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Логвина И., Рождественская Л. Книга для учителя: Формирование навыков функционального </w:t>
      </w:r>
      <w:proofErr w:type="gramStart"/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чтения.-</w:t>
      </w:r>
      <w:proofErr w:type="gramEnd"/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.-58с.</w:t>
      </w:r>
    </w:p>
    <w:p w:rsidR="005166A6" w:rsidRPr="00D11D79" w:rsidRDefault="005166A6" w:rsidP="00D11D79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Перминова Л.М. Минимальное поле функциональной грамотности (из опыта С.-Петербургской школы)//Педагогика. - 1999. - №2. - С.26-29</w:t>
      </w:r>
    </w:p>
    <w:p w:rsidR="005166A6" w:rsidRPr="00D11D79" w:rsidRDefault="005166A6" w:rsidP="00D11D79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Электронный журнал </w:t>
      </w:r>
      <w:proofErr w:type="spellStart"/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Экстернат.РФ</w:t>
      </w:r>
      <w:proofErr w:type="spellEnd"/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cоциальная</w:t>
      </w:r>
      <w:proofErr w:type="spellEnd"/>
      <w:r w:rsidRPr="00D11D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сеть для учителей, путеводитель по образовательным учреждениям, новости образования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8" w:history="1">
        <w:r w:rsidRPr="00D11D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http://ext.spb.ru/2015-08-27-15-43-52/16147-79111479206.html</w:t>
        </w:r>
      </w:hyperlink>
      <w:r w:rsidRPr="00D11D79">
        <w:rPr>
          <w:rFonts w:ascii="Times New Roman" w:hAnsi="Times New Roman" w:cs="Times New Roman"/>
          <w:sz w:val="24"/>
          <w:szCs w:val="24"/>
        </w:rPr>
        <w:t xml:space="preserve">  Развитие функциональной грамотности на уроках физики</w:t>
      </w:r>
    </w:p>
    <w:p w:rsidR="005166A6" w:rsidRPr="00D11D79" w:rsidRDefault="005166A6" w:rsidP="00D11D79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ресурс </w:t>
      </w:r>
      <w:proofErr w:type="spellStart"/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19" w:history="1">
        <w:r w:rsidRPr="00D11D79">
          <w:rPr>
            <w:rStyle w:val="a5"/>
            <w:rFonts w:ascii="Times New Roman" w:hAnsi="Times New Roman" w:cs="Times New Roman"/>
            <w:sz w:val="24"/>
            <w:szCs w:val="24"/>
          </w:rPr>
          <w:t>https://www.yaklass.ru/webinars/new/formiruem-funkcionalnuyu-gramotnost-na-urokah-i-vo-vneurochnoj-deyatelnosti</w:t>
        </w:r>
      </w:hyperlink>
      <w:r w:rsidRPr="00D11D7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D11D79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11D79">
        <w:rPr>
          <w:rFonts w:ascii="Times New Roman" w:hAnsi="Times New Roman" w:cs="Times New Roman"/>
          <w:sz w:val="24"/>
          <w:szCs w:val="24"/>
        </w:rPr>
        <w:t xml:space="preserve"> «</w:t>
      </w: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 функциональную грамотность на уроках и во внеурочной деятельности»</w:t>
      </w:r>
    </w:p>
    <w:p w:rsidR="005166A6" w:rsidRPr="00D11D79" w:rsidRDefault="005166A6" w:rsidP="00D11D7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6A6" w:rsidRPr="001B5F1A" w:rsidRDefault="005166A6" w:rsidP="007058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6A6" w:rsidRPr="001B5F1A" w:rsidRDefault="005166A6" w:rsidP="007058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6A6" w:rsidRPr="001B5F1A" w:rsidRDefault="005166A6" w:rsidP="007058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6A6" w:rsidRPr="001B5F1A" w:rsidRDefault="005166A6" w:rsidP="00705820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0D4" w:rsidRPr="001B5F1A" w:rsidRDefault="00EA60D4" w:rsidP="00705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19CB" w:rsidRPr="001B5F1A" w:rsidRDefault="002C19CB" w:rsidP="00705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19CB" w:rsidRPr="001B5F1A" w:rsidSect="005166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A6" w:rsidRDefault="005166A6" w:rsidP="005166A6">
      <w:pPr>
        <w:spacing w:before="0" w:after="0" w:line="240" w:lineRule="auto"/>
      </w:pPr>
      <w:r>
        <w:separator/>
      </w:r>
    </w:p>
  </w:endnote>
  <w:endnote w:type="continuationSeparator" w:id="0">
    <w:p w:rsidR="005166A6" w:rsidRDefault="005166A6" w:rsidP="005166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A6" w:rsidRDefault="005166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3678"/>
      <w:docPartObj>
        <w:docPartGallery w:val="Page Numbers (Bottom of Page)"/>
        <w:docPartUnique/>
      </w:docPartObj>
    </w:sdtPr>
    <w:sdtEndPr/>
    <w:sdtContent>
      <w:p w:rsidR="005166A6" w:rsidRDefault="005166A6" w:rsidP="005166A6">
        <w:pPr>
          <w:pStyle w:val="a8"/>
          <w:spacing w:before="100" w:after="1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01">
          <w:rPr>
            <w:noProof/>
          </w:rPr>
          <w:t>16</w:t>
        </w:r>
        <w:r>
          <w:fldChar w:fldCharType="end"/>
        </w:r>
      </w:p>
    </w:sdtContent>
  </w:sdt>
  <w:p w:rsidR="005166A6" w:rsidRDefault="005166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A6" w:rsidRDefault="005166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A6" w:rsidRDefault="005166A6" w:rsidP="005166A6">
      <w:pPr>
        <w:spacing w:before="0" w:after="0" w:line="240" w:lineRule="auto"/>
      </w:pPr>
      <w:r>
        <w:separator/>
      </w:r>
    </w:p>
  </w:footnote>
  <w:footnote w:type="continuationSeparator" w:id="0">
    <w:p w:rsidR="005166A6" w:rsidRDefault="005166A6" w:rsidP="005166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A6" w:rsidRDefault="005166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A6" w:rsidRDefault="005166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A6" w:rsidRDefault="005166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3E7B"/>
    <w:multiLevelType w:val="hybridMultilevel"/>
    <w:tmpl w:val="68585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705C"/>
    <w:multiLevelType w:val="hybridMultilevel"/>
    <w:tmpl w:val="AD06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CB4"/>
    <w:multiLevelType w:val="hybridMultilevel"/>
    <w:tmpl w:val="C726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5ED0"/>
    <w:multiLevelType w:val="hybridMultilevel"/>
    <w:tmpl w:val="444A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FB6"/>
    <w:multiLevelType w:val="hybridMultilevel"/>
    <w:tmpl w:val="BD68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8153A"/>
    <w:multiLevelType w:val="hybridMultilevel"/>
    <w:tmpl w:val="71D69016"/>
    <w:lvl w:ilvl="0" w:tplc="AFD04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7331"/>
    <w:multiLevelType w:val="hybridMultilevel"/>
    <w:tmpl w:val="E9563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63F1"/>
    <w:multiLevelType w:val="hybridMultilevel"/>
    <w:tmpl w:val="D15EB59A"/>
    <w:lvl w:ilvl="0" w:tplc="724C3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B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A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1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2F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84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40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20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89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0"/>
    <w:rsid w:val="00020219"/>
    <w:rsid w:val="00053150"/>
    <w:rsid w:val="0006545A"/>
    <w:rsid w:val="000A1939"/>
    <w:rsid w:val="000B687A"/>
    <w:rsid w:val="000C62D3"/>
    <w:rsid w:val="000D5650"/>
    <w:rsid w:val="00135D66"/>
    <w:rsid w:val="00171F14"/>
    <w:rsid w:val="001B5F1A"/>
    <w:rsid w:val="001E39A4"/>
    <w:rsid w:val="002031E5"/>
    <w:rsid w:val="00220EE8"/>
    <w:rsid w:val="00254BAB"/>
    <w:rsid w:val="00270EE6"/>
    <w:rsid w:val="00297463"/>
    <w:rsid w:val="002C178E"/>
    <w:rsid w:val="002C19CB"/>
    <w:rsid w:val="002F408F"/>
    <w:rsid w:val="00303D90"/>
    <w:rsid w:val="00341FA4"/>
    <w:rsid w:val="003470E0"/>
    <w:rsid w:val="00352EAB"/>
    <w:rsid w:val="00355318"/>
    <w:rsid w:val="0037451E"/>
    <w:rsid w:val="00374AE3"/>
    <w:rsid w:val="003A6F29"/>
    <w:rsid w:val="003D5E9E"/>
    <w:rsid w:val="003E3F3F"/>
    <w:rsid w:val="00453E9F"/>
    <w:rsid w:val="004B196C"/>
    <w:rsid w:val="004C623D"/>
    <w:rsid w:val="00502AA4"/>
    <w:rsid w:val="005166A6"/>
    <w:rsid w:val="005264CB"/>
    <w:rsid w:val="00532673"/>
    <w:rsid w:val="0057165D"/>
    <w:rsid w:val="00577F79"/>
    <w:rsid w:val="005834E2"/>
    <w:rsid w:val="005924C3"/>
    <w:rsid w:val="005A4849"/>
    <w:rsid w:val="005A6994"/>
    <w:rsid w:val="005A7995"/>
    <w:rsid w:val="005B3BEB"/>
    <w:rsid w:val="005B7EE1"/>
    <w:rsid w:val="005D7F16"/>
    <w:rsid w:val="006201FA"/>
    <w:rsid w:val="0064337F"/>
    <w:rsid w:val="00656A63"/>
    <w:rsid w:val="006C6F4B"/>
    <w:rsid w:val="006E4F78"/>
    <w:rsid w:val="00705820"/>
    <w:rsid w:val="007161F2"/>
    <w:rsid w:val="00721E48"/>
    <w:rsid w:val="00746D23"/>
    <w:rsid w:val="007559B6"/>
    <w:rsid w:val="007B6B3E"/>
    <w:rsid w:val="008205CD"/>
    <w:rsid w:val="008837EF"/>
    <w:rsid w:val="008B0DE6"/>
    <w:rsid w:val="00900C12"/>
    <w:rsid w:val="00A16365"/>
    <w:rsid w:val="00A27334"/>
    <w:rsid w:val="00AA0F40"/>
    <w:rsid w:val="00AB3E75"/>
    <w:rsid w:val="00B333A7"/>
    <w:rsid w:val="00B42BB0"/>
    <w:rsid w:val="00B63EB5"/>
    <w:rsid w:val="00B943D6"/>
    <w:rsid w:val="00BA58BE"/>
    <w:rsid w:val="00BA6901"/>
    <w:rsid w:val="00BD6B6C"/>
    <w:rsid w:val="00BE2411"/>
    <w:rsid w:val="00BF7F44"/>
    <w:rsid w:val="00C17A01"/>
    <w:rsid w:val="00C57CE6"/>
    <w:rsid w:val="00C91820"/>
    <w:rsid w:val="00CC6B5E"/>
    <w:rsid w:val="00CD2196"/>
    <w:rsid w:val="00CD30F0"/>
    <w:rsid w:val="00CF4412"/>
    <w:rsid w:val="00D11D79"/>
    <w:rsid w:val="00D56E67"/>
    <w:rsid w:val="00DB2BDA"/>
    <w:rsid w:val="00DB3F8C"/>
    <w:rsid w:val="00DE1CC0"/>
    <w:rsid w:val="00E267E8"/>
    <w:rsid w:val="00E605EB"/>
    <w:rsid w:val="00E743E3"/>
    <w:rsid w:val="00E82782"/>
    <w:rsid w:val="00EA60D4"/>
    <w:rsid w:val="00F14767"/>
    <w:rsid w:val="00F36EF1"/>
    <w:rsid w:val="00F41C38"/>
    <w:rsid w:val="00FA5AD3"/>
    <w:rsid w:val="00FC317C"/>
    <w:rsid w:val="00FD1C97"/>
    <w:rsid w:val="00FD62CD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BFC7A5"/>
  <w15:chartTrackingRefBased/>
  <w15:docId w15:val="{8C05A5D2-CECB-45DE-9BE4-867DC91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CB"/>
    <w:pPr>
      <w:spacing w:before="100" w:beforeAutospacing="1" w:after="100" w:afterAutospacing="1" w:line="160" w:lineRule="exact"/>
      <w:ind w:firstLine="709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A6"/>
    <w:pPr>
      <w:spacing w:before="0" w:beforeAutospacing="0" w:after="200" w:afterAutospacing="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1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66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66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6A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166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6A6"/>
    <w:rPr>
      <w:rFonts w:ascii="Calibri" w:eastAsia="Calibri" w:hAnsi="Calibri" w:cs="Calibri"/>
    </w:rPr>
  </w:style>
  <w:style w:type="paragraph" w:customStyle="1" w:styleId="c0">
    <w:name w:val="c0"/>
    <w:basedOn w:val="a"/>
    <w:rsid w:val="00656A6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6A63"/>
  </w:style>
  <w:style w:type="paragraph" w:styleId="aa">
    <w:name w:val="Normal (Web)"/>
    <w:basedOn w:val="a"/>
    <w:uiPriority w:val="99"/>
    <w:semiHidden/>
    <w:unhideWhenUsed/>
    <w:rsid w:val="00374A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82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39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0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41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7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8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4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0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fioco.ru/&#1087;&#1088;&#1080;&#1084;&#1077;&#1088;&#1099;-&#1079;&#1072;&#1076;&#1072;&#1095;-PISA" TargetMode="External"/><Relationship Id="rId18" Type="http://schemas.openxmlformats.org/officeDocument/2006/relationships/hyperlink" Target="http://ext.spb.ru/2015-08-27-15-43-52/16147-79111479206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enter-imc.ru/wp-content/uploads/2020/02/10120.pdf" TargetMode="External"/><Relationship Id="rId17" Type="http://schemas.openxmlformats.org/officeDocument/2006/relationships/hyperlink" Target="http://kgiro.kalugaedu.ru/index.php?option=com_phocadownload&amp;view=category&amp;id=22-2%3A2022-10-21-12-21-28&amp;ltemid=35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view44551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prosv.ru/fg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www.yaklass.ru/webinars/new/formiruem-funkcionalnuyu-gramotnost-na-urokah-i-vo-vneurochnoj-deyatel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zadaniy-dlya-otsenki-yestestvennonauchnoy-gramotnosti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0A-4AAA-8EBD-4097906B76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0A-4AAA-8EBD-4097906B76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20A-4AAA-8EBD-4097906B76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20A-4AAA-8EBD-4097906B762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Готовы </c:v>
                </c:pt>
                <c:pt idx="1">
                  <c:v>Средняя  подготовленность </c:v>
                </c:pt>
                <c:pt idx="2">
                  <c:v>Низкая готовность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0A-4AAA-8EBD-4097906B76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D56B-0632-4EDF-A19F-83481BAD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16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2022-11-10T16:16:00Z</dcterms:created>
  <dcterms:modified xsi:type="dcterms:W3CDTF">2023-11-21T11:46:00Z</dcterms:modified>
</cp:coreProperties>
</file>