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FE2" w:rsidRPr="00774EC0" w:rsidRDefault="00D95FE2" w:rsidP="00D95FE2">
      <w:pPr>
        <w:jc w:val="center"/>
        <w:rPr>
          <w:b/>
          <w:color w:val="000000"/>
          <w:sz w:val="24"/>
          <w:szCs w:val="20"/>
          <w:shd w:val="clear" w:color="auto" w:fill="FFFFFF"/>
        </w:rPr>
      </w:pPr>
      <w:r w:rsidRPr="00774EC0">
        <w:rPr>
          <w:b/>
          <w:color w:val="000000"/>
          <w:sz w:val="24"/>
          <w:szCs w:val="20"/>
          <w:shd w:val="clear" w:color="auto" w:fill="FFFFFF"/>
        </w:rPr>
        <w:t xml:space="preserve">Методическая разработка дистанционного урока на платформе </w:t>
      </w:r>
      <w:r w:rsidRPr="00774EC0">
        <w:rPr>
          <w:b/>
          <w:color w:val="000000"/>
          <w:sz w:val="24"/>
          <w:szCs w:val="20"/>
          <w:shd w:val="clear" w:color="auto" w:fill="FFFFFF"/>
          <w:lang w:val="en-US"/>
        </w:rPr>
        <w:t>Padlet</w:t>
      </w:r>
      <w:r w:rsidRPr="00774EC0">
        <w:rPr>
          <w:b/>
          <w:color w:val="000000"/>
          <w:sz w:val="24"/>
          <w:szCs w:val="20"/>
          <w:shd w:val="clear" w:color="auto" w:fill="FFFFFF"/>
        </w:rPr>
        <w:t xml:space="preserve"> по теме "Мужество и единство" для 7 класса.</w:t>
      </w:r>
    </w:p>
    <w:p w:rsidR="00D95FE2" w:rsidRPr="00774EC0" w:rsidRDefault="00D95FE2" w:rsidP="00D95FE2">
      <w:pPr>
        <w:jc w:val="center"/>
        <w:rPr>
          <w:b/>
          <w:color w:val="000000"/>
          <w:sz w:val="24"/>
          <w:szCs w:val="20"/>
          <w:shd w:val="clear" w:color="auto" w:fill="FFFFFF"/>
        </w:rPr>
      </w:pPr>
      <w:r w:rsidRPr="00774EC0">
        <w:rPr>
          <w:b/>
          <w:color w:val="000000"/>
          <w:sz w:val="24"/>
          <w:szCs w:val="20"/>
          <w:shd w:val="clear" w:color="auto" w:fill="FFFFFF"/>
        </w:rPr>
        <w:t>К</w:t>
      </w:r>
      <w:r w:rsidR="00435943">
        <w:rPr>
          <w:b/>
          <w:color w:val="000000"/>
          <w:sz w:val="24"/>
          <w:szCs w:val="20"/>
          <w:shd w:val="clear" w:color="auto" w:fill="FFFFFF"/>
        </w:rPr>
        <w:t xml:space="preserve"> годовщине</w:t>
      </w:r>
      <w:r w:rsidRPr="00774EC0">
        <w:rPr>
          <w:b/>
          <w:color w:val="000000"/>
          <w:sz w:val="24"/>
          <w:szCs w:val="20"/>
          <w:shd w:val="clear" w:color="auto" w:fill="FFFFFF"/>
        </w:rPr>
        <w:t xml:space="preserve"> </w:t>
      </w:r>
      <w:r w:rsidR="00435943">
        <w:rPr>
          <w:b/>
          <w:color w:val="000000"/>
          <w:sz w:val="24"/>
          <w:szCs w:val="20"/>
          <w:shd w:val="clear" w:color="auto" w:fill="FFFFFF"/>
        </w:rPr>
        <w:t>410-</w:t>
      </w:r>
      <w:r w:rsidRPr="00774EC0">
        <w:rPr>
          <w:b/>
          <w:color w:val="000000"/>
          <w:sz w:val="24"/>
          <w:szCs w:val="20"/>
          <w:shd w:val="clear" w:color="auto" w:fill="FFFFFF"/>
        </w:rPr>
        <w:t>лет</w:t>
      </w:r>
      <w:r w:rsidR="00435943">
        <w:rPr>
          <w:b/>
          <w:color w:val="000000"/>
          <w:sz w:val="24"/>
          <w:szCs w:val="20"/>
          <w:shd w:val="clear" w:color="auto" w:fill="FFFFFF"/>
        </w:rPr>
        <w:t>ия</w:t>
      </w:r>
      <w:r w:rsidRPr="00774EC0">
        <w:rPr>
          <w:b/>
          <w:color w:val="000000"/>
          <w:sz w:val="24"/>
          <w:szCs w:val="20"/>
          <w:shd w:val="clear" w:color="auto" w:fill="FFFFFF"/>
        </w:rPr>
        <w:t xml:space="preserve"> с момента изгнания польских интервентов из Москвы </w:t>
      </w:r>
      <w:r w:rsidR="00435943">
        <w:rPr>
          <w:b/>
          <w:color w:val="000000"/>
          <w:sz w:val="24"/>
          <w:szCs w:val="20"/>
          <w:shd w:val="clear" w:color="auto" w:fill="FFFFFF"/>
        </w:rPr>
        <w:t xml:space="preserve">народным </w:t>
      </w:r>
      <w:r w:rsidRPr="00774EC0">
        <w:rPr>
          <w:b/>
          <w:color w:val="000000"/>
          <w:sz w:val="24"/>
          <w:szCs w:val="20"/>
          <w:shd w:val="clear" w:color="auto" w:fill="FFFFFF"/>
        </w:rPr>
        <w:t>ополчением под руководством К. Минина и Д. Пожарского</w:t>
      </w:r>
      <w:r w:rsidRPr="00774EC0">
        <w:rPr>
          <w:b/>
          <w:color w:val="000000"/>
          <w:sz w:val="24"/>
          <w:szCs w:val="20"/>
          <w:shd w:val="clear" w:color="auto" w:fill="FFFFFF"/>
        </w:rPr>
        <w:br/>
        <w:t xml:space="preserve"> (26 октября 1612 г.)</w:t>
      </w:r>
    </w:p>
    <w:p w:rsidR="00864D38" w:rsidRPr="00774EC0" w:rsidRDefault="00D95FE2" w:rsidP="00774EC0">
      <w:pPr>
        <w:jc w:val="center"/>
        <w:rPr>
          <w:b/>
          <w:sz w:val="24"/>
        </w:rPr>
      </w:pPr>
      <w:r w:rsidRPr="00774EC0">
        <w:rPr>
          <w:b/>
          <w:sz w:val="24"/>
        </w:rPr>
        <w:t>Мищенко Е</w:t>
      </w:r>
      <w:r w:rsidR="001A5DB3" w:rsidRPr="00774EC0">
        <w:rPr>
          <w:b/>
          <w:sz w:val="24"/>
        </w:rPr>
        <w:t>.</w:t>
      </w:r>
      <w:r w:rsidRPr="00774EC0">
        <w:rPr>
          <w:b/>
          <w:sz w:val="24"/>
        </w:rPr>
        <w:t>А.</w:t>
      </w:r>
      <w:r w:rsidR="001A5DB3" w:rsidRPr="00774EC0">
        <w:rPr>
          <w:b/>
          <w:sz w:val="24"/>
        </w:rPr>
        <w:t>, Фил</w:t>
      </w:r>
      <w:r w:rsidRPr="00774EC0">
        <w:rPr>
          <w:b/>
          <w:sz w:val="24"/>
        </w:rPr>
        <w:t>иппова</w:t>
      </w:r>
      <w:r w:rsidR="00F2313C" w:rsidRPr="00774EC0">
        <w:rPr>
          <w:b/>
          <w:sz w:val="24"/>
        </w:rPr>
        <w:t xml:space="preserve"> Т.В.</w:t>
      </w:r>
    </w:p>
    <w:p w:rsidR="006D7BAE" w:rsidRPr="00774EC0" w:rsidRDefault="00864D38" w:rsidP="00864D38">
      <w:pPr>
        <w:spacing w:line="360" w:lineRule="auto"/>
        <w:ind w:firstLine="709"/>
        <w:jc w:val="both"/>
        <w:rPr>
          <w:sz w:val="24"/>
        </w:rPr>
      </w:pPr>
      <w:r w:rsidRPr="00774EC0">
        <w:rPr>
          <w:sz w:val="24"/>
        </w:rPr>
        <w:t>В современных реалиях нашего времени, всем учителям пришлось столкнуться с такой проблемой как онлайн обучение, несмотря на то</w:t>
      </w:r>
      <w:r w:rsidR="00435943">
        <w:rPr>
          <w:sz w:val="24"/>
        </w:rPr>
        <w:t>,</w:t>
      </w:r>
      <w:r w:rsidRPr="00774EC0">
        <w:rPr>
          <w:sz w:val="24"/>
        </w:rPr>
        <w:t xml:space="preserve"> имелся у педагога ранее такой опыт или нет. Конечно же, дистанционное обучение существенно отличается от стандартного обучения в классе. Учитель должен не только передать информацию через экран ученикам так</w:t>
      </w:r>
      <w:r w:rsidR="00435943">
        <w:rPr>
          <w:sz w:val="24"/>
        </w:rPr>
        <w:t>,</w:t>
      </w:r>
      <w:r w:rsidRPr="00774EC0">
        <w:rPr>
          <w:sz w:val="24"/>
        </w:rPr>
        <w:t xml:space="preserve"> чтобы они поняли, но и должен суметь заинтересовать, увлечь. </w:t>
      </w:r>
    </w:p>
    <w:p w:rsidR="00864D38" w:rsidRPr="00774EC0" w:rsidRDefault="00864D38" w:rsidP="00864D38">
      <w:pPr>
        <w:spacing w:line="360" w:lineRule="auto"/>
        <w:ind w:firstLine="709"/>
        <w:jc w:val="both"/>
        <w:rPr>
          <w:sz w:val="24"/>
        </w:rPr>
      </w:pPr>
      <w:r w:rsidRPr="00774EC0">
        <w:rPr>
          <w:sz w:val="24"/>
        </w:rPr>
        <w:t>Также огромной сложностью в условиях дистанционного обучения для учителей является разработка урока. «Как собрать всю нужную информацию в одном месте?», «Как проверить выполнение д/з</w:t>
      </w:r>
      <w:r w:rsidR="006D7BAE" w:rsidRPr="00774EC0">
        <w:rPr>
          <w:sz w:val="24"/>
        </w:rPr>
        <w:t>, усвоение материала</w:t>
      </w:r>
      <w:r w:rsidRPr="00774EC0">
        <w:rPr>
          <w:sz w:val="24"/>
        </w:rPr>
        <w:t xml:space="preserve"> и посещаемость?»</w:t>
      </w:r>
      <w:r w:rsidR="006D7BAE" w:rsidRPr="00774EC0">
        <w:rPr>
          <w:sz w:val="24"/>
        </w:rPr>
        <w:t>, эти и многие другие вопросы по разработке и оформлению возникли у педагогов.</w:t>
      </w:r>
    </w:p>
    <w:p w:rsidR="006D7BAE" w:rsidRPr="00774EC0" w:rsidRDefault="006D7BAE" w:rsidP="00864D38">
      <w:pPr>
        <w:spacing w:line="360" w:lineRule="auto"/>
        <w:ind w:firstLine="709"/>
        <w:jc w:val="both"/>
        <w:rPr>
          <w:sz w:val="24"/>
        </w:rPr>
      </w:pPr>
      <w:r w:rsidRPr="00774EC0">
        <w:rPr>
          <w:sz w:val="24"/>
        </w:rPr>
        <w:t xml:space="preserve">В связи с этим нами была протестирована </w:t>
      </w:r>
      <w:r w:rsidR="00435943">
        <w:rPr>
          <w:sz w:val="24"/>
        </w:rPr>
        <w:t>интернет-</w:t>
      </w:r>
      <w:r w:rsidRPr="00774EC0">
        <w:rPr>
          <w:sz w:val="24"/>
        </w:rPr>
        <w:t xml:space="preserve">платформа </w:t>
      </w:r>
      <w:r w:rsidRPr="00774EC0">
        <w:rPr>
          <w:sz w:val="24"/>
          <w:lang w:val="en-US"/>
        </w:rPr>
        <w:t>Padlet</w:t>
      </w:r>
      <w:r w:rsidRPr="00774EC0">
        <w:rPr>
          <w:sz w:val="24"/>
        </w:rPr>
        <w:t>, отлично подходящая, на наш взгляд, для разработки онлайн уроков. С её помощью мы создали урок на тему «Мужество и единство»</w:t>
      </w:r>
      <w:r w:rsidR="007F1AB3" w:rsidRPr="00774EC0">
        <w:rPr>
          <w:sz w:val="24"/>
        </w:rPr>
        <w:t xml:space="preserve"> </w:t>
      </w:r>
      <w:r w:rsidRPr="00774EC0">
        <w:rPr>
          <w:sz w:val="24"/>
        </w:rPr>
        <w:t>для 7 класса.</w:t>
      </w:r>
    </w:p>
    <w:p w:rsidR="007F1AB3" w:rsidRPr="00774EC0" w:rsidRDefault="007F1AB3" w:rsidP="00864D38">
      <w:pPr>
        <w:spacing w:line="360" w:lineRule="auto"/>
        <w:ind w:firstLine="709"/>
        <w:jc w:val="both"/>
        <w:rPr>
          <w:sz w:val="24"/>
        </w:rPr>
      </w:pPr>
      <w:r w:rsidRPr="00774EC0">
        <w:rPr>
          <w:sz w:val="24"/>
        </w:rPr>
        <w:t>При работе с платформой мы выявили такие плюсы как:</w:t>
      </w:r>
    </w:p>
    <w:p w:rsidR="007F1AB3" w:rsidRPr="00774EC0" w:rsidRDefault="007F1AB3" w:rsidP="007F1AB3">
      <w:pPr>
        <w:pStyle w:val="a3"/>
        <w:numPr>
          <w:ilvl w:val="0"/>
          <w:numId w:val="12"/>
        </w:numPr>
        <w:spacing w:line="360" w:lineRule="auto"/>
        <w:jc w:val="both"/>
        <w:rPr>
          <w:sz w:val="24"/>
        </w:rPr>
      </w:pPr>
      <w:r w:rsidRPr="00774EC0">
        <w:rPr>
          <w:sz w:val="24"/>
        </w:rPr>
        <w:t>Принцип единого окна – простой интерфейс – можно прикрепить всё, что угодно;</w:t>
      </w:r>
    </w:p>
    <w:p w:rsidR="007F1AB3" w:rsidRPr="00774EC0" w:rsidRDefault="007F1AB3" w:rsidP="007F1AB3">
      <w:pPr>
        <w:pStyle w:val="a3"/>
        <w:numPr>
          <w:ilvl w:val="0"/>
          <w:numId w:val="12"/>
        </w:numPr>
        <w:spacing w:line="360" w:lineRule="auto"/>
        <w:jc w:val="both"/>
        <w:rPr>
          <w:sz w:val="24"/>
        </w:rPr>
      </w:pPr>
      <w:r w:rsidRPr="00774EC0">
        <w:rPr>
          <w:sz w:val="24"/>
        </w:rPr>
        <w:t>Вход без регистрации;</w:t>
      </w:r>
    </w:p>
    <w:p w:rsidR="007F1AB3" w:rsidRPr="00774EC0" w:rsidRDefault="007F1AB3" w:rsidP="007F1AB3">
      <w:pPr>
        <w:pStyle w:val="a3"/>
        <w:numPr>
          <w:ilvl w:val="0"/>
          <w:numId w:val="12"/>
        </w:numPr>
        <w:spacing w:line="360" w:lineRule="auto"/>
        <w:jc w:val="both"/>
        <w:rPr>
          <w:sz w:val="24"/>
        </w:rPr>
      </w:pPr>
      <w:r w:rsidRPr="00774EC0">
        <w:rPr>
          <w:sz w:val="24"/>
        </w:rPr>
        <w:t>Возможность пройти урок с телефона (внимание к тем учащимся, у кого нет возможности приобретения ПК).</w:t>
      </w:r>
    </w:p>
    <w:p w:rsidR="007F1AB3" w:rsidRPr="00774EC0" w:rsidRDefault="007F1AB3" w:rsidP="00774EC0">
      <w:pPr>
        <w:spacing w:line="360" w:lineRule="auto"/>
        <w:jc w:val="both"/>
        <w:rPr>
          <w:sz w:val="24"/>
        </w:rPr>
      </w:pPr>
      <w:r w:rsidRPr="00774EC0">
        <w:rPr>
          <w:sz w:val="24"/>
        </w:rPr>
        <w:t>Но также при работе с платформой нами был выявлен один минус, а именно:</w:t>
      </w:r>
    </w:p>
    <w:p w:rsidR="00794419" w:rsidRPr="00774EC0" w:rsidRDefault="007F1AB3" w:rsidP="00774EC0">
      <w:pPr>
        <w:pStyle w:val="a3"/>
        <w:numPr>
          <w:ilvl w:val="0"/>
          <w:numId w:val="14"/>
        </w:numPr>
        <w:spacing w:line="360" w:lineRule="auto"/>
        <w:ind w:left="1418" w:hanging="425"/>
        <w:jc w:val="both"/>
        <w:rPr>
          <w:sz w:val="24"/>
        </w:rPr>
      </w:pPr>
      <w:r w:rsidRPr="00774EC0">
        <w:rPr>
          <w:sz w:val="24"/>
        </w:rPr>
        <w:t>Статистика посещения только разрабатывается, поэтому если не встраивать заданий, требующих указания фамилии, сложно отследить посещение страницы.</w:t>
      </w:r>
    </w:p>
    <w:p w:rsidR="007F1AB3" w:rsidRDefault="007F1AB3" w:rsidP="00774EC0">
      <w:pPr>
        <w:spacing w:line="360" w:lineRule="auto"/>
        <w:ind w:firstLine="709"/>
        <w:jc w:val="both"/>
        <w:rPr>
          <w:sz w:val="24"/>
        </w:rPr>
      </w:pPr>
      <w:r w:rsidRPr="00774EC0">
        <w:rPr>
          <w:sz w:val="24"/>
        </w:rPr>
        <w:t xml:space="preserve">Выбранная нами тема для онлайн урока неслучайна. Помимо того, что в </w:t>
      </w:r>
      <w:r w:rsidR="00435943">
        <w:rPr>
          <w:sz w:val="24"/>
        </w:rPr>
        <w:t>этом году исполняется</w:t>
      </w:r>
      <w:r w:rsidRPr="00774EC0">
        <w:rPr>
          <w:sz w:val="24"/>
        </w:rPr>
        <w:t xml:space="preserve"> 410 лет с момента изгнания польских интервентов из Москвы </w:t>
      </w:r>
      <w:r w:rsidR="00435943">
        <w:rPr>
          <w:sz w:val="24"/>
        </w:rPr>
        <w:t xml:space="preserve">народным </w:t>
      </w:r>
      <w:r w:rsidRPr="00774EC0">
        <w:rPr>
          <w:sz w:val="24"/>
        </w:rPr>
        <w:t xml:space="preserve">ополчением под руководством К. Минина и Д. Пожарского (26 октября 1612 г.), данная тема способствует </w:t>
      </w:r>
      <w:r w:rsidR="00774EC0" w:rsidRPr="00774EC0">
        <w:rPr>
          <w:sz w:val="24"/>
        </w:rPr>
        <w:t>формированию</w:t>
      </w:r>
      <w:r w:rsidRPr="00774EC0">
        <w:rPr>
          <w:sz w:val="24"/>
        </w:rPr>
        <w:t xml:space="preserve"> патриотического</w:t>
      </w:r>
      <w:r w:rsidR="00774EC0" w:rsidRPr="00774EC0">
        <w:rPr>
          <w:sz w:val="24"/>
        </w:rPr>
        <w:t xml:space="preserve"> воспитания школьников.</w:t>
      </w:r>
    </w:p>
    <w:p w:rsidR="00774EC0" w:rsidRDefault="00774EC0" w:rsidP="00DF2128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lastRenderedPageBreak/>
        <w:t>Для перехода на сайт урока уча</w:t>
      </w:r>
      <w:r w:rsidR="00DF2128">
        <w:rPr>
          <w:sz w:val="24"/>
        </w:rPr>
        <w:t>щимся будет предоставлен выбор:</w:t>
      </w:r>
    </w:p>
    <w:p w:rsidR="00DF2128" w:rsidRDefault="00DF2128" w:rsidP="00DF2128">
      <w:pPr>
        <w:spacing w:line="360" w:lineRule="auto"/>
        <w:ind w:left="1429"/>
        <w:jc w:val="both"/>
        <w:rPr>
          <w:sz w:val="24"/>
        </w:rPr>
      </w:pPr>
      <w:r>
        <w:rPr>
          <w:sz w:val="24"/>
        </w:rPr>
        <w:t xml:space="preserve">1. Переход по </w:t>
      </w:r>
      <w:r>
        <w:rPr>
          <w:sz w:val="24"/>
          <w:lang w:val="en-US"/>
        </w:rPr>
        <w:t>QR</w:t>
      </w:r>
      <w:r>
        <w:rPr>
          <w:sz w:val="24"/>
        </w:rPr>
        <w:t>:</w:t>
      </w:r>
    </w:p>
    <w:p w:rsidR="00DF2128" w:rsidRDefault="00DF2128" w:rsidP="00DF2128">
      <w:pPr>
        <w:spacing w:line="360" w:lineRule="auto"/>
        <w:ind w:left="1429"/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582460" cy="3600000"/>
            <wp:effectExtent l="0" t="0" r="0" b="0"/>
            <wp:docPr id="6" name="Рисунок 6" descr="https://psv4.userapi.com/c237031/u86245480/docs/d23/6f01170ad9f6/kod.png?extra=nOol6UUz0W3eeiPTM5Cg2Y8W2nhox4l5dBRsFwl4M4-IsXj_zd_YzuCT4ybLMRjd3v4q72K4_wDl8DsMH0fI-cWipf45TnfJB1ETKgxnlnt6Pnf0V9xU9EK3NmDSz8y5TXKXfvkLG-IoYIGF4JOj3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237031/u86245480/docs/d23/6f01170ad9f6/kod.png?extra=nOol6UUz0W3eeiPTM5Cg2Y8W2nhox4l5dBRsFwl4M4-IsXj_zd_YzuCT4ybLMRjd3v4q72K4_wDl8DsMH0fI-cWipf45TnfJB1ETKgxnlnt6Pnf0V9xU9EK3NmDSz8y5TXKXfvkLG-IoYIGF4JOj3x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28" w:rsidRDefault="00DF2128" w:rsidP="00DF2128">
      <w:pPr>
        <w:spacing w:line="360" w:lineRule="auto"/>
        <w:ind w:left="1429"/>
        <w:jc w:val="both"/>
        <w:rPr>
          <w:sz w:val="24"/>
        </w:rPr>
      </w:pPr>
      <w:r>
        <w:rPr>
          <w:sz w:val="24"/>
        </w:rPr>
        <w:t xml:space="preserve">2. Переход по ссылке: </w:t>
      </w:r>
      <w:hyperlink r:id="rId10" w:history="1">
        <w:r w:rsidRPr="00DF2128">
          <w:rPr>
            <w:rStyle w:val="a4"/>
            <w:sz w:val="24"/>
          </w:rPr>
          <w:t>https://padlet.com/kati_misch/7948dx1k8tgnqrcw</w:t>
        </w:r>
      </w:hyperlink>
    </w:p>
    <w:p w:rsidR="00DF2128" w:rsidRDefault="00DF2128" w:rsidP="00DF2128">
      <w:pPr>
        <w:spacing w:line="360" w:lineRule="auto"/>
        <w:ind w:firstLine="851"/>
        <w:jc w:val="both"/>
        <w:rPr>
          <w:sz w:val="24"/>
        </w:rPr>
      </w:pPr>
      <w:r>
        <w:rPr>
          <w:sz w:val="24"/>
        </w:rPr>
        <w:t>Попадая на платформу, ученики видят единое окно, в котором собраны по порядку, один за другим, этапы урока (рис.1, рис.2). Для выполнения того или иного задания учащийся кликает по картинке и задание открывается на этом же сайте, никаких дополнительных окон и переходов (рис.3)</w:t>
      </w:r>
      <w:r w:rsidR="00435943">
        <w:rPr>
          <w:sz w:val="24"/>
        </w:rPr>
        <w:t>, ч</w:t>
      </w:r>
      <w:r>
        <w:rPr>
          <w:sz w:val="24"/>
        </w:rPr>
        <w:t>то является однозначным плюсом.</w:t>
      </w:r>
    </w:p>
    <w:p w:rsidR="00DF2128" w:rsidRPr="00317BB7" w:rsidRDefault="00317BB7" w:rsidP="00317BB7">
      <w:pPr>
        <w:spacing w:line="360" w:lineRule="auto"/>
        <w:ind w:firstLine="851"/>
        <w:jc w:val="both"/>
        <w:rPr>
          <w:sz w:val="32"/>
        </w:rPr>
      </w:pPr>
      <w:r w:rsidRPr="00317BB7">
        <w:rPr>
          <w:color w:val="000000"/>
          <w:sz w:val="24"/>
          <w:szCs w:val="20"/>
          <w:shd w:val="clear" w:color="auto" w:fill="FFFFFF"/>
        </w:rPr>
        <w:t xml:space="preserve">Внедрение ИК-технологий в образование позволяет участникам образовательного процесса свободно перемещаться; расширяет рамки учебного процесса за пределы школы; учебные материалы легко распространяются между пользователями благодаря современным беспроводным технологиям (WAP, GPRS, EDGE, </w:t>
      </w:r>
      <w:proofErr w:type="spellStart"/>
      <w:r w:rsidRPr="00317BB7">
        <w:rPr>
          <w:color w:val="000000"/>
          <w:sz w:val="24"/>
          <w:szCs w:val="20"/>
          <w:shd w:val="clear" w:color="auto" w:fill="FFFFFF"/>
        </w:rPr>
        <w:t>Bluetooth</w:t>
      </w:r>
      <w:proofErr w:type="spellEnd"/>
      <w:r w:rsidRPr="00317BB7">
        <w:rPr>
          <w:color w:val="000000"/>
          <w:sz w:val="24"/>
          <w:szCs w:val="20"/>
          <w:shd w:val="clear" w:color="auto" w:fill="FFFFFF"/>
        </w:rPr>
        <w:t xml:space="preserve">, </w:t>
      </w:r>
      <w:proofErr w:type="spellStart"/>
      <w:r w:rsidRPr="00317BB7">
        <w:rPr>
          <w:color w:val="000000"/>
          <w:sz w:val="24"/>
          <w:szCs w:val="20"/>
          <w:shd w:val="clear" w:color="auto" w:fill="FFFFFF"/>
        </w:rPr>
        <w:t>Wi-Fi</w:t>
      </w:r>
      <w:proofErr w:type="spellEnd"/>
      <w:r w:rsidRPr="00317BB7">
        <w:rPr>
          <w:color w:val="000000"/>
          <w:sz w:val="24"/>
          <w:szCs w:val="20"/>
          <w:shd w:val="clear" w:color="auto" w:fill="FFFFFF"/>
        </w:rPr>
        <w:t xml:space="preserve">); информация в </w:t>
      </w:r>
      <w:proofErr w:type="spellStart"/>
      <w:proofErr w:type="gramStart"/>
      <w:r w:rsidRPr="00317BB7">
        <w:rPr>
          <w:color w:val="000000"/>
          <w:sz w:val="24"/>
          <w:szCs w:val="20"/>
          <w:shd w:val="clear" w:color="auto" w:fill="FFFFFF"/>
        </w:rPr>
        <w:t>в</w:t>
      </w:r>
      <w:proofErr w:type="spellEnd"/>
      <w:proofErr w:type="gramEnd"/>
      <w:r w:rsidRPr="00317BB7">
        <w:rPr>
          <w:color w:val="000000"/>
          <w:sz w:val="24"/>
          <w:szCs w:val="20"/>
          <w:shd w:val="clear" w:color="auto" w:fill="FFFFFF"/>
        </w:rPr>
        <w:t xml:space="preserve"> формате дистанционного урока созданного на платформе Padlet по теме "Мужество и единство" способствует лучшему усвоению и запоминанию материала, повышая интерес к образовательному процессу. Таким образом, очевидна целесообразность использования дистанционны</w:t>
      </w:r>
      <w:r w:rsidRPr="00317BB7">
        <w:rPr>
          <w:color w:val="000000"/>
          <w:sz w:val="24"/>
          <w:szCs w:val="20"/>
          <w:shd w:val="clear" w:color="auto" w:fill="FFFFFF"/>
        </w:rPr>
        <w:t>х технологий в обучении истории</w:t>
      </w:r>
      <w:r w:rsidRPr="00317BB7">
        <w:rPr>
          <w:color w:val="000000"/>
          <w:sz w:val="24"/>
          <w:szCs w:val="20"/>
          <w:shd w:val="clear" w:color="auto" w:fill="FFFFFF"/>
        </w:rPr>
        <w:t>.</w:t>
      </w:r>
    </w:p>
    <w:p w:rsidR="00DF2128" w:rsidRDefault="00DF2128" w:rsidP="00DF2128">
      <w:pPr>
        <w:spacing w:line="360" w:lineRule="auto"/>
        <w:ind w:firstLine="851"/>
        <w:jc w:val="both"/>
        <w:rPr>
          <w:sz w:val="24"/>
        </w:rPr>
      </w:pPr>
    </w:p>
    <w:p w:rsidR="00317BB7" w:rsidRDefault="00317BB7" w:rsidP="00317BB7">
      <w:pPr>
        <w:spacing w:line="360" w:lineRule="auto"/>
        <w:jc w:val="both"/>
        <w:rPr>
          <w:sz w:val="24"/>
        </w:rPr>
      </w:pPr>
    </w:p>
    <w:p w:rsidR="00DF2128" w:rsidRPr="00DF2128" w:rsidRDefault="00DF2128" w:rsidP="00317BB7">
      <w:pPr>
        <w:spacing w:line="360" w:lineRule="auto"/>
        <w:jc w:val="both"/>
        <w:rPr>
          <w:b/>
          <w:sz w:val="24"/>
        </w:rPr>
      </w:pPr>
      <w:bookmarkStart w:id="0" w:name="_GoBack"/>
      <w:bookmarkEnd w:id="0"/>
      <w:r w:rsidRPr="00DF2128">
        <w:rPr>
          <w:b/>
          <w:sz w:val="24"/>
        </w:rPr>
        <w:lastRenderedPageBreak/>
        <w:t>Приложение</w:t>
      </w:r>
    </w:p>
    <w:p w:rsidR="00774EC0" w:rsidRDefault="00774EC0" w:rsidP="00774EC0">
      <w:pPr>
        <w:pStyle w:val="a3"/>
        <w:spacing w:line="36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5400000" cy="26115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28" w:rsidRPr="00DF2128" w:rsidRDefault="00DF2128" w:rsidP="00774EC0">
      <w:pPr>
        <w:pStyle w:val="a3"/>
        <w:spacing w:line="360" w:lineRule="auto"/>
        <w:ind w:left="0"/>
        <w:jc w:val="both"/>
        <w:rPr>
          <w:b/>
          <w:sz w:val="24"/>
        </w:rPr>
      </w:pPr>
      <w:r w:rsidRPr="00DF2128">
        <w:rPr>
          <w:b/>
          <w:sz w:val="24"/>
        </w:rPr>
        <w:t>Рисунок 1</w:t>
      </w:r>
    </w:p>
    <w:p w:rsidR="00774EC0" w:rsidRPr="00DF2128" w:rsidRDefault="00774EC0" w:rsidP="00774EC0">
      <w:pPr>
        <w:pStyle w:val="a3"/>
        <w:spacing w:line="360" w:lineRule="auto"/>
        <w:ind w:left="0"/>
        <w:jc w:val="both"/>
        <w:rPr>
          <w:b/>
        </w:rPr>
      </w:pPr>
      <w:r w:rsidRPr="00DF2128">
        <w:rPr>
          <w:b/>
          <w:noProof/>
          <w:lang w:eastAsia="ru-RU"/>
        </w:rPr>
        <w:drawing>
          <wp:inline distT="0" distB="0" distL="0" distR="0" wp14:anchorId="44558647" wp14:editId="200D39A5">
            <wp:extent cx="5400000" cy="26074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0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28" w:rsidRPr="00DF2128" w:rsidRDefault="00DF2128" w:rsidP="00774EC0">
      <w:pPr>
        <w:pStyle w:val="a3"/>
        <w:spacing w:line="360" w:lineRule="auto"/>
        <w:ind w:left="0"/>
        <w:jc w:val="both"/>
        <w:rPr>
          <w:b/>
          <w:sz w:val="24"/>
        </w:rPr>
      </w:pPr>
      <w:r w:rsidRPr="00DF2128">
        <w:rPr>
          <w:b/>
          <w:sz w:val="24"/>
        </w:rPr>
        <w:t>Рисунок 2</w:t>
      </w:r>
    </w:p>
    <w:p w:rsidR="00DF2128" w:rsidRDefault="00DF2128" w:rsidP="00DF2128">
      <w:pPr>
        <w:pStyle w:val="a3"/>
        <w:spacing w:line="36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5400000" cy="26074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0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CD" w:rsidRPr="00DF2128" w:rsidRDefault="00DF2128" w:rsidP="00DF2128">
      <w:pPr>
        <w:pStyle w:val="a3"/>
        <w:spacing w:line="360" w:lineRule="auto"/>
        <w:ind w:left="0"/>
        <w:jc w:val="both"/>
        <w:rPr>
          <w:sz w:val="24"/>
        </w:rPr>
      </w:pPr>
      <w:r w:rsidRPr="00DF2128">
        <w:rPr>
          <w:b/>
          <w:sz w:val="24"/>
        </w:rPr>
        <w:t>Рисунок 3</w:t>
      </w:r>
    </w:p>
    <w:sectPr w:rsidR="000C55CD" w:rsidRPr="00DF2128" w:rsidSect="00794419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D3E" w:rsidRDefault="00782D3E" w:rsidP="006B4B84">
      <w:pPr>
        <w:spacing w:after="0" w:line="240" w:lineRule="auto"/>
      </w:pPr>
      <w:r>
        <w:separator/>
      </w:r>
    </w:p>
  </w:endnote>
  <w:endnote w:type="continuationSeparator" w:id="0">
    <w:p w:rsidR="00782D3E" w:rsidRDefault="00782D3E" w:rsidP="006B4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D3E" w:rsidRDefault="00782D3E" w:rsidP="006B4B84">
      <w:pPr>
        <w:spacing w:after="0" w:line="240" w:lineRule="auto"/>
      </w:pPr>
      <w:r>
        <w:separator/>
      </w:r>
    </w:p>
  </w:footnote>
  <w:footnote w:type="continuationSeparator" w:id="0">
    <w:p w:rsidR="00782D3E" w:rsidRDefault="00782D3E" w:rsidP="006B4B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20A5"/>
    <w:multiLevelType w:val="hybridMultilevel"/>
    <w:tmpl w:val="17B61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43D5D"/>
    <w:multiLevelType w:val="hybridMultilevel"/>
    <w:tmpl w:val="221E6122"/>
    <w:lvl w:ilvl="0" w:tplc="0419000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1ABE104A"/>
    <w:multiLevelType w:val="hybridMultilevel"/>
    <w:tmpl w:val="492802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A0D74F6"/>
    <w:multiLevelType w:val="hybridMultilevel"/>
    <w:tmpl w:val="C45C93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34BF422F"/>
    <w:multiLevelType w:val="hybridMultilevel"/>
    <w:tmpl w:val="83747D54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5">
    <w:nsid w:val="413F4DAB"/>
    <w:multiLevelType w:val="hybridMultilevel"/>
    <w:tmpl w:val="CC36E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9202F"/>
    <w:multiLevelType w:val="hybridMultilevel"/>
    <w:tmpl w:val="EA9C1D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E6F345B"/>
    <w:multiLevelType w:val="hybridMultilevel"/>
    <w:tmpl w:val="73E81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91407"/>
    <w:multiLevelType w:val="hybridMultilevel"/>
    <w:tmpl w:val="F1B431FC"/>
    <w:lvl w:ilvl="0" w:tplc="02D068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B124DA"/>
    <w:multiLevelType w:val="hybridMultilevel"/>
    <w:tmpl w:val="04940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B80D6E"/>
    <w:multiLevelType w:val="hybridMultilevel"/>
    <w:tmpl w:val="DBFAA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71E8F"/>
    <w:multiLevelType w:val="hybridMultilevel"/>
    <w:tmpl w:val="F3081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4B4A71"/>
    <w:multiLevelType w:val="hybridMultilevel"/>
    <w:tmpl w:val="2BA0E1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3500ADF"/>
    <w:multiLevelType w:val="hybridMultilevel"/>
    <w:tmpl w:val="EAB0FF18"/>
    <w:lvl w:ilvl="0" w:tplc="FAB222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4"/>
  </w:num>
  <w:num w:numId="5">
    <w:abstractNumId w:val="8"/>
  </w:num>
  <w:num w:numId="6">
    <w:abstractNumId w:val="0"/>
  </w:num>
  <w:num w:numId="7">
    <w:abstractNumId w:val="5"/>
  </w:num>
  <w:num w:numId="8">
    <w:abstractNumId w:val="7"/>
  </w:num>
  <w:num w:numId="9">
    <w:abstractNumId w:val="12"/>
  </w:num>
  <w:num w:numId="10">
    <w:abstractNumId w:val="11"/>
  </w:num>
  <w:num w:numId="11">
    <w:abstractNumId w:val="10"/>
  </w:num>
  <w:num w:numId="12">
    <w:abstractNumId w:val="6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57A2"/>
    <w:rsid w:val="00010ADD"/>
    <w:rsid w:val="000C55CD"/>
    <w:rsid w:val="000C7923"/>
    <w:rsid w:val="00184541"/>
    <w:rsid w:val="0018599A"/>
    <w:rsid w:val="001A5DB3"/>
    <w:rsid w:val="001B1B62"/>
    <w:rsid w:val="001B67B4"/>
    <w:rsid w:val="001C7D56"/>
    <w:rsid w:val="001D2465"/>
    <w:rsid w:val="001F5F49"/>
    <w:rsid w:val="002045DC"/>
    <w:rsid w:val="00206000"/>
    <w:rsid w:val="00292742"/>
    <w:rsid w:val="002B6733"/>
    <w:rsid w:val="002C57A2"/>
    <w:rsid w:val="002C6282"/>
    <w:rsid w:val="002D4F54"/>
    <w:rsid w:val="003028F5"/>
    <w:rsid w:val="00317BB7"/>
    <w:rsid w:val="00325C16"/>
    <w:rsid w:val="00376C8D"/>
    <w:rsid w:val="0038439F"/>
    <w:rsid w:val="003971BE"/>
    <w:rsid w:val="003F2ED8"/>
    <w:rsid w:val="00402FBF"/>
    <w:rsid w:val="00406A8A"/>
    <w:rsid w:val="00425CFD"/>
    <w:rsid w:val="00433C7F"/>
    <w:rsid w:val="00435943"/>
    <w:rsid w:val="00456803"/>
    <w:rsid w:val="00473995"/>
    <w:rsid w:val="005415D5"/>
    <w:rsid w:val="00566B3E"/>
    <w:rsid w:val="005A31C5"/>
    <w:rsid w:val="00636888"/>
    <w:rsid w:val="0064452A"/>
    <w:rsid w:val="00651206"/>
    <w:rsid w:val="00662F38"/>
    <w:rsid w:val="006B3D3D"/>
    <w:rsid w:val="006B4B84"/>
    <w:rsid w:val="006D7BAE"/>
    <w:rsid w:val="00702F63"/>
    <w:rsid w:val="0070676E"/>
    <w:rsid w:val="00733304"/>
    <w:rsid w:val="00743E8F"/>
    <w:rsid w:val="0074705E"/>
    <w:rsid w:val="00774EC0"/>
    <w:rsid w:val="00782D3E"/>
    <w:rsid w:val="00794419"/>
    <w:rsid w:val="007A4479"/>
    <w:rsid w:val="007F1AB3"/>
    <w:rsid w:val="00864D38"/>
    <w:rsid w:val="00875698"/>
    <w:rsid w:val="00905D88"/>
    <w:rsid w:val="00917CFF"/>
    <w:rsid w:val="00921D21"/>
    <w:rsid w:val="009B4CAA"/>
    <w:rsid w:val="00A268CE"/>
    <w:rsid w:val="00AC3476"/>
    <w:rsid w:val="00AC3C02"/>
    <w:rsid w:val="00AF3FFA"/>
    <w:rsid w:val="00AF54A3"/>
    <w:rsid w:val="00AF690C"/>
    <w:rsid w:val="00B3775F"/>
    <w:rsid w:val="00B43E26"/>
    <w:rsid w:val="00B45802"/>
    <w:rsid w:val="00BB2912"/>
    <w:rsid w:val="00C1043D"/>
    <w:rsid w:val="00C20779"/>
    <w:rsid w:val="00C63C67"/>
    <w:rsid w:val="00CB2CC0"/>
    <w:rsid w:val="00CB6D8F"/>
    <w:rsid w:val="00CC258A"/>
    <w:rsid w:val="00CC2C0D"/>
    <w:rsid w:val="00CC3B81"/>
    <w:rsid w:val="00CE1A95"/>
    <w:rsid w:val="00D54648"/>
    <w:rsid w:val="00D70FEF"/>
    <w:rsid w:val="00D84FDA"/>
    <w:rsid w:val="00D87673"/>
    <w:rsid w:val="00D95FE2"/>
    <w:rsid w:val="00DC1A0A"/>
    <w:rsid w:val="00DE4B4F"/>
    <w:rsid w:val="00DF2128"/>
    <w:rsid w:val="00DF6158"/>
    <w:rsid w:val="00DF7B45"/>
    <w:rsid w:val="00E0032C"/>
    <w:rsid w:val="00E40FCD"/>
    <w:rsid w:val="00E42A46"/>
    <w:rsid w:val="00E668EC"/>
    <w:rsid w:val="00E71DA3"/>
    <w:rsid w:val="00E8229B"/>
    <w:rsid w:val="00E877B3"/>
    <w:rsid w:val="00ED0F3E"/>
    <w:rsid w:val="00ED277C"/>
    <w:rsid w:val="00F2313C"/>
    <w:rsid w:val="00F50514"/>
    <w:rsid w:val="00FA0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8A"/>
  </w:style>
  <w:style w:type="paragraph" w:styleId="1">
    <w:name w:val="heading 1"/>
    <w:basedOn w:val="a"/>
    <w:link w:val="10"/>
    <w:uiPriority w:val="9"/>
    <w:qFormat/>
    <w:rsid w:val="00ED0F3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0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0ADD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10AD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7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995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unhideWhenUsed/>
    <w:rsid w:val="006B4B84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6B4B84"/>
    <w:rPr>
      <w:rFonts w:asciiTheme="minorHAnsi" w:hAnsiTheme="minorHAnsi" w:cstheme="minorBidi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B4B84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B4B8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5415D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D0F3E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470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4048">
          <w:marLeft w:val="251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3192">
              <w:marLeft w:val="0"/>
              <w:marRight w:val="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1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padlet.com/kati_misch/7948dx1k8tgnqrc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0F54B-548A-4160-9AAC-2CD45DFB7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Мищенко</dc:creator>
  <cp:lastModifiedBy>Mishchenko</cp:lastModifiedBy>
  <cp:revision>4</cp:revision>
  <dcterms:created xsi:type="dcterms:W3CDTF">2022-03-26T17:05:00Z</dcterms:created>
  <dcterms:modified xsi:type="dcterms:W3CDTF">2022-03-28T17:27:00Z</dcterms:modified>
</cp:coreProperties>
</file>