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3" w:rsidRPr="006334E5" w:rsidRDefault="004928F3" w:rsidP="00492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Использованию </w:t>
      </w:r>
      <w:proofErr w:type="spell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нейроигр</w:t>
      </w:r>
      <w:proofErr w:type="spell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нейротренажеров</w:t>
      </w:r>
      <w:proofErr w:type="spell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педагога – психолога с дошкольниками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«Руки учат голову, затем поумневшая голова учит руки, 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умелые руки снова способствуют развитию мозга»</w:t>
      </w:r>
      <w:r w:rsidRPr="006334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Петрович Павлов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F3" w:rsidRPr="006334E5" w:rsidRDefault="006334E5" w:rsidP="0049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F3"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и развитого ребенка актуальная тема в развитии дошкольника.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</w:t>
      </w:r>
      <w:proofErr w:type="spellEnd"/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нарушение межполушарного взаимодействия является одной из причин недостатков речи, чтения и письма. Поэтому уже в дошкольном возрасте необходимо применять нейрокинезиологические игры и упражнения.</w:t>
      </w:r>
    </w:p>
    <w:p w:rsidR="004928F3" w:rsidRPr="006334E5" w:rsidRDefault="004928F3" w:rsidP="0049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кинезиологических игр и упражнений развиваются межполушарные связи. </w:t>
      </w:r>
      <w:r w:rsidR="006334E5"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Остановимся</w:t>
      </w: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</w:t>
      </w:r>
      <w:r w:rsidR="006334E5"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6334E5"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межполушарного взаимодействия – это работа двумя руками одновременно, в процессе чего активизируются оба полушария мозга и формируется несколько навыков, таких как согласованность движений рук и согласованность движений глаз. Если параллельно отрабатывается произношение звука – это еще и согласованность языка. </w:t>
      </w:r>
    </w:p>
    <w:p w:rsidR="004928F3" w:rsidRPr="00700FCC" w:rsidRDefault="004928F3" w:rsidP="0049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остановиться на </w:t>
      </w:r>
      <w:r w:rsidR="00E16409" w:rsidRPr="006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из них, которые часто использую в своей профессиональной деятельности.</w:t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1.Нейроупражнение «Заштрихуй прямоугольники»</w:t>
      </w:r>
    </w:p>
    <w:p w:rsidR="004928F3" w:rsidRPr="006334E5" w:rsidRDefault="004928F3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Упражнение, для которого потребуется лист формата А</w:t>
      </w:r>
      <w:proofErr w:type="gram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надо разделить на равные прямоугольники. Задача дошкольника - одновременно двумя руками заштриховывать эти прямоугольники. Делать это можно как в одном направлении, так и в разных направлениях. Задание помогает синхронизировать оба полушария мозга и положительно влияет на концентрацию и устойчивость внимания.   </w:t>
      </w:r>
    </w:p>
    <w:p w:rsidR="004928F3" w:rsidRPr="006334E5" w:rsidRDefault="004928F3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F591CE" wp14:editId="12E74409">
            <wp:extent cx="2322802" cy="1731212"/>
            <wp:effectExtent l="0" t="0" r="1905" b="2540"/>
            <wp:docPr id="7" name="Рисунок 7" descr="C:\Users\123\Desktop\o2BPTEPPg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o2BPTEPPgA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35" cy="1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DFB4F0" wp14:editId="4D2D2F42">
            <wp:extent cx="2317906" cy="1656941"/>
            <wp:effectExtent l="0" t="0" r="6350" b="635"/>
            <wp:docPr id="11" name="Рисунок 11" descr="C:\Users\123\Desktop\4ff3Mt-SO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4ff3Mt-SO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34" cy="16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4928F3" w:rsidRPr="006334E5" w:rsidRDefault="004928F3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2. </w:t>
      </w:r>
      <w:proofErr w:type="spellStart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Нейроигра</w:t>
      </w:r>
      <w:proofErr w:type="spellEnd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 числами.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листе А</w:t>
      </w:r>
      <w:proofErr w:type="gram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начертить два равных квадрата, разделенного на 9 маленьких квадратов. В двух квадратах, в маленьких квадратах в разном порядке начертить цифры. Набор цифр – одинаковый. Задача дошкольника </w:t>
      </w:r>
      <w:proofErr w:type="gram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-о</w:t>
      </w:r>
      <w:proofErr w:type="gram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дновременно двумя руками искать одинаковые цифры.</w:t>
      </w:r>
    </w:p>
    <w:p w:rsidR="004928F3" w:rsidRPr="006334E5" w:rsidRDefault="004928F3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DBDCEE" wp14:editId="55B78E32">
            <wp:extent cx="2602016" cy="1409700"/>
            <wp:effectExtent l="0" t="0" r="8255" b="0"/>
            <wp:docPr id="12" name="Рисунок 12" descr="C:\Users\123\Desktop\qcEInSfv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qcEInSfvj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868" r="2405" b="19737"/>
                    <a:stretch/>
                  </pic:blipFill>
                  <pic:spPr bwMode="auto">
                    <a:xfrm>
                      <a:off x="0" y="0"/>
                      <a:ext cx="2606459" cy="14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3. Упражнение «Классики для пальчиков»                                                                                         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листе А</w:t>
      </w:r>
      <w:proofErr w:type="gram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изображено два прямоугольника, на котором нарисованы геометрические фигуры: квадраты и прямоугольники. Задача дошкольников – двумя руками 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одновременно «играть в классики». Прямоугольник – пальцы вместе, квадраты – пальцы врозь. Фигуры чередуются в разном порядке. </w:t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3EEAAF" wp14:editId="66BE26B8">
            <wp:extent cx="1127919" cy="1703710"/>
            <wp:effectExtent l="0" t="0" r="0" b="0"/>
            <wp:docPr id="15" name="Рисунок 15" descr="C:\Users\123\Desktop\52gdEHHD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52gdEHHDD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43" cy="17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487EB95" wp14:editId="4D65A94A">
            <wp:extent cx="1013619" cy="1697222"/>
            <wp:effectExtent l="0" t="0" r="0" b="0"/>
            <wp:docPr id="17" name="Рисунок 17" descr="C:\Users\123\Desktop\EvhvDPun4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EvhvDPun4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70" cy="17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4. </w:t>
      </w:r>
      <w:proofErr w:type="spellStart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Нейроигра</w:t>
      </w:r>
      <w:proofErr w:type="spellEnd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 шариками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Коробку делим перегородкой на четыре равные части. В двух нижних частях находятся шарики, двух разных цветов. Верхние две части – пустые. В каждой пустой части помещен квадратик, с тем цветом, который должен лежать в отсеке (крестовое пересечение). Задача дошкольников – двумя ложками, в каждой руке одновременно поднять шарик и переложить их в пустой отсек, в перекрестном направлении.</w:t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5. Упражнение «</w:t>
      </w:r>
      <w:proofErr w:type="spellStart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Нейроладошки</w:t>
      </w:r>
      <w:proofErr w:type="spellEnd"/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                                                                                      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Выкладываются в ряд три шаблона ладошки около одной руки ребенка (синяя, зеленая, красная) и три ладошки, в том же порядке около второй руки ребенка. Далее перед ребенком выкладываются шесть любых геометрических фигурок (2 красные, 2 синие, 2 зеленые) Три фигурки – для одной руки. Другие три фигурки – </w:t>
      </w:r>
      <w:proofErr w:type="gramStart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другой. Далее цветные фигурки выкладываются в разном порядке. Задача дошкольника смотреть на цветовой порядок фигур для правой и левой руки и одновременно класть обе руки на приготовленные шаблоны ладошек того цвета в какой последовательности выстроены в ряд фигурки.</w:t>
      </w:r>
    </w:p>
    <w:p w:rsidR="004928F3" w:rsidRPr="006334E5" w:rsidRDefault="004928F3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6. Межполушарные доски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представляют собой механический тренажёр в виде </w:t>
      </w:r>
      <w:r w:rsidRPr="006334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доски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зеркальным насечением узоров различной сложности для правой и левой руки. Узоры встречаются разные: от простых кругов до лабиринтов; чем больше углов в узоре, тем сложнее считается упражнение. Задача ребенка – выполнить задание одной рукой, далее другой рукой, двумя руками одновременно. </w:t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34E5">
        <w:rPr>
          <w:rFonts w:ascii="Times New Roman" w:hAnsi="Times New Roman" w:cs="Times New Roman"/>
          <w:sz w:val="24"/>
          <w:szCs w:val="24"/>
        </w:rPr>
        <w:t>7</w:t>
      </w:r>
      <w:r w:rsidRPr="006334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334E5">
        <w:rPr>
          <w:rFonts w:ascii="Times New Roman" w:hAnsi="Times New Roman" w:cs="Times New Roman"/>
          <w:sz w:val="24"/>
          <w:szCs w:val="24"/>
          <w:u w:val="single"/>
        </w:rPr>
        <w:t>Нейротренажер</w:t>
      </w:r>
      <w:proofErr w:type="spellEnd"/>
      <w:r w:rsidRPr="006334E5">
        <w:rPr>
          <w:rFonts w:ascii="Times New Roman" w:hAnsi="Times New Roman" w:cs="Times New Roman"/>
          <w:sz w:val="24"/>
          <w:szCs w:val="24"/>
          <w:u w:val="single"/>
        </w:rPr>
        <w:t xml:space="preserve"> «Восьмерка»</w:t>
      </w:r>
      <w:r w:rsidRPr="0063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Деревянный тренажер в виде восьмерки с двумя (можно и более) шариками.</w:t>
      </w:r>
      <w:r w:rsidRPr="00633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4E5">
        <w:rPr>
          <w:rFonts w:ascii="Times New Roman" w:hAnsi="Times New Roman" w:cs="Times New Roman"/>
          <w:sz w:val="24"/>
          <w:szCs w:val="24"/>
        </w:rPr>
        <w:t>Как играть?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>проводим пальцами по «восьмерке»;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>игра с одним шариком. Ведем шар по траектории сначала в одну сторону, затей в другую. Тренажером управляем обеими руками. Важно, чтобы шарик прокатился по всей восьмерке. Затем меняем направление и ведем шар в другую сторону;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 xml:space="preserve">ведем шар правой рукой, стараемся левой не управлять, ей только держим тренажер. Меняем руку и начинаем управлять </w:t>
      </w:r>
      <w:proofErr w:type="gramStart"/>
      <w:r w:rsidRPr="006334E5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6334E5">
        <w:rPr>
          <w:rFonts w:ascii="Times New Roman" w:hAnsi="Times New Roman" w:cs="Times New Roman"/>
          <w:sz w:val="24"/>
          <w:szCs w:val="24"/>
        </w:rPr>
        <w:t>;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>добавляем второй шарик и устраиваем «веселые гонки», стараемся управлять так, чтобы шарики не встретились и постоянно двигались в одну сторону друг за другом. Один шар всегда впереди;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>клеим на тренажер буквы, которые ребенок плохо произносит, как только шар докатился, ребенку необходимо ее назвать;</w:t>
      </w:r>
    </w:p>
    <w:p w:rsidR="004928F3" w:rsidRPr="006334E5" w:rsidRDefault="004928F3" w:rsidP="004928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4E5">
        <w:rPr>
          <w:rFonts w:ascii="Times New Roman" w:hAnsi="Times New Roman" w:cs="Times New Roman"/>
          <w:sz w:val="24"/>
          <w:szCs w:val="24"/>
        </w:rPr>
        <w:t xml:space="preserve">можно добавить </w:t>
      </w:r>
      <w:proofErr w:type="spellStart"/>
      <w:r w:rsidRPr="006334E5">
        <w:rPr>
          <w:rFonts w:ascii="Times New Roman" w:hAnsi="Times New Roman" w:cs="Times New Roman"/>
          <w:sz w:val="24"/>
          <w:szCs w:val="24"/>
        </w:rPr>
        <w:t>балансборд</w:t>
      </w:r>
      <w:proofErr w:type="spellEnd"/>
      <w:r w:rsidRPr="006334E5">
        <w:rPr>
          <w:rFonts w:ascii="Times New Roman" w:hAnsi="Times New Roman" w:cs="Times New Roman"/>
          <w:sz w:val="24"/>
          <w:szCs w:val="24"/>
        </w:rPr>
        <w:t xml:space="preserve">. Стоя на </w:t>
      </w:r>
      <w:proofErr w:type="spellStart"/>
      <w:r w:rsidRPr="006334E5">
        <w:rPr>
          <w:rFonts w:ascii="Times New Roman" w:hAnsi="Times New Roman" w:cs="Times New Roman"/>
          <w:sz w:val="24"/>
          <w:szCs w:val="24"/>
        </w:rPr>
        <w:t>балансборде</w:t>
      </w:r>
      <w:proofErr w:type="spellEnd"/>
      <w:r w:rsidRPr="006334E5">
        <w:rPr>
          <w:rFonts w:ascii="Times New Roman" w:hAnsi="Times New Roman" w:cs="Times New Roman"/>
          <w:sz w:val="24"/>
          <w:szCs w:val="24"/>
        </w:rPr>
        <w:t xml:space="preserve"> держим равновесие и водим шарик, затем добавляем слова, буквы и счет.</w:t>
      </w:r>
    </w:p>
    <w:p w:rsidR="004928F3" w:rsidRPr="006334E5" w:rsidRDefault="004928F3" w:rsidP="00AC41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7962" w:rsidRPr="006334E5" w:rsidRDefault="00E16409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8</w:t>
      </w:r>
      <w:r w:rsidR="00DF7962"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Нейроигра с песком «Повтори по образцу»</w:t>
      </w:r>
    </w:p>
    <w:p w:rsidR="00DF7962" w:rsidRPr="006334E5" w:rsidRDefault="00DF7962" w:rsidP="00492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Приготовлено</w:t>
      </w:r>
      <w:r w:rsidR="000D6197"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подноса с кварцевым песком (так же задание можно выполнять на световых столах).</w:t>
      </w: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них выложены красные круги, в том порядке, который изображен на карточке. Задача ребенка – по образцу одной рукой повторить узор на песке (образец – карточка), далее второй рукой рисуем на песке зеркальное отражение первой карточки (вторая карточка). Далее двумя руками одновременно, на двух подносах рисуем узор по образцу на песке. </w:t>
      </w: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Образец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551"/>
      </w:tblGrid>
      <w:tr w:rsidR="006334E5" w:rsidRPr="006334E5" w:rsidTr="00E16409">
        <w:tc>
          <w:tcPr>
            <w:tcW w:w="3369" w:type="dxa"/>
          </w:tcPr>
          <w:p w:rsidR="007032BD" w:rsidRPr="006334E5" w:rsidRDefault="007032BD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Рисуем правой рукой на песке</w:t>
            </w:r>
          </w:p>
        </w:tc>
        <w:tc>
          <w:tcPr>
            <w:tcW w:w="2551" w:type="dxa"/>
          </w:tcPr>
          <w:p w:rsidR="007032BD" w:rsidRPr="006334E5" w:rsidRDefault="007032BD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Рисуем левой рукой на песке               </w:t>
            </w:r>
          </w:p>
        </w:tc>
      </w:tr>
      <w:tr w:rsidR="006334E5" w:rsidRPr="006334E5" w:rsidTr="00E16409">
        <w:tc>
          <w:tcPr>
            <w:tcW w:w="3369" w:type="dxa"/>
          </w:tcPr>
          <w:p w:rsidR="007032BD" w:rsidRPr="006334E5" w:rsidRDefault="007032BD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A0A2C61" wp14:editId="735590FA">
                  <wp:extent cx="1590675" cy="1150754"/>
                  <wp:effectExtent l="0" t="0" r="0" b="0"/>
                  <wp:docPr id="14" name="Рисунок 14" descr="C:\Users\123\Desktop\SpCS_1c9I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SpCS_1c9I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07" cy="115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32BD" w:rsidRPr="006334E5" w:rsidRDefault="007032BD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96DA7CC" wp14:editId="1ECAFFDF">
                  <wp:extent cx="1371600" cy="1045844"/>
                  <wp:effectExtent l="0" t="0" r="0" b="2540"/>
                  <wp:docPr id="13" name="Рисунок 13" descr="C:\Users\123\Desktop\ohFTF-2FL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ohFTF-2FL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49" cy="105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2BD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двумя руками одновременно:</w:t>
      </w:r>
    </w:p>
    <w:p w:rsidR="007032BD" w:rsidRPr="006334E5" w:rsidRDefault="007032BD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8F2D765" wp14:editId="073E046D">
            <wp:extent cx="3400425" cy="1267190"/>
            <wp:effectExtent l="0" t="0" r="0" b="9525"/>
            <wp:docPr id="16" name="Рисунок 16" descr="C:\Users\123\Desktop\две р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две рыб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14" cy="12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Образец №2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556"/>
      </w:tblGrid>
      <w:tr w:rsidR="006334E5" w:rsidRPr="006334E5" w:rsidTr="004928F3">
        <w:tc>
          <w:tcPr>
            <w:tcW w:w="2977" w:type="dxa"/>
          </w:tcPr>
          <w:p w:rsidR="000D6197" w:rsidRPr="006334E5" w:rsidRDefault="000D6197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Рисуем правой рукой на песке</w:t>
            </w:r>
          </w:p>
        </w:tc>
        <w:tc>
          <w:tcPr>
            <w:tcW w:w="2409" w:type="dxa"/>
          </w:tcPr>
          <w:p w:rsidR="000D6197" w:rsidRPr="006334E5" w:rsidRDefault="000D6197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Рисуем левой рукой на песке               </w:t>
            </w:r>
          </w:p>
        </w:tc>
      </w:tr>
      <w:tr w:rsidR="006334E5" w:rsidRPr="006334E5" w:rsidTr="004928F3">
        <w:tc>
          <w:tcPr>
            <w:tcW w:w="2977" w:type="dxa"/>
          </w:tcPr>
          <w:p w:rsidR="000D6197" w:rsidRPr="006334E5" w:rsidRDefault="000D6197" w:rsidP="0049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shd w:val="clear" w:color="auto" w:fill="FFFFFF"/>
                <w:lang w:eastAsia="ru-RU"/>
              </w:rPr>
              <w:drawing>
                <wp:inline distT="0" distB="0" distL="0" distR="0" wp14:anchorId="178FE11E" wp14:editId="05BC0CC0">
                  <wp:extent cx="1714500" cy="1285875"/>
                  <wp:effectExtent l="0" t="0" r="0" b="0"/>
                  <wp:docPr id="23" name="Рисунок 23" descr="C:\Users\123\Desktop\gdEG9poEN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gdEG9poEN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85" cy="12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D6197" w:rsidRPr="006334E5" w:rsidRDefault="000D6197" w:rsidP="004928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4E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shd w:val="clear" w:color="auto" w:fill="FFFFFF"/>
                <w:lang w:eastAsia="ru-RU"/>
              </w:rPr>
              <w:drawing>
                <wp:inline distT="0" distB="0" distL="0" distR="0" wp14:anchorId="1ED6B7F6" wp14:editId="2E5C24B8">
                  <wp:extent cx="1476375" cy="1209675"/>
                  <wp:effectExtent l="0" t="0" r="9525" b="9525"/>
                  <wp:docPr id="21" name="Рисунок 21" descr="C:\Users\123\Desktop\2ZWKL2-vv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2ZWKL2-vv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42" cy="12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двумя руками одновременно:</w:t>
      </w: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791098" wp14:editId="1E7E7C26">
            <wp:extent cx="2910495" cy="1209675"/>
            <wp:effectExtent l="0" t="0" r="4445" b="0"/>
            <wp:docPr id="24" name="Рисунок 24" descr="C:\Users\123\Desktop\RtUJtcUMv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RtUJtcUMvs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66" cy="12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F3" w:rsidRPr="006334E5" w:rsidRDefault="004928F3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Образец №3</w:t>
      </w: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4E5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правой рукой черную линию, левой рукой – синюю. Далее двумя руками одновременно.</w:t>
      </w:r>
    </w:p>
    <w:p w:rsidR="000D6197" w:rsidRPr="006334E5" w:rsidRDefault="000D6197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334E5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62553414" wp14:editId="79BBBC34">
            <wp:extent cx="1892634" cy="1348503"/>
            <wp:effectExtent l="0" t="0" r="0" b="4445"/>
            <wp:docPr id="25" name="Рисунок 25" descr="C:\Users\123\Desktop\qeWaxj-3u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Desktop\qeWaxj-3u2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23" cy="13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09" w:rsidRPr="006334E5" w:rsidRDefault="00E16409" w:rsidP="00E16409">
      <w:pPr>
        <w:pStyle w:val="a7"/>
        <w:shd w:val="clear" w:color="auto" w:fill="FFFFFF"/>
        <w:spacing w:before="0" w:beforeAutospacing="0" w:after="0" w:afterAutospacing="0"/>
        <w:textAlignment w:val="baseline"/>
        <w:rPr>
          <w:u w:val="single"/>
          <w:shd w:val="clear" w:color="auto" w:fill="FFFFFF"/>
        </w:rPr>
      </w:pPr>
      <w:r w:rsidRPr="006334E5">
        <w:rPr>
          <w:u w:val="single"/>
          <w:shd w:val="clear" w:color="auto" w:fill="FFFFFF"/>
        </w:rPr>
        <w:t>9. «Межполушарное рисование»</w:t>
      </w:r>
    </w:p>
    <w:p w:rsidR="00E16409" w:rsidRPr="006334E5" w:rsidRDefault="00E16409" w:rsidP="00E16409">
      <w:pPr>
        <w:pStyle w:val="a7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6334E5">
        <w:rPr>
          <w:shd w:val="clear" w:color="auto" w:fill="FFFFFF"/>
        </w:rPr>
        <w:t xml:space="preserve">С целью активизации познавательных процессов и развитие полушарий головного мозга. Психолог раздает детям многоразовые ламинированные карточки и маркеры. Детям необходимо обвести один и тот же предмет одновременно двумя руками.   </w:t>
      </w:r>
    </w:p>
    <w:p w:rsidR="00E16409" w:rsidRPr="006334E5" w:rsidRDefault="00E16409" w:rsidP="00E16409">
      <w:pPr>
        <w:pStyle w:val="a7"/>
        <w:shd w:val="clear" w:color="auto" w:fill="FFFFFF"/>
        <w:spacing w:before="0" w:beforeAutospacing="0" w:after="0" w:afterAutospacing="0"/>
        <w:textAlignment w:val="baseline"/>
        <w:rPr>
          <w:u w:val="single"/>
          <w:shd w:val="clear" w:color="auto" w:fill="FFFFFF"/>
        </w:rPr>
      </w:pPr>
      <w:r w:rsidRPr="006334E5">
        <w:rPr>
          <w:u w:val="single"/>
          <w:shd w:val="clear" w:color="auto" w:fill="FFFFFF"/>
        </w:rPr>
        <w:t>10. «Узнай цифру на ощупь»</w:t>
      </w:r>
    </w:p>
    <w:p w:rsidR="00E16409" w:rsidRPr="006334E5" w:rsidRDefault="00E16409" w:rsidP="00E16409">
      <w:pPr>
        <w:pStyle w:val="a7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6334E5">
        <w:rPr>
          <w:bdr w:val="none" w:sz="0" w:space="0" w:color="auto" w:frame="1"/>
        </w:rPr>
        <w:t>В мешочек складываются вырезанные (пластмассовые) цифры, ребенок в него запускает руку и ищет предложенную цифру.</w:t>
      </w:r>
    </w:p>
    <w:p w:rsidR="00E16409" w:rsidRPr="006334E5" w:rsidRDefault="006334E5" w:rsidP="00E1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6409" w:rsidRPr="006334E5">
        <w:rPr>
          <w:rFonts w:ascii="Times New Roman" w:hAnsi="Times New Roman" w:cs="Times New Roman"/>
          <w:sz w:val="24"/>
          <w:szCs w:val="24"/>
        </w:rPr>
        <w:t>Таким образом, хочется отметить, что использование нейропсихологических игр и упражнений в работе с дошкольниками очень эффективный способ в развитии концентрации внимания, умения чувствовать свое тело, развитие памяти, мелкой и общей моторики, умения ориентироваться в пространстве</w:t>
      </w:r>
      <w:r w:rsidR="00E16409" w:rsidRPr="006334E5">
        <w:rPr>
          <w:rFonts w:ascii="Times New Roman" w:hAnsi="Times New Roman" w:cs="Times New Roman"/>
          <w:sz w:val="24"/>
          <w:szCs w:val="24"/>
        </w:rPr>
        <w:t xml:space="preserve">. </w:t>
      </w:r>
      <w:r w:rsidR="00E16409" w:rsidRPr="006334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Положительно влияет</w:t>
      </w:r>
      <w:r w:rsidR="00E16409" w:rsidRPr="006334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контролю.</w:t>
      </w:r>
    </w:p>
    <w:p w:rsidR="00E16409" w:rsidRPr="006334E5" w:rsidRDefault="00E16409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4928F3" w:rsidRPr="006334E5" w:rsidRDefault="004928F3" w:rsidP="004928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F16" w:rsidRPr="006334E5" w:rsidRDefault="008A7F16" w:rsidP="004928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A7F16" w:rsidRPr="006334E5" w:rsidRDefault="008A7F16" w:rsidP="00AC41B8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21D24" w:rsidRPr="006334E5" w:rsidRDefault="00C21D24">
      <w:pPr>
        <w:rPr>
          <w:rFonts w:ascii="Times New Roman" w:hAnsi="Times New Roman" w:cs="Times New Roman"/>
          <w:sz w:val="24"/>
          <w:szCs w:val="24"/>
        </w:rPr>
      </w:pPr>
    </w:p>
    <w:p w:rsidR="002A28AC" w:rsidRPr="006334E5" w:rsidRDefault="002A28AC">
      <w:pPr>
        <w:rPr>
          <w:rFonts w:ascii="Times New Roman" w:hAnsi="Times New Roman" w:cs="Times New Roman"/>
          <w:sz w:val="24"/>
          <w:szCs w:val="24"/>
        </w:rPr>
      </w:pPr>
    </w:p>
    <w:p w:rsidR="002A28AC" w:rsidRPr="006334E5" w:rsidRDefault="002A28AC">
      <w:pPr>
        <w:rPr>
          <w:rFonts w:ascii="Times New Roman" w:hAnsi="Times New Roman" w:cs="Times New Roman"/>
          <w:sz w:val="24"/>
          <w:szCs w:val="24"/>
        </w:rPr>
      </w:pPr>
    </w:p>
    <w:p w:rsidR="002A28AC" w:rsidRPr="006334E5" w:rsidRDefault="002A28AC">
      <w:pPr>
        <w:rPr>
          <w:rFonts w:ascii="Times New Roman" w:hAnsi="Times New Roman" w:cs="Times New Roman"/>
          <w:sz w:val="24"/>
          <w:szCs w:val="24"/>
        </w:rPr>
      </w:pPr>
    </w:p>
    <w:p w:rsidR="002E552A" w:rsidRPr="002E552A" w:rsidRDefault="002E552A" w:rsidP="002E552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E552A" w:rsidRPr="002E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FF6"/>
    <w:multiLevelType w:val="hybridMultilevel"/>
    <w:tmpl w:val="B80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3F08"/>
    <w:multiLevelType w:val="hybridMultilevel"/>
    <w:tmpl w:val="B88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2C"/>
    <w:rsid w:val="000D6197"/>
    <w:rsid w:val="002A28AC"/>
    <w:rsid w:val="002E552A"/>
    <w:rsid w:val="004928F3"/>
    <w:rsid w:val="006334E5"/>
    <w:rsid w:val="00675688"/>
    <w:rsid w:val="007032BD"/>
    <w:rsid w:val="00816CBD"/>
    <w:rsid w:val="008A7F16"/>
    <w:rsid w:val="00AC41B8"/>
    <w:rsid w:val="00C21D24"/>
    <w:rsid w:val="00DF7962"/>
    <w:rsid w:val="00E1640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0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0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2022-11-15T11:10:00Z</dcterms:created>
  <dcterms:modified xsi:type="dcterms:W3CDTF">2023-11-18T14:51:00Z</dcterms:modified>
</cp:coreProperties>
</file>