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1" w:rsidRPr="007E494F" w:rsidRDefault="00D850A9" w:rsidP="007E494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B82C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74F31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Автор</w:t>
      </w:r>
      <w:r w:rsidR="00BC7E80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</w:t>
      </w:r>
      <w:r w:rsidR="00774F31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проекта:</w:t>
      </w:r>
      <w:r w:rsidR="00BC7E80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Измайлова Наталья Вадимовна</w:t>
      </w:r>
      <w:r w:rsidR="007E494F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="007E494F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Милицына Ольга Валерьевна</w:t>
      </w:r>
      <w:r w:rsidR="00BC7E80" w:rsidRPr="007E49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B82C87" w:rsidRPr="007E494F" w:rsidRDefault="00B82C87" w:rsidP="007E4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D7" w:rsidRPr="007E494F" w:rsidRDefault="00A202D7" w:rsidP="007E4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4F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615"/>
      </w:tblGrid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202D7" w:rsidRPr="007E494F" w:rsidRDefault="00774F31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A202D7" w:rsidRPr="007E494F">
              <w:rPr>
                <w:rFonts w:ascii="Times New Roman" w:hAnsi="Times New Roman" w:cs="Times New Roman"/>
                <w:sz w:val="24"/>
                <w:szCs w:val="24"/>
              </w:rPr>
              <w:t>вание проекта</w:t>
            </w:r>
          </w:p>
        </w:tc>
        <w:tc>
          <w:tcPr>
            <w:tcW w:w="12615" w:type="dxa"/>
          </w:tcPr>
          <w:p w:rsidR="00A202D7" w:rsidRPr="007E494F" w:rsidRDefault="00BC7E80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Озеро Таймыр.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Вид проекта (по доминирующей в проекте деятельности)</w:t>
            </w:r>
          </w:p>
        </w:tc>
        <w:tc>
          <w:tcPr>
            <w:tcW w:w="12615" w:type="dxa"/>
          </w:tcPr>
          <w:p w:rsidR="00A202D7" w:rsidRPr="007E494F" w:rsidRDefault="00BC7E80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2615" w:type="dxa"/>
          </w:tcPr>
          <w:p w:rsidR="00D37377" w:rsidRPr="007E494F" w:rsidRDefault="00D37377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В дошкольный период закладывается интерес, уважение и любовь к своей стране, краю, к своему народу. Чувство патриотизма, любовь к родному краю не возникают сами по себе, они формируются постепенно, с самого раннего возраста. Понимание Родины у дошкольников связано с конкретными представлениями о том, что близко и дорог</w:t>
            </w:r>
            <w:proofErr w:type="gramStart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о-</w:t>
            </w:r>
            <w:proofErr w:type="gramEnd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город, край, в котором живешь.</w:t>
            </w:r>
          </w:p>
          <w:p w:rsidR="00D37377" w:rsidRPr="007E494F" w:rsidRDefault="00D37377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Озеро Таймыр - жемчужина Арктики. Озеро Таймыр — самое масштабное озеро северной части России. Оно расположено на Таймырском полуострове в одноименном заповеднике Красноярского края и имеет ледниковое происхождение. По размерам Таймыр уступает только Байкалу и относится к холодным водам Заполярья.</w:t>
            </w:r>
          </w:p>
          <w:p w:rsidR="000D2874" w:rsidRPr="007E494F" w:rsidRDefault="00D37377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Из озера вытекает река Таймыра, которая подразделяется на Верхнюю и Нижнюю. В озеро Таймыр впадают 4 реки: </w:t>
            </w:r>
            <w:proofErr w:type="spellStart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Байкура</w:t>
            </w:r>
            <w:proofErr w:type="spellEnd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Бикада-Нгуома</w:t>
            </w:r>
            <w:proofErr w:type="spellEnd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Западная</w:t>
            </w:r>
            <w:proofErr w:type="gramEnd"/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Северная и Таймыра.</w:t>
            </w:r>
          </w:p>
          <w:p w:rsidR="00E06EE6" w:rsidRPr="007E494F" w:rsidRDefault="00E06EE6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Окружает Таймырское озеро тундра с вечномерзлой почвой. Однако летом вблизи водоема все расцветает, распускаются полярные маки, колокольчики и альпийские незабудки. Заболоченные поляны в этот период полны клюквы и морошки, на менее заболоченных участках растут черника и голубика. Лето прохладное, за его короткий срок, остановившиеся в этих местах птицы должны успеть вырастить свое потомство.</w:t>
            </w:r>
          </w:p>
          <w:p w:rsidR="00E06EE6" w:rsidRPr="007E494F" w:rsidRDefault="00E06EE6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Уже с конца сентября и вплоть до июля озеро скованно льдом. Когда лед сходит, вода прогревается лишь до 8 градусов. Как и в любых других озерах, здесь тоже водится рыба. Рядом с водоемом можно увидеть северных оленей, волков, песцов, росомах, здесь же можно встретить бурых медведей.</w:t>
            </w:r>
          </w:p>
          <w:p w:rsidR="00B82C87" w:rsidRPr="007E494F" w:rsidRDefault="00E06EE6" w:rsidP="007E494F">
            <w:pPr>
              <w:pStyle w:val="a3"/>
              <w:tabs>
                <w:tab w:val="left" w:pos="8485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  <w:t>Вблизи озера никто не живет. Путешественники сюда приезжают порыбачить, испытать на себе условия Крайнего Севера и посмотреть на северное сияние. Здесь так же развит сплав по северным рекам.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Длительность реализации</w:t>
            </w:r>
          </w:p>
        </w:tc>
        <w:tc>
          <w:tcPr>
            <w:tcW w:w="12615" w:type="dxa"/>
          </w:tcPr>
          <w:p w:rsidR="00A202D7" w:rsidRPr="007E494F" w:rsidRDefault="00146A7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Краткосрочный 5дней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615" w:type="dxa"/>
          </w:tcPr>
          <w:p w:rsidR="00787B5A" w:rsidRPr="007E494F" w:rsidRDefault="00787B5A" w:rsidP="007E494F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Воспитывать у детей интерес к родной стране, её </w:t>
            </w:r>
            <w:r w:rsidR="006C594F"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обитателей, природных богатств и их особенностях</w:t>
            </w: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путем использования различных видов наглядности.</w:t>
            </w:r>
          </w:p>
          <w:p w:rsidR="00B82C87" w:rsidRPr="007E494F" w:rsidRDefault="00787B5A" w:rsidP="007E494F">
            <w:pPr>
              <w:pStyle w:val="a3"/>
              <w:tabs>
                <w:tab w:val="left" w:pos="8686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2615" w:type="dxa"/>
          </w:tcPr>
          <w:p w:rsidR="00B82C87" w:rsidRPr="007E494F" w:rsidRDefault="004A4884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у</w:t>
            </w:r>
            <w:r w:rsidR="00332E9C"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 w:rsidR="00332E9C"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исследованию, проявлению инициативы и творчеству через совместную деятельность</w:t>
            </w: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образовательной среды</w:t>
            </w:r>
            <w:r w:rsidR="00332E9C"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2E9C" w:rsidRPr="007E494F" w:rsidRDefault="00332E9C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связную речь;</w:t>
            </w:r>
          </w:p>
          <w:p w:rsidR="00A202D7" w:rsidRPr="007E494F" w:rsidRDefault="00332E9C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4A4884"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</w:t>
            </w: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местоположении озера Таймыр</w:t>
            </w:r>
            <w:r w:rsidR="0085629C"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Познакомить детей с населенными пунктами полуострова Таймыр.</w:t>
            </w:r>
          </w:p>
          <w:p w:rsidR="004A4884" w:rsidRPr="007E494F" w:rsidRDefault="004A4884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рививать любовь к родному краю;</w:t>
            </w:r>
          </w:p>
          <w:p w:rsidR="0085629C" w:rsidRPr="007E494F" w:rsidRDefault="004A4884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бережное отношение к природе родного края и ее обитателям.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EF15AD" w:rsidRPr="007E494F">
              <w:rPr>
                <w:rFonts w:ascii="Times New Roman" w:hAnsi="Times New Roman" w:cs="Times New Roman"/>
                <w:sz w:val="24"/>
                <w:szCs w:val="24"/>
              </w:rPr>
              <w:t>ые результаты</w:t>
            </w:r>
          </w:p>
        </w:tc>
        <w:tc>
          <w:tcPr>
            <w:tcW w:w="12615" w:type="dxa"/>
          </w:tcPr>
          <w:p w:rsidR="00B82C87" w:rsidRPr="007E494F" w:rsidRDefault="00EF15AD" w:rsidP="007E494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94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 детей:</w:t>
            </w:r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Пробудить интерес к изучению жизни животных и рыб Крайнего Севера</w:t>
            </w:r>
            <w:proofErr w:type="gramStart"/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резентация про Таймыр). Развитие познавательной активности, любознательности. </w:t>
            </w:r>
          </w:p>
          <w:p w:rsidR="00EF15AD" w:rsidRPr="007E494F" w:rsidRDefault="00EF15AD" w:rsidP="007E494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94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 родителей:</w:t>
            </w:r>
            <w:r w:rsidR="0073620B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Активное взаимодействие детей и родителей в совместной проектно-исследовательской деятельности.</w:t>
            </w:r>
          </w:p>
          <w:p w:rsidR="00B82C87" w:rsidRPr="007E494F" w:rsidRDefault="00EF5539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-обогащение опыта родителей по теме проекта.</w:t>
            </w:r>
          </w:p>
          <w:p w:rsidR="00EF15AD" w:rsidRPr="007E494F" w:rsidRDefault="00EF15AD" w:rsidP="007E4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 педагога:</w:t>
            </w:r>
            <w:r w:rsidR="00EF5539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</w:t>
            </w:r>
            <w:r w:rsidR="00C2651F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свободной творческой личности каждого ребенка; формирование любознательности, желание знать ответ на интересующие вопросы; способствовать активному взаимодействию детей и родителей в совместной проектной деятельности.</w:t>
            </w:r>
            <w:r w:rsidR="001F7FFE" w:rsidRPr="007E494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Расширение кругозора детей через чтение художественной литературы.</w:t>
            </w:r>
          </w:p>
          <w:p w:rsidR="00A202D7" w:rsidRPr="007E494F" w:rsidRDefault="00A202D7" w:rsidP="007E494F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Продукты проекта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A202D7" w:rsidRPr="007E494F" w:rsidRDefault="00C2651F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Создание  макета озера Таймыр</w:t>
            </w:r>
            <w:r w:rsidR="00E06EE6"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 и их обитателей</w:t>
            </w: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B82C87" w:rsidRPr="007E494F" w:rsidRDefault="00C2651F" w:rsidP="007E494F">
            <w:pPr>
              <w:pStyle w:val="a3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94F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Воспитанники средней группы, педагоги, родители.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E06EE6" w:rsidRPr="007E494F" w:rsidRDefault="00E06EE6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Озеро Таймыр – тоже одно из самых больших в России, а в азиатской части России оно уступает только Байкалу. «Самое ледяное озеро России и Азии» — оно оттаивает от твердого панциря лишь летом, с наступлением июля. В середине сентября озеро Таймыр вновь покрыто плотным льдом… и так до следующего короткого северного лета. Прозрачным, как Байкал, озеро Таймыр не назовешь. Даже коротким летом на нем часто бушуют северные полярные </w:t>
            </w:r>
            <w:proofErr w:type="spellStart"/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штормы</w:t>
            </w:r>
            <w:proofErr w:type="gramStart"/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874" w:rsidRPr="007E49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D2874" w:rsidRPr="007E494F">
              <w:rPr>
                <w:rFonts w:ascii="Times New Roman" w:hAnsi="Times New Roman" w:cs="Times New Roman"/>
                <w:sz w:val="24"/>
                <w:szCs w:val="24"/>
              </w:rPr>
              <w:t>едяные</w:t>
            </w:r>
            <w:proofErr w:type="spellEnd"/>
            <w:r w:rsidR="000D2874"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 воды озера Таймыр подходят для купания только «моржам». Температура их даже в короткие месяцы лета не поднимается выше плюс 8 градусов по Цельсию, а обычно не достигает и 5 градусов. Но арктические рыбы в озере водятся.</w:t>
            </w:r>
          </w:p>
          <w:p w:rsidR="00B82C87" w:rsidRPr="007E494F" w:rsidRDefault="00B5648A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Дошкольное детств</w:t>
            </w:r>
            <w:r w:rsidR="007E494F" w:rsidRPr="007E494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 это этап человеческой личности, где у ребенка формируются представления о существующих в природе вза</w:t>
            </w:r>
            <w:r w:rsidR="009000A3" w:rsidRPr="007E494F">
              <w:rPr>
                <w:rFonts w:ascii="Times New Roman" w:hAnsi="Times New Roman" w:cs="Times New Roman"/>
                <w:sz w:val="24"/>
                <w:szCs w:val="24"/>
              </w:rPr>
              <w:t>имосвязях, мировоззрения и культуры</w:t>
            </w:r>
            <w:r w:rsidR="003A7EED" w:rsidRPr="007E494F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 w:rsidR="00154F53" w:rsidRPr="007E494F">
              <w:rPr>
                <w:rFonts w:ascii="Times New Roman" w:hAnsi="Times New Roman" w:cs="Times New Roman"/>
                <w:sz w:val="24"/>
                <w:szCs w:val="24"/>
              </w:rPr>
              <w:t>нного отношения к окружающей среде и любви к животным.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 программы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A202D7" w:rsidRPr="007E494F" w:rsidRDefault="00154F53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1.Организационный этап. Обсуждение темы проекта, постановка задач, выдвижение предложений. </w:t>
            </w:r>
          </w:p>
          <w:p w:rsidR="00154F53" w:rsidRPr="007E494F" w:rsidRDefault="00154F53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проблемной ситуации: </w:t>
            </w:r>
            <w:r w:rsidR="00521A3A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«Могут ли рыбы жить без воды?» Постановка исследовательской задачи: познакомит</w:t>
            </w:r>
            <w:r w:rsidR="00721634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21A3A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721634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озером Таймыр.</w:t>
            </w:r>
          </w:p>
          <w:p w:rsidR="00721634" w:rsidRPr="007E494F" w:rsidRDefault="00721634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Подготовительный этап. Сбор информации (посещение сайтов в поиске информации об озере Таймыр, поиск картинок и фото об озере Таймыр). Рассматривание иллюстраций, связанных с объектом неживой природ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озеро,</w:t>
            </w:r>
          </w:p>
          <w:p w:rsidR="00721634" w:rsidRPr="007E494F" w:rsidRDefault="00721634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Практический этап: </w:t>
            </w:r>
          </w:p>
          <w:p w:rsidR="00B82C87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</w:t>
            </w:r>
            <w:r w:rsidR="007E494F"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-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коммуникативное развитие.</w:t>
            </w:r>
          </w:p>
          <w:p w:rsidR="00E24399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мы знаем о Таймыре». «Животный мир Таймыра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20D0C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24399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Словесная игра «Назови животных»</w:t>
            </w:r>
            <w:r w:rsidR="00B20D0C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4399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Д/игра «Кто лишний?»</w:t>
            </w:r>
            <w:r w:rsidR="00B20D0C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4399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на Север».</w:t>
            </w:r>
          </w:p>
          <w:p w:rsidR="0052443D" w:rsidRPr="007E494F" w:rsidRDefault="0052443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Отгадывание загадок о животных.</w:t>
            </w:r>
          </w:p>
          <w:p w:rsidR="00E24399" w:rsidRPr="007E494F" w:rsidRDefault="00E24399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</w:t>
            </w:r>
            <w:r w:rsidR="00B20D0C"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тельное развитие.</w:t>
            </w:r>
          </w:p>
          <w:p w:rsidR="00B82C87" w:rsidRPr="007E494F" w:rsidRDefault="00B20D0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 фотоальбома, «озеро Таймыр».</w:t>
            </w:r>
          </w:p>
          <w:p w:rsidR="00B82C87" w:rsidRPr="007E494F" w:rsidRDefault="00B20D0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 животными.</w:t>
            </w:r>
          </w:p>
          <w:p w:rsidR="00B82C87" w:rsidRPr="007E494F" w:rsidRDefault="00B20D0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водой «Рыбалка»,</w:t>
            </w:r>
          </w:p>
          <w:p w:rsidR="00B20D0C" w:rsidRPr="007E494F" w:rsidRDefault="00B20D0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 «Ветер воздух»,</w:t>
            </w:r>
          </w:p>
          <w:p w:rsidR="00B82C87" w:rsidRPr="007E494F" w:rsidRDefault="00B20D0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7566D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«Уличные тени».</w:t>
            </w:r>
          </w:p>
          <w:p w:rsidR="00A7566D" w:rsidRPr="007E494F" w:rsidRDefault="00A7566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развитие.</w:t>
            </w:r>
          </w:p>
          <w:p w:rsidR="00B82C87" w:rsidRPr="007E494F" w:rsidRDefault="00A7566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«об озере Таймыр». Цель: познакомить с понятием </w:t>
            </w:r>
            <w:r w:rsidR="004D75E1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</w:t>
            </w:r>
            <w:r w:rsidR="004D75E1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почему так называют, расширять представления об озере; о его обитателях. Развивать познавательный интерес, любовь и бережное отношение к природе</w:t>
            </w:r>
            <w:proofErr w:type="gramStart"/>
            <w:r w:rsidR="004D75E1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D75E1" w:rsidRPr="007E494F" w:rsidRDefault="004D75E1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о Величественном Таймыре.</w:t>
            </w:r>
          </w:p>
          <w:p w:rsidR="004D75E1" w:rsidRPr="007E494F" w:rsidRDefault="004D75E1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про животных.</w:t>
            </w:r>
          </w:p>
          <w:p w:rsidR="004D75E1" w:rsidRPr="007E494F" w:rsidRDefault="004D75E1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</w:t>
            </w:r>
            <w:r w:rsidR="007E494F"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-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4D75E1" w:rsidRPr="007E494F" w:rsidRDefault="004D75E1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71ADC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Рисование: «Озеро Таймыр». Цель: учить передавать в рисунке изображение озера, учить разводить краски в палитре,</w:t>
            </w:r>
          </w:p>
          <w:p w:rsidR="00871ADC" w:rsidRPr="007E494F" w:rsidRDefault="00871AD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изображение на листок бумаге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71ADC" w:rsidRPr="007E494F" w:rsidRDefault="00871ADC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рыб.</w:t>
            </w:r>
          </w:p>
          <w:p w:rsidR="00871ADC" w:rsidRPr="007E494F" w:rsidRDefault="0052443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«рыбы озера Таймыр».</w:t>
            </w:r>
          </w:p>
          <w:p w:rsidR="0052443D" w:rsidRPr="007E494F" w:rsidRDefault="0052443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52443D" w:rsidRPr="007E494F" w:rsidRDefault="0052443D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 «Перепрыгнем через озеро», «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льдинке</w:t>
            </w:r>
            <w:proofErr w:type="gramEnd"/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льдинку», «Перекинь мешочек через озеро».</w:t>
            </w:r>
          </w:p>
          <w:p w:rsidR="00C76FE5" w:rsidRPr="007E494F" w:rsidRDefault="00C76FE5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443D" w:rsidRPr="007E494F" w:rsidRDefault="00C76FE5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B82C87" w:rsidRPr="007E494F" w:rsidRDefault="00C76FE5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об озере Таймыр, «Игры с водой и на воде</w:t>
            </w:r>
            <w:r w:rsidR="004E3293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«Игра купаем рыбок в теплой воде», «Игра </w:t>
            </w:r>
            <w:proofErr w:type="spellStart"/>
            <w:r w:rsidR="004E3293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ловись</w:t>
            </w:r>
            <w:proofErr w:type="spellEnd"/>
            <w:r w:rsidR="004E3293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рыбка»</w:t>
            </w:r>
            <w:r w:rsidR="005B430B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«Стихи,  потешки, песенки о воде».</w:t>
            </w:r>
          </w:p>
          <w:p w:rsidR="005B430B" w:rsidRPr="007E494F" w:rsidRDefault="005B430B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в приемной группы.</w:t>
            </w:r>
          </w:p>
          <w:p w:rsidR="005B430B" w:rsidRPr="007E494F" w:rsidRDefault="005B430B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Аналитический этап:</w:t>
            </w:r>
          </w:p>
          <w:p w:rsidR="00B30A4A" w:rsidRPr="007E494F" w:rsidRDefault="005B430B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="00B30A4A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B430B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трех вопросов: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узнать? 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Спросить у родителей.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Почитать в книге об озере.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хотят узнать?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озере,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рыбы водятся в озере?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людям нужен олень, ведь есть другие животные? </w:t>
            </w:r>
          </w:p>
          <w:p w:rsidR="00B30A4A" w:rsidRPr="007E494F" w:rsidRDefault="00B30A4A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животные живут на Таймыре</w:t>
            </w:r>
            <w:r w:rsidR="00B5402E"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что они кушают зимой?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рыбы живут в озере?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знают?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знают об озере?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оно находится</w:t>
            </w:r>
            <w:r w:rsidR="007E494F"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рыб?</w:t>
            </w:r>
          </w:p>
          <w:p w:rsidR="00B5402E" w:rsidRPr="007E494F" w:rsidRDefault="00B5402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животных?</w:t>
            </w:r>
          </w:p>
          <w:p w:rsidR="00E924CE" w:rsidRPr="007E494F" w:rsidRDefault="00E924CE" w:rsidP="007E4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аппликация «Рыбки в озере». </w:t>
            </w: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A202D7" w:rsidRPr="007E494F" w:rsidRDefault="00D3737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ресурсы:  </w:t>
            </w:r>
            <w:hyperlink r:id="rId9" w:history="1">
              <w:r w:rsidRPr="007E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https://fat-control.ru/doklad-po-teme-ozero-taymyr/</w:t>
              </w:r>
            </w:hyperlink>
            <w:r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02E" w:rsidRPr="007E494F">
              <w:rPr>
                <w:rFonts w:ascii="Times New Roman" w:hAnsi="Times New Roman" w:cs="Times New Roman"/>
                <w:sz w:val="24"/>
                <w:szCs w:val="24"/>
              </w:rPr>
              <w:t>книги, обору</w:t>
            </w:r>
            <w:r w:rsidR="00E924CE" w:rsidRPr="007E494F">
              <w:rPr>
                <w:rFonts w:ascii="Times New Roman" w:hAnsi="Times New Roman" w:cs="Times New Roman"/>
                <w:sz w:val="24"/>
                <w:szCs w:val="24"/>
              </w:rPr>
              <w:t>дование для опытов, материалы для продуктивной деятельности,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1C" w:rsidRPr="007E494F" w:rsidTr="003C28B5">
        <w:tc>
          <w:tcPr>
            <w:tcW w:w="675" w:type="dxa"/>
          </w:tcPr>
          <w:p w:rsidR="00A202D7" w:rsidRPr="007E494F" w:rsidRDefault="00A202D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A202D7" w:rsidRPr="007E494F" w:rsidRDefault="00EF15AD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Результаты работы проекта</w:t>
            </w: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</w:tcPr>
          <w:p w:rsidR="00A202D7" w:rsidRPr="007E494F" w:rsidRDefault="00E924CE" w:rsidP="007E4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F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у детей расширились знания о нашей стране. Формируются знания о многообразии природы</w:t>
            </w:r>
            <w:r w:rsidR="00133AB2"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мира. Пополнилась развивающая предметн</w:t>
            </w:r>
            <w:r w:rsidR="007E494F" w:rsidRPr="007E494F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133AB2" w:rsidRPr="007E494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среда (иллюстративный материал, подбор картотеки экспериментов с водой).</w:t>
            </w:r>
          </w:p>
          <w:p w:rsidR="00B82C87" w:rsidRPr="007E494F" w:rsidRDefault="00B82C87" w:rsidP="007E4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87" w:rsidRPr="007E494F" w:rsidRDefault="00B82C87" w:rsidP="007E49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7E494F" w:rsidRDefault="00CA13AD" w:rsidP="007E4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8A" w:rsidRDefault="00650A8A" w:rsidP="00650A8A">
      <w:pPr>
        <w:shd w:val="clear" w:color="auto" w:fill="FFFFFF"/>
        <w:spacing w:after="0" w:line="240" w:lineRule="auto"/>
      </w:pPr>
      <w:bookmarkStart w:id="0" w:name="_GoBack"/>
      <w:bookmarkEnd w:id="0"/>
    </w:p>
    <w:p w:rsidR="00650A8A" w:rsidRDefault="00650A8A" w:rsidP="00650A8A">
      <w:pPr>
        <w:shd w:val="clear" w:color="auto" w:fill="EAEAEA"/>
        <w:spacing w:after="0" w:line="436" w:lineRule="atLeast"/>
        <w:textAlignment w:val="baseline"/>
        <w:outlineLvl w:val="1"/>
      </w:pPr>
    </w:p>
    <w:p w:rsidR="00CA13AD" w:rsidRPr="00650A8A" w:rsidRDefault="00CA13AD" w:rsidP="00650A8A">
      <w:pPr>
        <w:shd w:val="clear" w:color="auto" w:fill="FFFFFF"/>
        <w:spacing w:after="0" w:line="240" w:lineRule="auto"/>
        <w:rPr>
          <w:sz w:val="36"/>
          <w:szCs w:val="36"/>
        </w:rPr>
      </w:pPr>
    </w:p>
    <w:sectPr w:rsidR="00CA13AD" w:rsidRPr="00650A8A" w:rsidSect="003C28B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95" w:rsidRDefault="00985D95" w:rsidP="00560071">
      <w:pPr>
        <w:spacing w:after="0" w:line="240" w:lineRule="auto"/>
      </w:pPr>
      <w:r>
        <w:separator/>
      </w:r>
    </w:p>
  </w:endnote>
  <w:endnote w:type="continuationSeparator" w:id="0">
    <w:p w:rsidR="00985D95" w:rsidRDefault="00985D95" w:rsidP="005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95" w:rsidRDefault="00985D95" w:rsidP="00560071">
      <w:pPr>
        <w:spacing w:after="0" w:line="240" w:lineRule="auto"/>
      </w:pPr>
      <w:r>
        <w:separator/>
      </w:r>
    </w:p>
  </w:footnote>
  <w:footnote w:type="continuationSeparator" w:id="0">
    <w:p w:rsidR="00985D95" w:rsidRDefault="00985D95" w:rsidP="0056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764"/>
    <w:multiLevelType w:val="multilevel"/>
    <w:tmpl w:val="A51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83AA4"/>
    <w:multiLevelType w:val="multilevel"/>
    <w:tmpl w:val="BA3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36EF5"/>
    <w:multiLevelType w:val="hybridMultilevel"/>
    <w:tmpl w:val="AC2A4078"/>
    <w:lvl w:ilvl="0" w:tplc="750E21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26F"/>
    <w:multiLevelType w:val="multilevel"/>
    <w:tmpl w:val="C96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526B"/>
    <w:multiLevelType w:val="multilevel"/>
    <w:tmpl w:val="311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66550"/>
    <w:multiLevelType w:val="multilevel"/>
    <w:tmpl w:val="1616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A421C"/>
    <w:multiLevelType w:val="multilevel"/>
    <w:tmpl w:val="D8D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45295"/>
    <w:multiLevelType w:val="multilevel"/>
    <w:tmpl w:val="B52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2062B"/>
    <w:multiLevelType w:val="multilevel"/>
    <w:tmpl w:val="C45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14217"/>
    <w:multiLevelType w:val="multilevel"/>
    <w:tmpl w:val="644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87B6F"/>
    <w:multiLevelType w:val="multilevel"/>
    <w:tmpl w:val="523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7404D"/>
    <w:multiLevelType w:val="multilevel"/>
    <w:tmpl w:val="2B1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F43AF"/>
    <w:multiLevelType w:val="multilevel"/>
    <w:tmpl w:val="A29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F00F2"/>
    <w:multiLevelType w:val="hybridMultilevel"/>
    <w:tmpl w:val="CD3E5DBA"/>
    <w:lvl w:ilvl="0" w:tplc="B1DE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0A9"/>
    <w:rsid w:val="00034051"/>
    <w:rsid w:val="0004266A"/>
    <w:rsid w:val="000C2228"/>
    <w:rsid w:val="000D228B"/>
    <w:rsid w:val="000D2874"/>
    <w:rsid w:val="000E65B4"/>
    <w:rsid w:val="000F7FB5"/>
    <w:rsid w:val="00113706"/>
    <w:rsid w:val="00133AB2"/>
    <w:rsid w:val="00140016"/>
    <w:rsid w:val="00146A77"/>
    <w:rsid w:val="0015129E"/>
    <w:rsid w:val="00154F53"/>
    <w:rsid w:val="001753A0"/>
    <w:rsid w:val="001B3F59"/>
    <w:rsid w:val="001E6996"/>
    <w:rsid w:val="001F4B3F"/>
    <w:rsid w:val="001F5F41"/>
    <w:rsid w:val="001F7FFE"/>
    <w:rsid w:val="00213F75"/>
    <w:rsid w:val="00216FF0"/>
    <w:rsid w:val="00332E9C"/>
    <w:rsid w:val="003942FE"/>
    <w:rsid w:val="003A7EED"/>
    <w:rsid w:val="003C28B5"/>
    <w:rsid w:val="004944DE"/>
    <w:rsid w:val="004A4884"/>
    <w:rsid w:val="004D75E1"/>
    <w:rsid w:val="004E3293"/>
    <w:rsid w:val="00501B09"/>
    <w:rsid w:val="00521A3A"/>
    <w:rsid w:val="0052443D"/>
    <w:rsid w:val="00552248"/>
    <w:rsid w:val="00560071"/>
    <w:rsid w:val="005B430B"/>
    <w:rsid w:val="00626012"/>
    <w:rsid w:val="00627D30"/>
    <w:rsid w:val="00650A8A"/>
    <w:rsid w:val="006574DA"/>
    <w:rsid w:val="00664B1C"/>
    <w:rsid w:val="006761B1"/>
    <w:rsid w:val="006C594F"/>
    <w:rsid w:val="006F7084"/>
    <w:rsid w:val="00721634"/>
    <w:rsid w:val="00725BF9"/>
    <w:rsid w:val="00731FA5"/>
    <w:rsid w:val="0073620B"/>
    <w:rsid w:val="00774F31"/>
    <w:rsid w:val="00787B5A"/>
    <w:rsid w:val="007D4993"/>
    <w:rsid w:val="007E494F"/>
    <w:rsid w:val="00837C0F"/>
    <w:rsid w:val="0085629C"/>
    <w:rsid w:val="00871ADC"/>
    <w:rsid w:val="00872F00"/>
    <w:rsid w:val="00886EFB"/>
    <w:rsid w:val="008D393B"/>
    <w:rsid w:val="009000A3"/>
    <w:rsid w:val="0097091C"/>
    <w:rsid w:val="00985D95"/>
    <w:rsid w:val="009871C1"/>
    <w:rsid w:val="00A202D7"/>
    <w:rsid w:val="00A54DB0"/>
    <w:rsid w:val="00A67D3B"/>
    <w:rsid w:val="00A7566D"/>
    <w:rsid w:val="00A97E17"/>
    <w:rsid w:val="00AB1632"/>
    <w:rsid w:val="00B20D0C"/>
    <w:rsid w:val="00B23F68"/>
    <w:rsid w:val="00B30A4A"/>
    <w:rsid w:val="00B5402E"/>
    <w:rsid w:val="00B5648A"/>
    <w:rsid w:val="00B61D06"/>
    <w:rsid w:val="00B82C87"/>
    <w:rsid w:val="00BC7E80"/>
    <w:rsid w:val="00C17D95"/>
    <w:rsid w:val="00C21ACC"/>
    <w:rsid w:val="00C2651F"/>
    <w:rsid w:val="00C52BFF"/>
    <w:rsid w:val="00C57D2D"/>
    <w:rsid w:val="00C654C9"/>
    <w:rsid w:val="00C67903"/>
    <w:rsid w:val="00C76FE5"/>
    <w:rsid w:val="00CA13AD"/>
    <w:rsid w:val="00D37377"/>
    <w:rsid w:val="00D850A9"/>
    <w:rsid w:val="00DA497E"/>
    <w:rsid w:val="00DF4942"/>
    <w:rsid w:val="00E06EE6"/>
    <w:rsid w:val="00E24399"/>
    <w:rsid w:val="00E2767B"/>
    <w:rsid w:val="00E924CE"/>
    <w:rsid w:val="00EE31D2"/>
    <w:rsid w:val="00EF15AD"/>
    <w:rsid w:val="00EF5539"/>
    <w:rsid w:val="00F0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F"/>
  </w:style>
  <w:style w:type="paragraph" w:styleId="2">
    <w:name w:val="heading 2"/>
    <w:basedOn w:val="a"/>
    <w:link w:val="20"/>
    <w:uiPriority w:val="9"/>
    <w:qFormat/>
    <w:rsid w:val="0065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1D06"/>
  </w:style>
  <w:style w:type="character" w:styleId="a4">
    <w:name w:val="Hyperlink"/>
    <w:basedOn w:val="a0"/>
    <w:uiPriority w:val="99"/>
    <w:unhideWhenUsed/>
    <w:rsid w:val="00B61D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071"/>
  </w:style>
  <w:style w:type="paragraph" w:styleId="a8">
    <w:name w:val="footer"/>
    <w:basedOn w:val="a"/>
    <w:link w:val="a9"/>
    <w:uiPriority w:val="99"/>
    <w:semiHidden/>
    <w:unhideWhenUsed/>
    <w:rsid w:val="0056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071"/>
  </w:style>
  <w:style w:type="paragraph" w:styleId="aa">
    <w:name w:val="List Paragraph"/>
    <w:basedOn w:val="a"/>
    <w:uiPriority w:val="34"/>
    <w:qFormat/>
    <w:rsid w:val="006F7084"/>
    <w:pPr>
      <w:ind w:left="720"/>
      <w:contextualSpacing/>
    </w:pPr>
  </w:style>
  <w:style w:type="table" w:styleId="ab">
    <w:name w:val="Table Grid"/>
    <w:basedOn w:val="a1"/>
    <w:uiPriority w:val="59"/>
    <w:rsid w:val="00A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A13AD"/>
    <w:rPr>
      <w:color w:val="800080" w:themeColor="followedHyperlink"/>
      <w:u w:val="single"/>
    </w:rPr>
  </w:style>
  <w:style w:type="paragraph" w:customStyle="1" w:styleId="c16">
    <w:name w:val="c16"/>
    <w:basedOn w:val="a"/>
    <w:rsid w:val="00C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13AD"/>
  </w:style>
  <w:style w:type="character" w:customStyle="1" w:styleId="c46">
    <w:name w:val="c46"/>
    <w:basedOn w:val="a0"/>
    <w:rsid w:val="00CA13AD"/>
  </w:style>
  <w:style w:type="paragraph" w:customStyle="1" w:styleId="c3">
    <w:name w:val="c3"/>
    <w:basedOn w:val="a"/>
    <w:rsid w:val="00C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13AD"/>
  </w:style>
  <w:style w:type="character" w:customStyle="1" w:styleId="c2">
    <w:name w:val="c2"/>
    <w:basedOn w:val="a0"/>
    <w:rsid w:val="00CA13AD"/>
  </w:style>
  <w:style w:type="paragraph" w:customStyle="1" w:styleId="c0">
    <w:name w:val="c0"/>
    <w:basedOn w:val="a"/>
    <w:rsid w:val="00C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650A8A"/>
    <w:rPr>
      <w:b/>
      <w:bCs/>
    </w:rPr>
  </w:style>
  <w:style w:type="character" w:styleId="ae">
    <w:name w:val="Emphasis"/>
    <w:basedOn w:val="a0"/>
    <w:uiPriority w:val="20"/>
    <w:qFormat/>
    <w:rsid w:val="00650A8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50A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at-control.ru/doklad-po-teme-ozero-taymy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18F4-69F3-4BC9-94B4-3E1B135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Пользователь Windows</cp:lastModifiedBy>
  <cp:revision>4</cp:revision>
  <cp:lastPrinted>2022-03-22T14:09:00Z</cp:lastPrinted>
  <dcterms:created xsi:type="dcterms:W3CDTF">2022-03-26T13:40:00Z</dcterms:created>
  <dcterms:modified xsi:type="dcterms:W3CDTF">2022-10-18T13:01:00Z</dcterms:modified>
</cp:coreProperties>
</file>