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bidi w:val="0"/>
        <w:spacing w:lineRule="auto" w:line="360" w:before="0" w:after="0"/>
        <w:ind w:left="0" w:right="0" w:firstLine="850"/>
        <w:jc w:val="center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Методы и приемы развития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связной речи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 у дошкольников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с тяжелыми нарушениями речи.</w:t>
      </w:r>
    </w:p>
    <w:p>
      <w:pPr>
        <w:pStyle w:val="Style15"/>
        <w:bidi w:val="0"/>
        <w:spacing w:lineRule="auto" w:line="360" w:before="0" w:after="0"/>
        <w:ind w:left="0" w:right="0" w:firstLine="850"/>
        <w:jc w:val="right"/>
        <w:rPr>
          <w:b w:val="false"/>
          <w:b w:val="false"/>
          <w:bCs w:val="false"/>
          <w:i/>
          <w:i/>
          <w:iCs/>
          <w:sz w:val="32"/>
          <w:szCs w:val="32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Статью подготовила:</w:t>
      </w:r>
    </w:p>
    <w:p>
      <w:pPr>
        <w:pStyle w:val="Style15"/>
        <w:bidi w:val="0"/>
        <w:spacing w:lineRule="auto" w:line="360" w:before="0" w:after="0"/>
        <w:ind w:left="0" w:right="0" w:firstLine="850"/>
        <w:jc w:val="right"/>
        <w:rPr/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учитель-логопед</w:t>
      </w:r>
    </w:p>
    <w:p>
      <w:pPr>
        <w:pStyle w:val="Style15"/>
        <w:bidi w:val="0"/>
        <w:spacing w:lineRule="auto" w:line="360" w:before="0" w:after="0"/>
        <w:ind w:left="0" w:right="0" w:firstLine="850"/>
        <w:jc w:val="right"/>
        <w:rPr/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 </w:t>
      </w: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 xml:space="preserve">МАДОУ </w:t>
      </w:r>
    </w:p>
    <w:p>
      <w:pPr>
        <w:pStyle w:val="Style15"/>
        <w:bidi w:val="0"/>
        <w:spacing w:lineRule="auto" w:line="360" w:before="0" w:after="0"/>
        <w:ind w:left="0" w:right="0" w:firstLine="850"/>
        <w:jc w:val="right"/>
        <w:rPr/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«Детский сад комбинированного вида № 5 «Аленький цветочек» города Реутов</w:t>
      </w:r>
    </w:p>
    <w:p>
      <w:pPr>
        <w:pStyle w:val="Style15"/>
        <w:bidi w:val="0"/>
        <w:spacing w:lineRule="auto" w:line="360" w:before="0" w:after="0"/>
        <w:ind w:left="0" w:right="0" w:firstLine="850"/>
        <w:jc w:val="right"/>
        <w:rPr>
          <w:b w:val="false"/>
          <w:b w:val="false"/>
          <w:bCs w:val="false"/>
          <w:i/>
          <w:i/>
          <w:iCs/>
          <w:sz w:val="32"/>
          <w:szCs w:val="32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sz w:val="32"/>
          <w:szCs w:val="32"/>
          <w:highlight w:val="white"/>
          <w:u w:val="none"/>
          <w:effect w:val="none"/>
        </w:rPr>
        <w:t>Архипова Е.А.</w:t>
      </w:r>
    </w:p>
    <w:p>
      <w:pPr>
        <w:pStyle w:val="Style15"/>
        <w:bidi w:val="0"/>
        <w:spacing w:lineRule="auto" w:line="360" w:before="0" w:after="0"/>
        <w:ind w:left="0" w:right="0" w:firstLine="850"/>
        <w:jc w:val="both"/>
        <w:rPr>
          <w:sz w:val="32"/>
          <w:szCs w:val="32"/>
        </w:rPr>
      </w:pPr>
      <w:bookmarkStart w:id="0" w:name="h.gjdgxs"/>
      <w:bookmarkEnd w:id="0"/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 xml:space="preserve">При подготовке ребенка к школе  особую роль занимает развитие речи, которая включает в себя: умение связно и последовательно излагать свои мысли при построении предложений, пересказе текстов, ответах на поставленные вопросы; умение самому задавать вопросы, поддерживать диалог с собеседником.  </w:t>
      </w:r>
    </w:p>
    <w:p>
      <w:pPr>
        <w:pStyle w:val="Style15"/>
        <w:bidi w:val="0"/>
        <w:spacing w:lineRule="auto" w:line="360" w:before="0" w:after="0"/>
        <w:ind w:left="0" w:right="0" w:firstLine="85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При работе с детьми мы замечаем, что речь у них односложная, с недостаточно развитым словарным запасом, множественными аграмматизмами. Навык ведения диалога практически отсутствует. Нередко наблюдается отсутствие логического обоснования своих утверждений, навыков культуры речи. Дети часто употребляют нелитературные слова и выражения. Дикция не развита, дети плохо воспринимают материал на слух, у них снижены внимание и работоспособность.</w:t>
      </w:r>
    </w:p>
    <w:p>
      <w:pPr>
        <w:pStyle w:val="Style15"/>
        <w:bidi w:val="0"/>
        <w:spacing w:lineRule="auto" w:line="360" w:before="0" w:after="0"/>
        <w:ind w:left="0" w:right="0" w:firstLine="85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 xml:space="preserve">От уровня развития связной речи зависит успеваемость будущего ученика: его ответы у доски, написание изложений, сочинений, правильное прочтение и понимание тестовых заданий и математический задач. И наконец, без умения четко формулировать свои мысли, образно и логично рассуждать не возможно полноценное общение , творчество, самопознание и саморазвитие. </w:t>
      </w:r>
    </w:p>
    <w:p>
      <w:pPr>
        <w:pStyle w:val="Style15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Виды работы по развития связной речи:</w:t>
      </w:r>
    </w:p>
    <w:p>
      <w:pPr>
        <w:pStyle w:val="Style15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Составление описательных рассказов</w:t>
      </w:r>
    </w:p>
    <w:p>
      <w:pPr>
        <w:pStyle w:val="Style15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Заучивание стихов и скороговорок</w:t>
      </w:r>
    </w:p>
    <w:p>
      <w:pPr>
        <w:pStyle w:val="Style15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Пересказ</w:t>
      </w:r>
    </w:p>
    <w:p>
      <w:pPr>
        <w:pStyle w:val="Style15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Составление рассказа</w:t>
      </w:r>
    </w:p>
    <w:p>
      <w:pPr>
        <w:pStyle w:val="Style15"/>
        <w:bidi w:val="0"/>
        <w:spacing w:lineRule="auto" w:line="360" w:before="0" w:after="0"/>
        <w:ind w:left="0" w:right="0" w:firstLine="283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1. Составление описательных расказов по плану схеме.</w:t>
      </w:r>
    </w:p>
    <w:p>
      <w:pPr>
        <w:pStyle w:val="Normal"/>
        <w:bidi w:val="0"/>
        <w:spacing w:lineRule="auto" w:line="360" w:before="850" w:after="0"/>
        <w:ind w:left="0" w:right="0" w:hanging="0"/>
        <w:jc w:val="left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 xml:space="preserve">Это слива. Она синего цвета, овальной формы. </w:t>
      </w: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4184015</wp:posOffset>
            </wp:positionH>
            <wp:positionV relativeFrom="paragraph">
              <wp:posOffset>318135</wp:posOffset>
            </wp:positionV>
            <wp:extent cx="1829435" cy="2341880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Н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а вкус она кисло-сладкая. Растет в саду.</w:t>
      </w:r>
    </w:p>
    <w:p>
      <w:pPr>
        <w:pStyle w:val="Normal"/>
        <w:bidi w:val="0"/>
        <w:spacing w:lineRule="auto" w:line="360" w:before="850" w:after="0"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-Учить детей сравнивать предметы, находить сходства и различия, используя тот же план схему.</w:t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-6985</wp:posOffset>
            </wp:positionH>
            <wp:positionV relativeFrom="paragraph">
              <wp:posOffset>238125</wp:posOffset>
            </wp:positionV>
            <wp:extent cx="1047750" cy="109537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3031490</wp:posOffset>
            </wp:positionH>
            <wp:positionV relativeFrom="paragraph">
              <wp:posOffset>152400</wp:posOffset>
            </wp:positionV>
            <wp:extent cx="1355725" cy="109347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Составление описательных рассказов по методу синквейна.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Правила составления синквейна.</w:t>
      </w:r>
    </w:p>
    <w:p>
      <w:pPr>
        <w:pStyle w:val="Normal"/>
        <w:bidi w:val="0"/>
        <w:spacing w:lineRule="auto" w:line="360" w:before="109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Первая строка – одно слово, обычно существительное, отражающее главную идею.</w:t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Вторая строка – два слова, прилагательные, описывающие основную мысль.</w:t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Третья строка – три слова, глаголы, описывающие действия в рамках темы.</w:t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Четвертая строка – фраза из нескольких слов, показывающая отношение к теме.</w:t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Пятая строка – слова, связанные с первым, отражающие сущность темы (ассоциативный ряд).</w:t>
      </w:r>
    </w:p>
    <w:p>
      <w:pPr>
        <w:pStyle w:val="Style15"/>
        <w:bidi w:val="0"/>
        <w:spacing w:lineRule="auto" w:line="360" w:before="0" w:after="0"/>
        <w:ind w:left="0" w:right="0" w:firstLine="85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Синквейн является игровым приемом, используется как заключительное занятие по пройденному материалу , используется для проведения рефлексии, анализа и синтеза полученной информации. </w:t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65600" cy="2831465"/>
            <wp:effectExtent l="0" t="0" r="0" b="0"/>
            <wp:wrapSquare wrapText="largest"/>
            <wp:docPr id="4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2- Заучивание стихов  с помощью мнемотаблиц.</w:t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88265</wp:posOffset>
            </wp:positionH>
            <wp:positionV relativeFrom="paragraph">
              <wp:posOffset>47625</wp:posOffset>
            </wp:positionV>
            <wp:extent cx="2379345" cy="212979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-Многократное проговаривание скороговорок  с увеличением темпа.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 xml:space="preserve">Скороговорка — маленькие , коротенькие рифмованные фразы — великолепное упражнение для отработки правильной четкой и грамотной речи. 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Также уточняем понимание скороговорки: У бабы бобы, у деда дубы. Ответь на вопросы: У кого бобы? У кого дубы?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 xml:space="preserve">3- </w:t>
      </w:r>
      <w:r>
        <w:rPr>
          <w:rFonts w:ascii="Times New Roman" w:hAnsi="Times New Roman"/>
          <w:color w:val="000000"/>
          <w:sz w:val="24"/>
          <w:szCs w:val="24"/>
        </w:rPr>
        <w:t>пересказ текста , знакомой сказки или короткого рассказа.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Каких же условий необходимо придерживаться при обучении детей пересказу: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целесообразно использовать тексты с наиболее простым и доступным для понимания ребенком содержанием;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подготовка к восприятию текста (отгадывание загадок о персонажах произведения, уточнение значения отдельных слов, рассматривание иллюстраций к тексту);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текст прочитывается в медленном темпе;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необходим разбор содержания текста (даются вопросы по содержанию произведения, которые направлены на выделение основных моментов, определение действующих лиц и наиболее значимых деталей произведения);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выделение основной мысли произведения (что узнали нового, чему учит сказка и т.д.);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при повторном чтении рекомендуется прием завершения детьми отдельных, незаконченных взрослым предложений.</w:t>
      </w:r>
    </w:p>
    <w:p>
      <w:pPr>
        <w:pStyle w:val="Style15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Можно использовать различные игровые приемы:</w:t>
      </w:r>
    </w:p>
    <w:p>
      <w:pPr>
        <w:pStyle w:val="Normal"/>
        <w:bidi w:val="0"/>
        <w:spacing w:lineRule="auto" w:line="360" w:before="109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- игры с перекидыванием мяча .</w:t>
      </w:r>
      <w:r>
        <w:rPr>
          <w:rFonts w:ascii="Times New Roman" w:hAnsi="Times New Roman"/>
          <w:color w:val="000000"/>
          <w:sz w:val="24"/>
          <w:szCs w:val="24"/>
        </w:rPr>
        <w:t xml:space="preserve"> После прочтения текста педагогом, совместным разбором и ответом на вопросы. Дети  стоят по кругу, перекидывают друг другу мяч, произносят одно предложение из текста, таким образом воспроизводится весь рассказ.</w:t>
      </w:r>
    </w:p>
    <w:p>
      <w:pPr>
        <w:pStyle w:val="Normal"/>
        <w:bidi w:val="0"/>
        <w:spacing w:lineRule="auto" w:line="360" w:before="52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-игры с шагами.</w:t>
      </w:r>
      <w:r>
        <w:rPr>
          <w:rFonts w:ascii="Times New Roman" w:hAnsi="Times New Roman"/>
          <w:color w:val="000000"/>
          <w:sz w:val="24"/>
          <w:szCs w:val="24"/>
        </w:rPr>
        <w:t xml:space="preserve"> Ребенку предлагается одно слова, из этого слова нужно придумать длинное предложение. Каждое слово  - шаг. Цель- дойти до финиша. </w:t>
      </w:r>
    </w:p>
    <w:p>
      <w:pPr>
        <w:pStyle w:val="Normal"/>
        <w:bidi w:val="0"/>
        <w:spacing w:lineRule="auto" w:line="360" w:before="52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4-  составление рассказа по сюжетной картине или серии картин;</w:t>
      </w:r>
    </w:p>
    <w:p>
      <w:pPr>
        <w:pStyle w:val="Style15"/>
        <w:bidi w:val="0"/>
        <w:spacing w:lineRule="auto" w:line="360" w:before="85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-69215</wp:posOffset>
            </wp:positionH>
            <wp:positionV relativeFrom="paragraph">
              <wp:posOffset>-66040</wp:posOffset>
            </wp:positionV>
            <wp:extent cx="3610610" cy="2280920"/>
            <wp:effectExtent l="0" t="0" r="0" b="0"/>
            <wp:wrapSquare wrapText="largest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составление рассказа из </w:t>
      </w: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3039110</wp:posOffset>
            </wp:positionH>
            <wp:positionV relativeFrom="paragraph">
              <wp:posOffset>1611630</wp:posOffset>
            </wp:positionV>
            <wp:extent cx="3216910" cy="2195830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обственного опыта.</w:t>
      </w:r>
    </w:p>
    <w:p>
      <w:pPr>
        <w:pStyle w:val="Style15"/>
        <w:bidi w:val="0"/>
        <w:spacing w:lineRule="auto" w:line="360" w:before="0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придумывания рассказа по данному началу;</w:t>
      </w:r>
    </w:p>
    <w:p>
      <w:pPr>
        <w:pStyle w:val="Style15"/>
        <w:bidi w:val="0"/>
        <w:spacing w:lineRule="auto" w:line="360" w:before="451" w:after="0"/>
        <w:jc w:val="left"/>
        <w:rPr>
          <w:sz w:val="32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- придумывание рассказа на заданную тему.</w:t>
      </w:r>
    </w:p>
    <w:p>
      <w:pPr>
        <w:pStyle w:val="Normal"/>
        <w:bidi w:val="0"/>
        <w:spacing w:lineRule="auto" w:line="360" w:before="109" w:after="0"/>
        <w:ind w:left="0" w:right="0" w:hanging="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обучение творческому рассказу.</w:t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0" w:after="0"/>
        <w:ind w:left="0" w:right="0" w:firstLine="85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0" w:after="0"/>
        <w:ind w:left="0" w:right="0" w:firstLine="850"/>
        <w:jc w:val="both"/>
        <w:rPr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Успешность обучения детей в школе во многом зависит от уровня овладения ими связной речью. Адекватное восприятие и воспроизведение текстовых учебных материалов, умение давать развернутые ответы на вопросы, самостоятельно излагать свои суждения — все эти и другие учебные действия требуют достаточного уровня развития диалогической и монологической речи.</w:t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Список литературы: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В.К. Воробьева «Методика развития связной речи у детей с системным недоразвитием речи»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Т.А. Ткаченко «Формирование развитие связной речи»</w:t>
      </w:r>
    </w:p>
    <w:p>
      <w:pPr>
        <w:pStyle w:val="Normal"/>
        <w:bidi w:val="0"/>
        <w:spacing w:lineRule="auto" w:line="36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  <w:t>- В.П. Глухов «Комплексный подход к формированию связной речи у детей дошкольного возраста с нарушениями речевого и познавательного развития»</w:t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Style15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highlight w:val="white"/>
          <w:u w:val="none"/>
          <w:effect w:val="none"/>
        </w:rPr>
      </w:r>
    </w:p>
    <w:p>
      <w:pPr>
        <w:pStyle w:val="Style15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Style15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 w:before="850" w:after="0"/>
        <w:ind w:left="0" w:right="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Lucida Sans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692</TotalTime>
  <Application>LibreOffice/5.3.0.3$Windows_X86_64 LibreOffice_project/7074905676c47b82bbcfbea1aeefc84afe1c50e1</Application>
  <Pages>5</Pages>
  <Words>627</Words>
  <Characters>4184</Characters>
  <CharactersWithSpaces>4786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2020-03-31T11:23:40Z</dcterms:created>
  <dc:creator/>
  <dc:description/>
  <dc:language>ru-RU</dc:language>
  <cp:lastModifiedBy/>
  <dcterms:modified xsi:type="dcterms:W3CDTF">2023-08-19T15:26:10Z</dcterms:modified>
  <cp:revision>7</cp:revision>
  <dc:subject/>
  <dc:title/>
</cp:coreProperties>
</file>