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13B6" w14:textId="77777777" w:rsidR="00202C6A" w:rsidRPr="00DE773B" w:rsidRDefault="00202C6A" w:rsidP="00A917BB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73B">
        <w:rPr>
          <w:rFonts w:ascii="Times New Roman" w:hAnsi="Times New Roman" w:cs="Times New Roman"/>
          <w:b/>
          <w:bCs/>
          <w:sz w:val="24"/>
          <w:szCs w:val="24"/>
        </w:rPr>
        <w:t>«Моя педагогическая находка»</w:t>
      </w:r>
    </w:p>
    <w:p w14:paraId="2806FCB1" w14:textId="77777777" w:rsidR="00202C6A" w:rsidRPr="00DE773B" w:rsidRDefault="00D10D64" w:rsidP="00A917BB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73B">
        <w:rPr>
          <w:rFonts w:ascii="Times New Roman" w:hAnsi="Times New Roman" w:cs="Times New Roman"/>
          <w:b/>
          <w:bCs/>
          <w:sz w:val="24"/>
          <w:szCs w:val="24"/>
        </w:rPr>
        <w:t>«Использование инновационной технологии «Сказочные лабиринты игры» В.В. Воскобовича.</w:t>
      </w:r>
    </w:p>
    <w:p w14:paraId="2F18E865" w14:textId="77777777" w:rsidR="00F32DF6" w:rsidRPr="00DE773B" w:rsidRDefault="00F32DF6" w:rsidP="00A917B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1 квалификационной категории</w:t>
      </w:r>
    </w:p>
    <w:p w14:paraId="69983937" w14:textId="77777777" w:rsidR="00F32DF6" w:rsidRPr="00DE773B" w:rsidRDefault="00F32DF6" w:rsidP="00A917B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Карагодина А.А.</w:t>
      </w:r>
    </w:p>
    <w:p w14:paraId="0FD7DA9C" w14:textId="77777777" w:rsidR="00C07BD6" w:rsidRPr="00DE773B" w:rsidRDefault="00C07BD6" w:rsidP="00561B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6EA4E2A" w14:textId="77777777" w:rsidR="00567322" w:rsidRPr="00DE773B" w:rsidRDefault="00567322" w:rsidP="00DE77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 xml:space="preserve">«Игра имеет в жизни ребёнка такое же значение, как у взрослого деятельность – работа, служба. Каков ребёнок в игре, таков во многом он будет и в работе, когда вырастет. Поэтому, воспитание будущего деятеля происходит, прежде всего, в игре…» А.С. Макаренко </w:t>
      </w:r>
    </w:p>
    <w:p w14:paraId="45C583A3" w14:textId="77777777" w:rsidR="00567322" w:rsidRPr="00DE773B" w:rsidRDefault="00567322" w:rsidP="00561B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557F103" w14:textId="77777777" w:rsidR="00C6370D" w:rsidRPr="00DE773B" w:rsidRDefault="00567322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В свете ФГОС ДО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Pr="00DE773B">
        <w:rPr>
          <w:rFonts w:ascii="Times New Roman" w:hAnsi="Times New Roman" w:cs="Times New Roman"/>
          <w:sz w:val="24"/>
          <w:szCs w:val="24"/>
        </w:rPr>
        <w:t>личность ребенка выводится на первый план, и теперь все дошкольное детство должно быть посвящено игре. Использование игровых технологий способствует развитию индивидуальности дошкольника</w:t>
      </w:r>
      <w:r w:rsidR="00F10BE5" w:rsidRPr="00DE773B">
        <w:rPr>
          <w:rFonts w:ascii="Times New Roman" w:hAnsi="Times New Roman" w:cs="Times New Roman"/>
          <w:sz w:val="24"/>
          <w:szCs w:val="24"/>
        </w:rPr>
        <w:t>.</w:t>
      </w:r>
      <w:r w:rsidR="005C61CA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C6370D" w:rsidRPr="00DE773B">
        <w:rPr>
          <w:rFonts w:ascii="Times New Roman" w:hAnsi="Times New Roman" w:cs="Times New Roman"/>
          <w:sz w:val="24"/>
          <w:szCs w:val="24"/>
        </w:rPr>
        <w:t>Игровые технологии являются одной из уникальных форм обучения детей дошкольного возраста. Занимательность условного мира игры положительно эмоционально окрашивает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ребёнка.</w:t>
      </w:r>
    </w:p>
    <w:p w14:paraId="59C5D009" w14:textId="77777777" w:rsidR="00C6370D" w:rsidRPr="00DE773B" w:rsidRDefault="00C6370D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К игровым технологиям на основе развивающих игр относятся:</w:t>
      </w:r>
    </w:p>
    <w:p w14:paraId="14CAE235" w14:textId="77777777" w:rsidR="00C6370D" w:rsidRPr="00DE773B" w:rsidRDefault="00C6370D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Игровое эмоционально-деятельное обучение Н.А. Зайцева</w:t>
      </w:r>
      <w:r w:rsidR="00F10BE5" w:rsidRPr="00DE773B">
        <w:rPr>
          <w:rFonts w:ascii="Times New Roman" w:hAnsi="Times New Roman" w:cs="Times New Roman"/>
          <w:sz w:val="24"/>
          <w:szCs w:val="24"/>
        </w:rPr>
        <w:t>.</w:t>
      </w:r>
    </w:p>
    <w:p w14:paraId="4654C52C" w14:textId="77777777" w:rsidR="00C6370D" w:rsidRPr="00DE773B" w:rsidRDefault="00C6370D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Технология развивающих игр Б.П. Никитина</w:t>
      </w:r>
      <w:r w:rsidR="00F10BE5" w:rsidRPr="00DE773B">
        <w:rPr>
          <w:rFonts w:ascii="Times New Roman" w:hAnsi="Times New Roman" w:cs="Times New Roman"/>
          <w:sz w:val="24"/>
          <w:szCs w:val="24"/>
        </w:rPr>
        <w:t>.</w:t>
      </w:r>
    </w:p>
    <w:p w14:paraId="3D1D127C" w14:textId="77777777" w:rsidR="00C6370D" w:rsidRPr="00DE773B" w:rsidRDefault="00C6370D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Игровая технология интеллектуально-творческого развития детей В.В. Воскобовича «Сказочные лабиринты игры».</w:t>
      </w:r>
    </w:p>
    <w:p w14:paraId="1F5AEF4C" w14:textId="77777777" w:rsidR="00C6370D" w:rsidRPr="00DE773B" w:rsidRDefault="00C6370D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 xml:space="preserve">На мой взгляд, самым творческим </w:t>
      </w:r>
      <w:r w:rsidR="00666651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Pr="00DE773B">
        <w:rPr>
          <w:rFonts w:ascii="Times New Roman" w:hAnsi="Times New Roman" w:cs="Times New Roman"/>
          <w:sz w:val="24"/>
          <w:szCs w:val="24"/>
        </w:rPr>
        <w:t xml:space="preserve"> подходом к </w:t>
      </w:r>
      <w:r w:rsidR="00A917BB" w:rsidRPr="00DE773B">
        <w:rPr>
          <w:rFonts w:ascii="Times New Roman" w:hAnsi="Times New Roman" w:cs="Times New Roman"/>
          <w:sz w:val="24"/>
          <w:szCs w:val="24"/>
        </w:rPr>
        <w:t xml:space="preserve">интеллектуальному развитию </w:t>
      </w:r>
      <w:r w:rsidRPr="00DE773B">
        <w:rPr>
          <w:rFonts w:ascii="Times New Roman" w:hAnsi="Times New Roman" w:cs="Times New Roman"/>
          <w:sz w:val="24"/>
          <w:szCs w:val="24"/>
        </w:rPr>
        <w:t>детей выделяется технология В.В. Воскобовича «Сказочные лабиринты игры».</w:t>
      </w:r>
    </w:p>
    <w:p w14:paraId="7E9AFEB0" w14:textId="77777777" w:rsidR="00881E23" w:rsidRPr="00DE773B" w:rsidRDefault="00C6370D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 xml:space="preserve">Главной особенностью </w:t>
      </w:r>
      <w:r w:rsidR="00A917BB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Pr="00DE773B">
        <w:rPr>
          <w:rFonts w:ascii="Times New Roman" w:hAnsi="Times New Roman" w:cs="Times New Roman"/>
          <w:sz w:val="24"/>
          <w:szCs w:val="24"/>
        </w:rPr>
        <w:t xml:space="preserve"> технологии является то, что она содержит целый комплекс развивающих игр, которые очень легко внедрить в педагогический процесс и все игры сопровождаются сказочным образом.</w:t>
      </w:r>
      <w:r w:rsidR="00130EAD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694255" w:rsidRPr="00DE773B">
        <w:rPr>
          <w:rFonts w:ascii="Times New Roman" w:hAnsi="Times New Roman" w:cs="Times New Roman"/>
          <w:sz w:val="24"/>
          <w:szCs w:val="24"/>
        </w:rPr>
        <w:t>Для реализации иг</w:t>
      </w:r>
      <w:r w:rsidR="00130EAD" w:rsidRPr="00DE773B">
        <w:rPr>
          <w:rFonts w:ascii="Times New Roman" w:hAnsi="Times New Roman" w:cs="Times New Roman"/>
          <w:sz w:val="24"/>
          <w:szCs w:val="24"/>
        </w:rPr>
        <w:t xml:space="preserve">ровых технологий Воскобовича, полагаясь </w:t>
      </w:r>
      <w:r w:rsidR="00694255" w:rsidRPr="00DE773B">
        <w:rPr>
          <w:rFonts w:ascii="Times New Roman" w:hAnsi="Times New Roman" w:cs="Times New Roman"/>
          <w:sz w:val="24"/>
          <w:szCs w:val="24"/>
        </w:rPr>
        <w:t xml:space="preserve">на требования </w:t>
      </w:r>
      <w:r w:rsidR="00A917BB" w:rsidRPr="00DE773B">
        <w:rPr>
          <w:rFonts w:ascii="Times New Roman" w:hAnsi="Times New Roman" w:cs="Times New Roman"/>
          <w:sz w:val="24"/>
          <w:szCs w:val="24"/>
        </w:rPr>
        <w:t xml:space="preserve">ФГОС </w:t>
      </w:r>
      <w:r w:rsidR="00694255" w:rsidRPr="00DE773B">
        <w:rPr>
          <w:rFonts w:ascii="Times New Roman" w:hAnsi="Times New Roman" w:cs="Times New Roman"/>
          <w:sz w:val="24"/>
          <w:szCs w:val="24"/>
        </w:rPr>
        <w:t>к развивающей предметно-пространственной среде</w:t>
      </w:r>
      <w:r w:rsidR="00A917BB" w:rsidRPr="00DE773B">
        <w:rPr>
          <w:rFonts w:ascii="Times New Roman" w:hAnsi="Times New Roman" w:cs="Times New Roman"/>
          <w:sz w:val="24"/>
          <w:szCs w:val="24"/>
        </w:rPr>
        <w:t xml:space="preserve">, </w:t>
      </w:r>
      <w:r w:rsidR="00694255" w:rsidRPr="00DE773B">
        <w:rPr>
          <w:rFonts w:ascii="Times New Roman" w:hAnsi="Times New Roman" w:cs="Times New Roman"/>
          <w:sz w:val="24"/>
          <w:szCs w:val="24"/>
        </w:rPr>
        <w:t>я</w:t>
      </w:r>
      <w:r w:rsidR="00561BA1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694255" w:rsidRPr="00DE773B">
        <w:rPr>
          <w:rFonts w:ascii="Times New Roman" w:hAnsi="Times New Roman" w:cs="Times New Roman"/>
          <w:sz w:val="24"/>
          <w:szCs w:val="24"/>
        </w:rPr>
        <w:t>создала</w:t>
      </w:r>
      <w:r w:rsidR="00130EAD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694255" w:rsidRPr="00DE773B">
        <w:rPr>
          <w:rFonts w:ascii="Times New Roman" w:hAnsi="Times New Roman" w:cs="Times New Roman"/>
          <w:sz w:val="24"/>
          <w:szCs w:val="24"/>
        </w:rPr>
        <w:t>содержательно насыщенный, трансформируемый, полифункциональный центр</w:t>
      </w:r>
      <w:r w:rsidR="00533DE6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A917BB" w:rsidRPr="00DE773B">
        <w:rPr>
          <w:rFonts w:ascii="Times New Roman" w:hAnsi="Times New Roman" w:cs="Times New Roman"/>
          <w:sz w:val="24"/>
          <w:szCs w:val="24"/>
        </w:rPr>
        <w:t>математиче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ского развития «Развивай-ка», в </w:t>
      </w:r>
      <w:r w:rsidR="00A917BB" w:rsidRPr="00DE773B">
        <w:rPr>
          <w:rFonts w:ascii="Times New Roman" w:hAnsi="Times New Roman" w:cs="Times New Roman"/>
          <w:sz w:val="24"/>
          <w:szCs w:val="24"/>
        </w:rPr>
        <w:t>котором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 изготовила </w:t>
      </w:r>
      <w:r w:rsidR="00881E23" w:rsidRPr="00DE773B">
        <w:rPr>
          <w:rFonts w:ascii="Times New Roman" w:hAnsi="Times New Roman" w:cs="Times New Roman"/>
          <w:sz w:val="24"/>
          <w:szCs w:val="24"/>
        </w:rPr>
        <w:t xml:space="preserve">и </w:t>
      </w:r>
      <w:r w:rsidR="00A917BB" w:rsidRPr="00DE773B">
        <w:rPr>
          <w:rFonts w:ascii="Times New Roman" w:hAnsi="Times New Roman" w:cs="Times New Roman"/>
          <w:sz w:val="24"/>
          <w:szCs w:val="24"/>
        </w:rPr>
        <w:t>разместила развивающие дидактические игры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: </w:t>
      </w:r>
      <w:r w:rsidR="00881E23" w:rsidRPr="00DE773B">
        <w:rPr>
          <w:rFonts w:ascii="Times New Roman" w:hAnsi="Times New Roman" w:cs="Times New Roman"/>
          <w:sz w:val="24"/>
          <w:szCs w:val="24"/>
        </w:rPr>
        <w:t>«Кораблик «Брызг-Брызг</w:t>
      </w:r>
      <w:proofErr w:type="gramStart"/>
      <w:r w:rsidR="00881E23" w:rsidRPr="00DE773B">
        <w:rPr>
          <w:rFonts w:ascii="Times New Roman" w:hAnsi="Times New Roman" w:cs="Times New Roman"/>
          <w:sz w:val="24"/>
          <w:szCs w:val="24"/>
        </w:rPr>
        <w:t xml:space="preserve">», </w:t>
      </w:r>
      <w:r w:rsidR="00666651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881E23" w:rsidRPr="00DE773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81E23" w:rsidRPr="00DE773B">
        <w:rPr>
          <w:rFonts w:ascii="Times New Roman" w:hAnsi="Times New Roman" w:cs="Times New Roman"/>
          <w:sz w:val="24"/>
          <w:szCs w:val="24"/>
        </w:rPr>
        <w:t>Волшебный квадрат»</w:t>
      </w:r>
      <w:r w:rsidR="00DD1350" w:rsidRPr="00DE773B">
        <w:rPr>
          <w:rFonts w:ascii="Times New Roman" w:hAnsi="Times New Roman" w:cs="Times New Roman"/>
          <w:sz w:val="24"/>
          <w:szCs w:val="24"/>
        </w:rPr>
        <w:t>,</w:t>
      </w:r>
      <w:r w:rsidR="00666651" w:rsidRPr="00DE773B">
        <w:rPr>
          <w:rFonts w:ascii="Times New Roman" w:hAnsi="Times New Roman" w:cs="Times New Roman"/>
          <w:sz w:val="24"/>
          <w:szCs w:val="24"/>
        </w:rPr>
        <w:t xml:space="preserve">  </w:t>
      </w:r>
      <w:r w:rsidR="00881E23" w:rsidRPr="00DE773B">
        <w:rPr>
          <w:rFonts w:ascii="Times New Roman" w:hAnsi="Times New Roman" w:cs="Times New Roman"/>
          <w:sz w:val="24"/>
          <w:szCs w:val="24"/>
        </w:rPr>
        <w:t>«Волшебная восьмерка».</w:t>
      </w:r>
    </w:p>
    <w:p w14:paraId="1B299C1A" w14:textId="77777777" w:rsidR="00561BA1" w:rsidRPr="00DE773B" w:rsidRDefault="00130EAD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="00666651" w:rsidRPr="00DE773B">
        <w:rPr>
          <w:rFonts w:ascii="Times New Roman" w:hAnsi="Times New Roman" w:cs="Times New Roman"/>
          <w:sz w:val="24"/>
          <w:szCs w:val="24"/>
        </w:rPr>
        <w:t>з</w:t>
      </w:r>
      <w:r w:rsidR="00561BA1" w:rsidRPr="00DE773B">
        <w:rPr>
          <w:rFonts w:ascii="Times New Roman" w:hAnsi="Times New Roman" w:cs="Times New Roman"/>
          <w:sz w:val="24"/>
          <w:szCs w:val="24"/>
        </w:rPr>
        <w:t>накомств</w:t>
      </w:r>
      <w:r w:rsidR="00666651" w:rsidRPr="00DE773B">
        <w:rPr>
          <w:rFonts w:ascii="Times New Roman" w:hAnsi="Times New Roman" w:cs="Times New Roman"/>
          <w:sz w:val="24"/>
          <w:szCs w:val="24"/>
        </w:rPr>
        <w:t>у</w:t>
      </w:r>
      <w:r w:rsidR="00561BA1" w:rsidRPr="00DE773B">
        <w:rPr>
          <w:rFonts w:ascii="Times New Roman" w:hAnsi="Times New Roman" w:cs="Times New Roman"/>
          <w:sz w:val="24"/>
          <w:szCs w:val="24"/>
        </w:rPr>
        <w:t xml:space="preserve"> с играми Воскобовича</w:t>
      </w:r>
      <w:r w:rsidR="00AF2BCB" w:rsidRPr="00DE773B">
        <w:rPr>
          <w:rFonts w:ascii="Times New Roman" w:hAnsi="Times New Roman" w:cs="Times New Roman"/>
          <w:sz w:val="24"/>
          <w:szCs w:val="24"/>
        </w:rPr>
        <w:t>,</w:t>
      </w:r>
      <w:r w:rsidR="00561BA1" w:rsidRPr="00DE773B">
        <w:rPr>
          <w:rFonts w:ascii="Times New Roman" w:hAnsi="Times New Roman" w:cs="Times New Roman"/>
          <w:sz w:val="24"/>
          <w:szCs w:val="24"/>
        </w:rPr>
        <w:t xml:space="preserve"> я начала с</w:t>
      </w:r>
      <w:r w:rsidR="00666651" w:rsidRPr="00DE773B">
        <w:rPr>
          <w:rFonts w:ascii="Times New Roman" w:hAnsi="Times New Roman" w:cs="Times New Roman"/>
          <w:sz w:val="24"/>
          <w:szCs w:val="24"/>
        </w:rPr>
        <w:t xml:space="preserve"> детьми 2 младшей группы с</w:t>
      </w:r>
      <w:r w:rsidR="00561BA1" w:rsidRPr="00DE773B">
        <w:rPr>
          <w:rFonts w:ascii="Times New Roman" w:hAnsi="Times New Roman" w:cs="Times New Roman"/>
          <w:sz w:val="24"/>
          <w:szCs w:val="24"/>
        </w:rPr>
        <w:t xml:space="preserve"> игры «Чудо-крестики». Игра развивает внимание,</w:t>
      </w:r>
      <w:r w:rsidR="00AF2BCB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561BA1" w:rsidRPr="00DE773B">
        <w:rPr>
          <w:rFonts w:ascii="Times New Roman" w:hAnsi="Times New Roman" w:cs="Times New Roman"/>
          <w:sz w:val="24"/>
          <w:szCs w:val="24"/>
        </w:rPr>
        <w:t>память, воображение, творческие способности, «сенсорику» (различение цветов радуги, геометрических фигур, их размера), умение «читать» схемы, сравнивать и составлять целое из частей.   Дети учатся собирать разрезанные фигуры в единое целое, затем задание усложняется: по схемам в альбоме «А ну-ка, повтори», они собирают сначала дорожки, башни, затем драконов, человечков, солдатиков, насекомых</w:t>
      </w:r>
      <w:r w:rsidR="00DD1350" w:rsidRPr="00DE77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65628" w14:textId="77777777" w:rsidR="00561BA1" w:rsidRPr="00DE773B" w:rsidRDefault="00561BA1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 xml:space="preserve">Очень занимательным пособием для детей стала «Ковровая полянка». Ее хозяева - гусеница Фифа и Лопушок знакомят детей с дидактическими пособиями из комплекта «Ларчик». На 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методическом пособии </w:t>
      </w:r>
      <w:r w:rsidR="00666651" w:rsidRPr="00DE773B">
        <w:rPr>
          <w:rFonts w:ascii="Times New Roman" w:hAnsi="Times New Roman" w:cs="Times New Roman"/>
          <w:sz w:val="24"/>
          <w:szCs w:val="24"/>
        </w:rPr>
        <w:t>«</w:t>
      </w:r>
      <w:r w:rsidRPr="00DE773B">
        <w:rPr>
          <w:rFonts w:ascii="Times New Roman" w:hAnsi="Times New Roman" w:cs="Times New Roman"/>
          <w:sz w:val="24"/>
          <w:szCs w:val="24"/>
        </w:rPr>
        <w:t>коврографе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» </w:t>
      </w:r>
      <w:r w:rsidRPr="00DE773B">
        <w:rPr>
          <w:rFonts w:ascii="Times New Roman" w:hAnsi="Times New Roman" w:cs="Times New Roman"/>
          <w:sz w:val="24"/>
          <w:szCs w:val="24"/>
        </w:rPr>
        <w:t xml:space="preserve">я размещаю два домика: в одном домике живет радостный гномик с хорошим настроением, в другом - грустный. </w:t>
      </w:r>
      <w:r w:rsidR="00666651" w:rsidRPr="00DE773B">
        <w:rPr>
          <w:rFonts w:ascii="Times New Roman" w:hAnsi="Times New Roman" w:cs="Times New Roman"/>
          <w:sz w:val="24"/>
          <w:szCs w:val="24"/>
        </w:rPr>
        <w:t>Каждый р</w:t>
      </w:r>
      <w:r w:rsidRPr="00DE773B">
        <w:rPr>
          <w:rFonts w:ascii="Times New Roman" w:hAnsi="Times New Roman" w:cs="Times New Roman"/>
          <w:sz w:val="24"/>
          <w:szCs w:val="24"/>
        </w:rPr>
        <w:t xml:space="preserve">ебенок прикрепляет свою фотографию, выбирая какое у него настроение.  И утром, и в течение дня можно поменять расположение фото в зависимости от настроения.  </w:t>
      </w:r>
      <w:r w:rsidR="00666651" w:rsidRPr="00DE773B">
        <w:rPr>
          <w:rFonts w:ascii="Times New Roman" w:hAnsi="Times New Roman" w:cs="Times New Roman"/>
          <w:sz w:val="24"/>
          <w:szCs w:val="24"/>
        </w:rPr>
        <w:t xml:space="preserve">В свои занятия  </w:t>
      </w:r>
      <w:r w:rsidRPr="00DE773B">
        <w:rPr>
          <w:rFonts w:ascii="Times New Roman" w:hAnsi="Times New Roman" w:cs="Times New Roman"/>
          <w:sz w:val="24"/>
          <w:szCs w:val="24"/>
        </w:rPr>
        <w:t xml:space="preserve"> я </w:t>
      </w:r>
      <w:r w:rsidR="00666651" w:rsidRPr="00DE773B">
        <w:rPr>
          <w:rFonts w:ascii="Times New Roman" w:hAnsi="Times New Roman" w:cs="Times New Roman"/>
          <w:sz w:val="24"/>
          <w:szCs w:val="24"/>
        </w:rPr>
        <w:t>включаю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Pr="00DE773B">
        <w:rPr>
          <w:rFonts w:ascii="Times New Roman" w:hAnsi="Times New Roman" w:cs="Times New Roman"/>
          <w:sz w:val="24"/>
          <w:szCs w:val="24"/>
        </w:rPr>
        <w:t>физминутки с героями, придуманными В. Воскобовичем.</w:t>
      </w:r>
    </w:p>
    <w:p w14:paraId="593405A9" w14:textId="77777777" w:rsidR="00561BA1" w:rsidRPr="00DE773B" w:rsidRDefault="004F515D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 xml:space="preserve">Большой интерес у детей </w:t>
      </w:r>
      <w:r w:rsidR="00881E23" w:rsidRPr="00DE773B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561BA1" w:rsidRPr="00DE773B">
        <w:rPr>
          <w:rFonts w:ascii="Times New Roman" w:hAnsi="Times New Roman" w:cs="Times New Roman"/>
          <w:sz w:val="24"/>
          <w:szCs w:val="24"/>
        </w:rPr>
        <w:t>развивающая игра «Кораблик «Брызг-Брызг»</w:t>
      </w:r>
      <w:r w:rsidR="00881E23" w:rsidRPr="00DE773B">
        <w:rPr>
          <w:rFonts w:ascii="Times New Roman" w:hAnsi="Times New Roman" w:cs="Times New Roman"/>
          <w:sz w:val="24"/>
          <w:szCs w:val="24"/>
        </w:rPr>
        <w:t>,</w:t>
      </w:r>
      <w:r w:rsidR="00AF2BCB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561BA1" w:rsidRPr="00DE773B">
        <w:rPr>
          <w:rFonts w:ascii="Times New Roman" w:hAnsi="Times New Roman" w:cs="Times New Roman"/>
          <w:sz w:val="24"/>
          <w:szCs w:val="24"/>
        </w:rPr>
        <w:t xml:space="preserve">мы с детьми   отправляемся в захватывающее морское путешествие с отважной командой - сказочными героями: Гусь-капитан и его дружными помощниками Лягушками-матросами: Речкин, Морейкин, Озёркин. В их компании детям   ещё интереснее выполнять различные игровые задания. </w:t>
      </w:r>
      <w:r w:rsidR="00E11616" w:rsidRPr="00DE7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A0906" w14:textId="77777777" w:rsidR="00561BA1" w:rsidRPr="00DE773B" w:rsidRDefault="00561BA1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 xml:space="preserve">Игра «Волшебный квадрат» или, как его дети называют, «Веселый квадрат», развивает воображение, учит детей превращать пособие в различные фигуры и предметы. Эту игру я часто использую на занятиях, в совместной игровой и самостоятельной деятельности с детьми. Благодаря развивающей игре «Шнур-Малыш», пальчики детей становятся ловкими и умелыми. </w:t>
      </w:r>
      <w:r w:rsidR="00E11616" w:rsidRPr="00DE7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902D8" w14:textId="77777777" w:rsidR="00561BA1" w:rsidRPr="00DE773B" w:rsidRDefault="00561BA1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 xml:space="preserve">Еще одна развивающая игра Воскобовича, которая очень нравится детям – это «Волшебная восьмерка». </w:t>
      </w:r>
      <w:r w:rsidR="00E11616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Pr="00DE773B">
        <w:rPr>
          <w:rFonts w:ascii="Times New Roman" w:hAnsi="Times New Roman" w:cs="Times New Roman"/>
          <w:sz w:val="24"/>
          <w:szCs w:val="24"/>
        </w:rPr>
        <w:t xml:space="preserve"> Игровые действия: конструирование цифр. Ребенок усваивает понятие о цвете при помощи особой считалки Воскобовича</w:t>
      </w:r>
      <w:r w:rsidR="00E11616" w:rsidRPr="00DE773B">
        <w:rPr>
          <w:rFonts w:ascii="Times New Roman" w:hAnsi="Times New Roman" w:cs="Times New Roman"/>
          <w:sz w:val="24"/>
          <w:szCs w:val="24"/>
        </w:rPr>
        <w:t>: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E11616" w:rsidRPr="00DE773B">
        <w:rPr>
          <w:rFonts w:ascii="Times New Roman" w:hAnsi="Times New Roman" w:cs="Times New Roman"/>
          <w:sz w:val="24"/>
          <w:szCs w:val="24"/>
        </w:rPr>
        <w:t>«</w:t>
      </w:r>
      <w:r w:rsidRPr="00DE773B">
        <w:rPr>
          <w:rFonts w:ascii="Times New Roman" w:hAnsi="Times New Roman" w:cs="Times New Roman"/>
          <w:sz w:val="24"/>
          <w:szCs w:val="24"/>
        </w:rPr>
        <w:t>Кохле-Охле-</w:t>
      </w:r>
      <w:r w:rsidR="00E11616" w:rsidRPr="00DE773B">
        <w:rPr>
          <w:rFonts w:ascii="Times New Roman" w:hAnsi="Times New Roman" w:cs="Times New Roman"/>
          <w:sz w:val="24"/>
          <w:szCs w:val="24"/>
        </w:rPr>
        <w:t>Желе-Зеле-Геле-Селе-Фи»</w:t>
      </w:r>
      <w:r w:rsidRPr="00DE773B">
        <w:rPr>
          <w:rFonts w:ascii="Times New Roman" w:hAnsi="Times New Roman" w:cs="Times New Roman"/>
          <w:sz w:val="24"/>
          <w:szCs w:val="24"/>
        </w:rPr>
        <w:t xml:space="preserve">.  В этой считалке начальные буквы соответствуют 7 цветам радуги. </w:t>
      </w:r>
    </w:p>
    <w:p w14:paraId="4A7F063D" w14:textId="77777777" w:rsidR="00E11616" w:rsidRPr="00DE773B" w:rsidRDefault="00881E23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lastRenderedPageBreak/>
        <w:t>На   основе дидактических игр</w:t>
      </w:r>
      <w:r w:rsidR="00E11616" w:rsidRPr="00DE773B">
        <w:rPr>
          <w:rFonts w:ascii="Times New Roman" w:hAnsi="Times New Roman" w:cs="Times New Roman"/>
          <w:sz w:val="24"/>
          <w:szCs w:val="24"/>
        </w:rPr>
        <w:t>,</w:t>
      </w:r>
      <w:r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E11616" w:rsidRPr="00DE773B">
        <w:rPr>
          <w:rFonts w:ascii="Times New Roman" w:hAnsi="Times New Roman" w:cs="Times New Roman"/>
          <w:sz w:val="24"/>
          <w:szCs w:val="24"/>
        </w:rPr>
        <w:t xml:space="preserve">я  </w:t>
      </w:r>
      <w:r w:rsidRPr="00DE773B">
        <w:rPr>
          <w:rFonts w:ascii="Times New Roman" w:hAnsi="Times New Roman" w:cs="Times New Roman"/>
          <w:sz w:val="24"/>
          <w:szCs w:val="24"/>
        </w:rPr>
        <w:t xml:space="preserve"> разработа</w:t>
      </w:r>
      <w:r w:rsidR="00E11616" w:rsidRPr="00DE773B">
        <w:rPr>
          <w:rFonts w:ascii="Times New Roman" w:hAnsi="Times New Roman" w:cs="Times New Roman"/>
          <w:sz w:val="24"/>
          <w:szCs w:val="24"/>
        </w:rPr>
        <w:t>ла</w:t>
      </w:r>
      <w:r w:rsidRPr="00DE773B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11616" w:rsidRPr="00DE773B">
        <w:rPr>
          <w:rFonts w:ascii="Times New Roman" w:hAnsi="Times New Roman" w:cs="Times New Roman"/>
          <w:sz w:val="24"/>
          <w:szCs w:val="24"/>
        </w:rPr>
        <w:t>у</w:t>
      </w:r>
      <w:r w:rsidRPr="00DE773B">
        <w:rPr>
          <w:rFonts w:ascii="Times New Roman" w:hAnsi="Times New Roman" w:cs="Times New Roman"/>
          <w:sz w:val="24"/>
          <w:szCs w:val="24"/>
        </w:rPr>
        <w:t xml:space="preserve"> занятий в </w:t>
      </w:r>
      <w:r w:rsidR="0038265B" w:rsidRPr="00DE773B">
        <w:rPr>
          <w:rFonts w:ascii="Times New Roman" w:hAnsi="Times New Roman" w:cs="Times New Roman"/>
          <w:sz w:val="24"/>
          <w:szCs w:val="24"/>
        </w:rPr>
        <w:t>форме</w:t>
      </w:r>
      <w:r w:rsidRPr="00DE773B">
        <w:rPr>
          <w:rFonts w:ascii="Times New Roman" w:hAnsi="Times New Roman" w:cs="Times New Roman"/>
          <w:sz w:val="24"/>
          <w:szCs w:val="24"/>
        </w:rPr>
        <w:t xml:space="preserve"> путешествия по волшебной стране с использованием сказочных персонажей</w:t>
      </w:r>
      <w:r w:rsidR="00E11616" w:rsidRPr="00DE773B">
        <w:rPr>
          <w:rFonts w:ascii="Times New Roman" w:hAnsi="Times New Roman" w:cs="Times New Roman"/>
          <w:sz w:val="24"/>
          <w:szCs w:val="24"/>
        </w:rPr>
        <w:t>:</w:t>
      </w:r>
      <w:r w:rsidR="00533DE6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Pr="00DE773B">
        <w:rPr>
          <w:rFonts w:ascii="Times New Roman" w:hAnsi="Times New Roman" w:cs="Times New Roman"/>
          <w:sz w:val="24"/>
          <w:szCs w:val="24"/>
        </w:rPr>
        <w:t xml:space="preserve">«Лопушок наводит порядок», «Шкаф для посуды» «Бусы для Фифы», «Цветы для пчелки Жужи», «Поймай бабочку», «Большой-маленький», «Матрешки», «Мы </w:t>
      </w:r>
      <w:r w:rsidR="00533DE6" w:rsidRPr="00DE773B">
        <w:rPr>
          <w:rFonts w:ascii="Times New Roman" w:hAnsi="Times New Roman" w:cs="Times New Roman"/>
          <w:sz w:val="24"/>
          <w:szCs w:val="24"/>
        </w:rPr>
        <w:t xml:space="preserve">летчики», «Яблочки для ежика», «Детёныши», «Верх-низ», </w:t>
      </w:r>
      <w:r w:rsidRPr="00DE773B">
        <w:rPr>
          <w:rFonts w:ascii="Times New Roman" w:hAnsi="Times New Roman" w:cs="Times New Roman"/>
          <w:sz w:val="24"/>
          <w:szCs w:val="24"/>
        </w:rPr>
        <w:t xml:space="preserve">«Бабочки и цветочки». </w:t>
      </w:r>
      <w:r w:rsidR="00DD1350" w:rsidRPr="00DE7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F2FF9" w14:textId="77777777" w:rsidR="00561BA1" w:rsidRPr="00DE773B" w:rsidRDefault="00561BA1" w:rsidP="00AF2BC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3B">
        <w:rPr>
          <w:rFonts w:ascii="Times New Roman" w:hAnsi="Times New Roman" w:cs="Times New Roman"/>
          <w:b/>
          <w:sz w:val="24"/>
          <w:szCs w:val="24"/>
        </w:rPr>
        <w:t>Взаимодействие с педагогическим сообществом.</w:t>
      </w:r>
    </w:p>
    <w:p w14:paraId="758026D1" w14:textId="77777777" w:rsidR="00561BA1" w:rsidRPr="00DE773B" w:rsidRDefault="00DD1350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В 2022</w:t>
      </w:r>
      <w:r w:rsidR="00533DE6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Pr="00DE773B">
        <w:rPr>
          <w:rFonts w:ascii="Times New Roman" w:hAnsi="Times New Roman" w:cs="Times New Roman"/>
          <w:sz w:val="24"/>
          <w:szCs w:val="24"/>
        </w:rPr>
        <w:t xml:space="preserve">г. я </w:t>
      </w:r>
      <w:r w:rsidR="00561BA1" w:rsidRPr="00DE773B">
        <w:rPr>
          <w:rFonts w:ascii="Times New Roman" w:hAnsi="Times New Roman" w:cs="Times New Roman"/>
          <w:sz w:val="24"/>
          <w:szCs w:val="24"/>
        </w:rPr>
        <w:t>выступа</w:t>
      </w:r>
      <w:r w:rsidR="00E11616" w:rsidRPr="00DE773B">
        <w:rPr>
          <w:rFonts w:ascii="Times New Roman" w:hAnsi="Times New Roman" w:cs="Times New Roman"/>
          <w:sz w:val="24"/>
          <w:szCs w:val="24"/>
        </w:rPr>
        <w:t>ла</w:t>
      </w:r>
      <w:r w:rsidR="00561BA1" w:rsidRPr="00DE773B">
        <w:rPr>
          <w:rFonts w:ascii="Times New Roman" w:hAnsi="Times New Roman" w:cs="Times New Roman"/>
          <w:sz w:val="24"/>
          <w:szCs w:val="24"/>
        </w:rPr>
        <w:t xml:space="preserve"> на РМО педагогов дошкольного образования с опытом работы</w:t>
      </w:r>
      <w:r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561BA1" w:rsidRPr="00DE773B">
        <w:rPr>
          <w:rFonts w:ascii="Times New Roman" w:hAnsi="Times New Roman" w:cs="Times New Roman"/>
          <w:sz w:val="24"/>
          <w:szCs w:val="24"/>
        </w:rPr>
        <w:t>по использованию развивающих игр Воскобовича</w:t>
      </w:r>
      <w:r w:rsidRPr="00DE773B">
        <w:rPr>
          <w:rFonts w:ascii="Times New Roman" w:hAnsi="Times New Roman" w:cs="Times New Roman"/>
          <w:sz w:val="24"/>
          <w:szCs w:val="24"/>
        </w:rPr>
        <w:t xml:space="preserve">, </w:t>
      </w:r>
      <w:r w:rsidR="00561BA1" w:rsidRPr="00DE773B">
        <w:rPr>
          <w:rFonts w:ascii="Times New Roman" w:hAnsi="Times New Roman" w:cs="Times New Roman"/>
          <w:sz w:val="24"/>
          <w:szCs w:val="24"/>
        </w:rPr>
        <w:t xml:space="preserve">проводила </w:t>
      </w:r>
      <w:r w:rsidRPr="00DE773B">
        <w:rPr>
          <w:rFonts w:ascii="Times New Roman" w:hAnsi="Times New Roman" w:cs="Times New Roman"/>
          <w:sz w:val="24"/>
          <w:szCs w:val="24"/>
        </w:rPr>
        <w:t xml:space="preserve">с педагогами </w:t>
      </w:r>
      <w:r w:rsidR="00561BA1" w:rsidRPr="00DE773B">
        <w:rPr>
          <w:rFonts w:ascii="Times New Roman" w:hAnsi="Times New Roman" w:cs="Times New Roman"/>
          <w:sz w:val="24"/>
          <w:szCs w:val="24"/>
        </w:rPr>
        <w:t>мастер-класс</w:t>
      </w:r>
      <w:r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561BA1" w:rsidRPr="00DE773B">
        <w:rPr>
          <w:rFonts w:ascii="Times New Roman" w:hAnsi="Times New Roman" w:cs="Times New Roman"/>
          <w:sz w:val="24"/>
          <w:szCs w:val="24"/>
        </w:rPr>
        <w:t>«Использование игр Воскобовича для математического развития детей младшего дошкольного возраста».</w:t>
      </w:r>
    </w:p>
    <w:p w14:paraId="505E0514" w14:textId="77777777" w:rsidR="00E11616" w:rsidRPr="00DE773B" w:rsidRDefault="00DD1350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В 2023</w:t>
      </w:r>
      <w:r w:rsidR="00533DE6" w:rsidRPr="00DE773B">
        <w:rPr>
          <w:rFonts w:ascii="Times New Roman" w:hAnsi="Times New Roman" w:cs="Times New Roman"/>
          <w:sz w:val="24"/>
          <w:szCs w:val="24"/>
        </w:rPr>
        <w:t xml:space="preserve"> г. с </w:t>
      </w:r>
      <w:r w:rsidR="00561BA1" w:rsidRPr="00DE773B">
        <w:rPr>
          <w:rFonts w:ascii="Times New Roman" w:hAnsi="Times New Roman" w:cs="Times New Roman"/>
          <w:sz w:val="24"/>
          <w:szCs w:val="24"/>
        </w:rPr>
        <w:t>кол</w:t>
      </w:r>
      <w:r w:rsidR="00533DE6" w:rsidRPr="00DE773B">
        <w:rPr>
          <w:rFonts w:ascii="Times New Roman" w:hAnsi="Times New Roman" w:cs="Times New Roman"/>
          <w:sz w:val="24"/>
          <w:szCs w:val="24"/>
        </w:rPr>
        <w:t xml:space="preserve">легами принимала участие в 1 и </w:t>
      </w:r>
      <w:r w:rsidR="00561BA1" w:rsidRPr="00DE773B">
        <w:rPr>
          <w:rFonts w:ascii="Times New Roman" w:hAnsi="Times New Roman" w:cs="Times New Roman"/>
          <w:sz w:val="24"/>
          <w:szCs w:val="24"/>
        </w:rPr>
        <w:t>2-ом практическом занятии «Использование игровой технологии интеллектуально-творческого развития детей В.В. Воскобовича в образовательном процессе ДОУ как условия реализации ФГОС ДО», организованном региональным тьюторским консультационным центром МБДОУ детский сад №</w:t>
      </w:r>
      <w:r w:rsidR="00533DE6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561BA1" w:rsidRPr="00DE773B">
        <w:rPr>
          <w:rFonts w:ascii="Times New Roman" w:hAnsi="Times New Roman" w:cs="Times New Roman"/>
          <w:sz w:val="24"/>
          <w:szCs w:val="24"/>
        </w:rPr>
        <w:t>37 города Новочеркасска</w:t>
      </w:r>
      <w:r w:rsidRPr="00DE773B">
        <w:rPr>
          <w:rFonts w:ascii="Times New Roman" w:hAnsi="Times New Roman" w:cs="Times New Roman"/>
          <w:sz w:val="24"/>
          <w:szCs w:val="24"/>
        </w:rPr>
        <w:t>,</w:t>
      </w:r>
      <w:r w:rsidR="00561BA1" w:rsidRPr="00DE773B">
        <w:rPr>
          <w:rFonts w:ascii="Times New Roman" w:hAnsi="Times New Roman" w:cs="Times New Roman"/>
          <w:sz w:val="24"/>
          <w:szCs w:val="24"/>
        </w:rPr>
        <w:t xml:space="preserve"> где поделилась своим </w:t>
      </w:r>
      <w:r w:rsidR="00E11616" w:rsidRPr="00DE773B">
        <w:rPr>
          <w:rFonts w:ascii="Times New Roman" w:hAnsi="Times New Roman" w:cs="Times New Roman"/>
          <w:sz w:val="24"/>
          <w:szCs w:val="24"/>
        </w:rPr>
        <w:t xml:space="preserve"> </w:t>
      </w:r>
      <w:r w:rsidR="00561BA1" w:rsidRPr="00DE773B">
        <w:rPr>
          <w:rFonts w:ascii="Times New Roman" w:hAnsi="Times New Roman" w:cs="Times New Roman"/>
          <w:sz w:val="24"/>
          <w:szCs w:val="24"/>
        </w:rPr>
        <w:t xml:space="preserve"> опытом работы по данной теме на площадке Webinar Meetings.</w:t>
      </w:r>
      <w:r w:rsidR="00E11616" w:rsidRPr="00DE7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5B27F" w14:textId="77777777" w:rsidR="00561BA1" w:rsidRPr="00DE773B" w:rsidRDefault="00E11616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Технология использования игр Воскобовича вызывает интерес у педагогов детских садов района</w:t>
      </w:r>
      <w:r w:rsidR="00DD1350" w:rsidRPr="00DE773B">
        <w:rPr>
          <w:rFonts w:ascii="Times New Roman" w:hAnsi="Times New Roman" w:cs="Times New Roman"/>
          <w:sz w:val="24"/>
          <w:szCs w:val="24"/>
        </w:rPr>
        <w:t>.</w:t>
      </w:r>
      <w:r w:rsidR="00AF2BCB" w:rsidRPr="00DE773B">
        <w:rPr>
          <w:rFonts w:ascii="Times New Roman" w:hAnsi="Times New Roman" w:cs="Times New Roman"/>
          <w:sz w:val="24"/>
          <w:szCs w:val="24"/>
        </w:rPr>
        <w:t xml:space="preserve">  </w:t>
      </w:r>
      <w:r w:rsidRPr="00DE7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D9100" w14:textId="77777777" w:rsidR="00561BA1" w:rsidRPr="00DE773B" w:rsidRDefault="00561BA1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</w:t>
      </w:r>
      <w:r w:rsidRPr="00DE773B">
        <w:rPr>
          <w:rFonts w:ascii="Times New Roman" w:hAnsi="Times New Roman" w:cs="Times New Roman"/>
          <w:sz w:val="24"/>
          <w:szCs w:val="24"/>
        </w:rPr>
        <w:t>.</w:t>
      </w:r>
    </w:p>
    <w:p w14:paraId="2E405ED4" w14:textId="77777777" w:rsidR="00561BA1" w:rsidRPr="00DE773B" w:rsidRDefault="00561BA1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Взаимодействию с семьями воспитанников отводится особая роль.</w:t>
      </w:r>
      <w:r w:rsidR="00DD1350" w:rsidRPr="00DE773B">
        <w:rPr>
          <w:rFonts w:ascii="Times New Roman" w:hAnsi="Times New Roman" w:cs="Times New Roman"/>
          <w:sz w:val="24"/>
          <w:szCs w:val="24"/>
        </w:rPr>
        <w:t xml:space="preserve">   </w:t>
      </w:r>
      <w:r w:rsidRPr="00DE773B">
        <w:rPr>
          <w:rFonts w:ascii="Times New Roman" w:hAnsi="Times New Roman" w:cs="Times New Roman"/>
          <w:sz w:val="24"/>
          <w:szCs w:val="24"/>
        </w:rPr>
        <w:t xml:space="preserve">В </w:t>
      </w:r>
      <w:r w:rsidR="00DD1350" w:rsidRPr="00DE773B">
        <w:rPr>
          <w:rFonts w:ascii="Times New Roman" w:hAnsi="Times New Roman" w:cs="Times New Roman"/>
          <w:sz w:val="24"/>
          <w:szCs w:val="24"/>
        </w:rPr>
        <w:t xml:space="preserve">семейном 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клубе </w:t>
      </w:r>
      <w:r w:rsidRPr="00DE773B">
        <w:rPr>
          <w:rFonts w:ascii="Times New Roman" w:hAnsi="Times New Roman" w:cs="Times New Roman"/>
          <w:sz w:val="24"/>
          <w:szCs w:val="24"/>
        </w:rPr>
        <w:t>«Родительская гостиная»</w:t>
      </w:r>
      <w:r w:rsidR="00E11616" w:rsidRPr="00DE773B">
        <w:rPr>
          <w:rFonts w:ascii="Times New Roman" w:hAnsi="Times New Roman" w:cs="Times New Roman"/>
          <w:sz w:val="24"/>
          <w:szCs w:val="24"/>
        </w:rPr>
        <w:t>,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 я знакомлю родителей </w:t>
      </w:r>
      <w:r w:rsidRPr="00DE773B">
        <w:rPr>
          <w:rFonts w:ascii="Times New Roman" w:hAnsi="Times New Roman" w:cs="Times New Roman"/>
          <w:sz w:val="24"/>
          <w:szCs w:val="24"/>
        </w:rPr>
        <w:t>с развивающими играми В.В. Воскобови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ча. Родители приняли участие в </w:t>
      </w:r>
      <w:r w:rsidRPr="00DE773B">
        <w:rPr>
          <w:rFonts w:ascii="Times New Roman" w:hAnsi="Times New Roman" w:cs="Times New Roman"/>
          <w:sz w:val="24"/>
          <w:szCs w:val="24"/>
        </w:rPr>
        <w:t xml:space="preserve">«Баттле творческих интеллектуалов» по развивающим играм Воскобовича. </w:t>
      </w:r>
    </w:p>
    <w:p w14:paraId="7682BCD6" w14:textId="77777777" w:rsidR="00561BA1" w:rsidRPr="00DE773B" w:rsidRDefault="00561BA1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 xml:space="preserve">28.04.2023 года, в рамках Года педагога и наставника, в ДОО был организован День педагогического мастерства «Путь к успеху», где я показала для родителей воспитанников второй младшей группы открытое занятие </w:t>
      </w:r>
      <w:hyperlink r:id="rId7" w:history="1">
        <w:r w:rsidRPr="00DE77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«Путешествие в гости к гномам по Фиолетовому лесу В.В. Воскобовича»</w:t>
        </w:r>
      </w:hyperlink>
      <w:r w:rsidRPr="00DE773B">
        <w:rPr>
          <w:rFonts w:ascii="Times New Roman" w:hAnsi="Times New Roman" w:cs="Times New Roman"/>
          <w:sz w:val="24"/>
          <w:szCs w:val="24"/>
        </w:rPr>
        <w:t>.</w:t>
      </w:r>
    </w:p>
    <w:p w14:paraId="10934512" w14:textId="77777777" w:rsidR="00561BA1" w:rsidRPr="00DE773B" w:rsidRDefault="00561BA1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Таким образом, совместная работа родителей и воспитателей ДОО способствуют успешному развитию интеллектуальных способностей у дошкольников.</w:t>
      </w:r>
    </w:p>
    <w:p w14:paraId="7CCD8998" w14:textId="77777777" w:rsidR="0038265B" w:rsidRPr="00DE773B" w:rsidRDefault="0038265B" w:rsidP="00AF2BC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4860D" w14:textId="77777777" w:rsidR="00561BA1" w:rsidRPr="00DE773B" w:rsidRDefault="00561BA1" w:rsidP="00AF2BC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3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837880D" w14:textId="77777777" w:rsidR="00AF2BCB" w:rsidRPr="00DE773B" w:rsidRDefault="00AF2BCB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Мой опыт работы по данной техно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логии не очень большой, но мне нравится эта технология, она не просто </w:t>
      </w:r>
      <w:r w:rsidRPr="00DE773B">
        <w:rPr>
          <w:rFonts w:ascii="Times New Roman" w:hAnsi="Times New Roman" w:cs="Times New Roman"/>
          <w:sz w:val="24"/>
          <w:szCs w:val="24"/>
        </w:rPr>
        <w:t>служит для развития детских способностей, она позволяет раскрыться не только ребёнку</w:t>
      </w:r>
      <w:r w:rsidR="00DD1350" w:rsidRPr="00DE773B">
        <w:rPr>
          <w:rFonts w:ascii="Times New Roman" w:hAnsi="Times New Roman" w:cs="Times New Roman"/>
          <w:sz w:val="24"/>
          <w:szCs w:val="24"/>
        </w:rPr>
        <w:t xml:space="preserve">, </w:t>
      </w:r>
      <w:r w:rsidRPr="00DE773B">
        <w:rPr>
          <w:rFonts w:ascii="Times New Roman" w:hAnsi="Times New Roman" w:cs="Times New Roman"/>
          <w:sz w:val="24"/>
          <w:szCs w:val="24"/>
        </w:rPr>
        <w:t>но и педагогу.</w:t>
      </w:r>
    </w:p>
    <w:p w14:paraId="456B20C8" w14:textId="77777777" w:rsidR="00AF2BCB" w:rsidRPr="00DE773B" w:rsidRDefault="00AF2BCB" w:rsidP="00AF2B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3B">
        <w:rPr>
          <w:rFonts w:ascii="Times New Roman" w:hAnsi="Times New Roman" w:cs="Times New Roman"/>
          <w:sz w:val="24"/>
          <w:szCs w:val="24"/>
        </w:rPr>
        <w:t>Созданная мной система работы с д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етьми, педагогами и родителями </w:t>
      </w:r>
      <w:r w:rsidRPr="00DE773B">
        <w:rPr>
          <w:rFonts w:ascii="Times New Roman" w:hAnsi="Times New Roman" w:cs="Times New Roman"/>
          <w:sz w:val="24"/>
          <w:szCs w:val="24"/>
        </w:rPr>
        <w:t xml:space="preserve">по реализации игровой технологии Воскобовича, позволяет достичь положительных результатов в интеллектуальном развитии дошкольников. Я </w:t>
      </w:r>
      <w:r w:rsidR="00DD1350" w:rsidRPr="00DE773B">
        <w:rPr>
          <w:rFonts w:ascii="Times New Roman" w:hAnsi="Times New Roman" w:cs="Times New Roman"/>
          <w:sz w:val="24"/>
          <w:szCs w:val="24"/>
        </w:rPr>
        <w:t>считаю данную технологию</w:t>
      </w:r>
      <w:r w:rsidR="0038265B" w:rsidRPr="00DE773B">
        <w:rPr>
          <w:rFonts w:ascii="Times New Roman" w:hAnsi="Times New Roman" w:cs="Times New Roman"/>
          <w:sz w:val="24"/>
          <w:szCs w:val="24"/>
        </w:rPr>
        <w:t xml:space="preserve">, </w:t>
      </w:r>
      <w:r w:rsidRPr="00DE773B">
        <w:rPr>
          <w:rFonts w:ascii="Times New Roman" w:hAnsi="Times New Roman" w:cs="Times New Roman"/>
          <w:sz w:val="24"/>
          <w:szCs w:val="24"/>
        </w:rPr>
        <w:t>одним из эффективных средств развития интеллектуальных способностей у детей дошкольного возраста</w:t>
      </w:r>
      <w:r w:rsidR="00DD1350" w:rsidRPr="00DE773B">
        <w:rPr>
          <w:rFonts w:ascii="Times New Roman" w:hAnsi="Times New Roman" w:cs="Times New Roman"/>
          <w:sz w:val="24"/>
          <w:szCs w:val="24"/>
        </w:rPr>
        <w:t>,</w:t>
      </w:r>
      <w:r w:rsidR="004F515D" w:rsidRPr="00DE773B">
        <w:rPr>
          <w:rFonts w:ascii="Times New Roman" w:hAnsi="Times New Roman" w:cs="Times New Roman"/>
          <w:sz w:val="24"/>
          <w:szCs w:val="24"/>
        </w:rPr>
        <w:t xml:space="preserve"> и </w:t>
      </w:r>
      <w:r w:rsidRPr="00DE773B">
        <w:rPr>
          <w:rFonts w:ascii="Times New Roman" w:hAnsi="Times New Roman" w:cs="Times New Roman"/>
          <w:sz w:val="24"/>
          <w:szCs w:val="24"/>
        </w:rPr>
        <w:t>буду продолжать работу по внедрению технологии В. В. Воскобовича, разрабатывая современные творческие проекты.</w:t>
      </w:r>
    </w:p>
    <w:p w14:paraId="39D56C21" w14:textId="77777777" w:rsidR="00C6370D" w:rsidRPr="00AF2BCB" w:rsidRDefault="00AF2BCB" w:rsidP="00AF2BC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F2B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1EECD" w14:textId="77777777" w:rsidR="00C6370D" w:rsidRPr="00AF2BCB" w:rsidRDefault="00F10BE5" w:rsidP="00AF2BC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F2BCB">
        <w:rPr>
          <w:rFonts w:ascii="Times New Roman" w:hAnsi="Times New Roman" w:cs="Times New Roman"/>
          <w:sz w:val="28"/>
          <w:szCs w:val="28"/>
        </w:rPr>
        <w:t xml:space="preserve"> </w:t>
      </w:r>
      <w:r w:rsidR="00C6370D" w:rsidRPr="00AF2BCB">
        <w:rPr>
          <w:rFonts w:ascii="Times New Roman" w:hAnsi="Times New Roman" w:cs="Times New Roman"/>
          <w:sz w:val="28"/>
          <w:szCs w:val="28"/>
        </w:rPr>
        <w:t xml:space="preserve"> </w:t>
      </w:r>
      <w:r w:rsidRPr="00AF2B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30CE2" w14:textId="77777777" w:rsidR="00F10BE5" w:rsidRPr="00AF2BCB" w:rsidRDefault="00F10BE5" w:rsidP="00AF2BCB">
      <w:pPr>
        <w:pStyle w:val="a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AF2BCB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3220ED8" w14:textId="77777777" w:rsidR="00F10BE5" w:rsidRPr="00561BA1" w:rsidRDefault="00F10BE5" w:rsidP="00561BA1">
      <w:pPr>
        <w:pStyle w:val="a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7CA05F03" w14:textId="77777777" w:rsidR="00F10BE5" w:rsidRPr="00561BA1" w:rsidRDefault="00F10BE5" w:rsidP="00561BA1">
      <w:pPr>
        <w:pStyle w:val="a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2F6A01AF" w14:textId="77777777" w:rsidR="00F10BE5" w:rsidRPr="00561BA1" w:rsidRDefault="00F10BE5" w:rsidP="00561BA1">
      <w:pPr>
        <w:pStyle w:val="a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10CF5957" w14:textId="77777777" w:rsidR="00F10BE5" w:rsidRPr="00561BA1" w:rsidRDefault="00F10BE5" w:rsidP="00561BA1">
      <w:pPr>
        <w:pStyle w:val="a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14:paraId="7DA30C02" w14:textId="77777777" w:rsidR="003C6E26" w:rsidRPr="00561BA1" w:rsidRDefault="00AF2BCB" w:rsidP="00561BA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310ABC6" w14:textId="77777777" w:rsidR="00876F7B" w:rsidRPr="00561BA1" w:rsidRDefault="00AF2BCB" w:rsidP="00561BA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ABF4B" w14:textId="77777777" w:rsidR="00876F7B" w:rsidRPr="00666651" w:rsidRDefault="00AF2BCB" w:rsidP="00561BA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76F7B" w:rsidRPr="00666651" w:rsidSect="005C61C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8FE4" w14:textId="77777777" w:rsidR="00EA6AAD" w:rsidRDefault="00EA6AAD" w:rsidP="00C07BD6">
      <w:pPr>
        <w:spacing w:after="0" w:line="240" w:lineRule="auto"/>
      </w:pPr>
      <w:r>
        <w:separator/>
      </w:r>
    </w:p>
  </w:endnote>
  <w:endnote w:type="continuationSeparator" w:id="0">
    <w:p w14:paraId="1D348B3F" w14:textId="77777777" w:rsidR="00EA6AAD" w:rsidRDefault="00EA6AAD" w:rsidP="00C0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CFFC" w14:textId="77777777" w:rsidR="00EA6AAD" w:rsidRDefault="00EA6AAD" w:rsidP="00C07BD6">
      <w:pPr>
        <w:spacing w:after="0" w:line="240" w:lineRule="auto"/>
      </w:pPr>
      <w:r>
        <w:separator/>
      </w:r>
    </w:p>
  </w:footnote>
  <w:footnote w:type="continuationSeparator" w:id="0">
    <w:p w14:paraId="27626F90" w14:textId="77777777" w:rsidR="00EA6AAD" w:rsidRDefault="00EA6AAD" w:rsidP="00C0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8A4"/>
    <w:multiLevelType w:val="multilevel"/>
    <w:tmpl w:val="7D56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5C"/>
    <w:rsid w:val="00041850"/>
    <w:rsid w:val="000A41EA"/>
    <w:rsid w:val="00130EAD"/>
    <w:rsid w:val="00160E65"/>
    <w:rsid w:val="00173A92"/>
    <w:rsid w:val="0018516B"/>
    <w:rsid w:val="00202C6A"/>
    <w:rsid w:val="00250314"/>
    <w:rsid w:val="002A1671"/>
    <w:rsid w:val="002C0E46"/>
    <w:rsid w:val="00345A86"/>
    <w:rsid w:val="0038265B"/>
    <w:rsid w:val="0039577C"/>
    <w:rsid w:val="003C6E26"/>
    <w:rsid w:val="00415ECB"/>
    <w:rsid w:val="004F515D"/>
    <w:rsid w:val="005035BE"/>
    <w:rsid w:val="00533DE6"/>
    <w:rsid w:val="00561BA1"/>
    <w:rsid w:val="00567322"/>
    <w:rsid w:val="005C61CA"/>
    <w:rsid w:val="005F3605"/>
    <w:rsid w:val="00626D11"/>
    <w:rsid w:val="00666651"/>
    <w:rsid w:val="00694255"/>
    <w:rsid w:val="007C1515"/>
    <w:rsid w:val="00876F7B"/>
    <w:rsid w:val="00881E23"/>
    <w:rsid w:val="008D0806"/>
    <w:rsid w:val="00A917BB"/>
    <w:rsid w:val="00AF2BCB"/>
    <w:rsid w:val="00B027B1"/>
    <w:rsid w:val="00B03B82"/>
    <w:rsid w:val="00BE1D52"/>
    <w:rsid w:val="00C07BD6"/>
    <w:rsid w:val="00C6370D"/>
    <w:rsid w:val="00D10D64"/>
    <w:rsid w:val="00D32DB4"/>
    <w:rsid w:val="00D43794"/>
    <w:rsid w:val="00D90E6B"/>
    <w:rsid w:val="00DD1350"/>
    <w:rsid w:val="00DE773B"/>
    <w:rsid w:val="00E11616"/>
    <w:rsid w:val="00E50FA2"/>
    <w:rsid w:val="00E65F5C"/>
    <w:rsid w:val="00E741AB"/>
    <w:rsid w:val="00EA6AAD"/>
    <w:rsid w:val="00EC549A"/>
    <w:rsid w:val="00F02B13"/>
    <w:rsid w:val="00F10BE5"/>
    <w:rsid w:val="00F179FF"/>
    <w:rsid w:val="00F32DF6"/>
    <w:rsid w:val="00F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8E59"/>
  <w15:docId w15:val="{2B077B7E-40C7-43A0-BC30-0017376E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806"/>
  </w:style>
  <w:style w:type="paragraph" w:styleId="1">
    <w:name w:val="heading 1"/>
    <w:basedOn w:val="a"/>
    <w:next w:val="a"/>
    <w:link w:val="10"/>
    <w:uiPriority w:val="9"/>
    <w:qFormat/>
    <w:rsid w:val="00202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BD6"/>
  </w:style>
  <w:style w:type="paragraph" w:styleId="a5">
    <w:name w:val="footer"/>
    <w:basedOn w:val="a"/>
    <w:link w:val="a6"/>
    <w:uiPriority w:val="99"/>
    <w:unhideWhenUsed/>
    <w:rsid w:val="00C0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BD6"/>
  </w:style>
  <w:style w:type="character" w:customStyle="1" w:styleId="10">
    <w:name w:val="Заголовок 1 Знак"/>
    <w:basedOn w:val="a0"/>
    <w:link w:val="1"/>
    <w:uiPriority w:val="9"/>
    <w:rsid w:val="00202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202C6A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C6E2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6E26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5C61CA"/>
    <w:pPr>
      <w:spacing w:after="0" w:line="240" w:lineRule="auto"/>
    </w:pPr>
  </w:style>
  <w:style w:type="character" w:styleId="aa">
    <w:name w:val="Strong"/>
    <w:basedOn w:val="a0"/>
    <w:uiPriority w:val="22"/>
    <w:qFormat/>
    <w:rsid w:val="005C61CA"/>
    <w:rPr>
      <w:b/>
      <w:bCs/>
    </w:rPr>
  </w:style>
  <w:style w:type="paragraph" w:customStyle="1" w:styleId="c3">
    <w:name w:val="c3"/>
    <w:basedOn w:val="a"/>
    <w:rsid w:val="00C6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370D"/>
  </w:style>
  <w:style w:type="paragraph" w:customStyle="1" w:styleId="c4">
    <w:name w:val="c4"/>
    <w:basedOn w:val="a"/>
    <w:rsid w:val="00C6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kolnik.ru/itog/29713-konspekt-itogovogo-integrirovannogo-zanyatiya-vo-vtoroiy-mladsheiy-gruppe-puteshestvie-v-gosti-k-gnomam-po-fioletovomu-lesu-vv-voskobovic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2023-05-28T10:53:00Z</dcterms:created>
  <dcterms:modified xsi:type="dcterms:W3CDTF">2023-05-28T10:57:00Z</dcterms:modified>
</cp:coreProperties>
</file>