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71" w:rsidRPr="00201547" w:rsidRDefault="0000140F" w:rsidP="00883577">
      <w:pPr>
        <w:tabs>
          <w:tab w:val="left" w:pos="113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577" w:rsidRPr="00201547">
        <w:rPr>
          <w:rFonts w:ascii="Times New Roman" w:hAnsi="Times New Roman" w:cs="Times New Roman"/>
          <w:sz w:val="24"/>
          <w:szCs w:val="24"/>
        </w:rPr>
        <w:t>«</w:t>
      </w:r>
      <w:r w:rsidR="005E1E71" w:rsidRPr="00201547">
        <w:rPr>
          <w:rFonts w:ascii="Times New Roman" w:hAnsi="Times New Roman" w:cs="Times New Roman"/>
          <w:sz w:val="24"/>
          <w:szCs w:val="24"/>
        </w:rPr>
        <w:t xml:space="preserve">Комплексное перспективно-тематическое планирование </w:t>
      </w:r>
    </w:p>
    <w:p w:rsidR="00883577" w:rsidRPr="00201547" w:rsidRDefault="005E1E71" w:rsidP="00883577">
      <w:pPr>
        <w:tabs>
          <w:tab w:val="left" w:pos="113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547">
        <w:rPr>
          <w:rFonts w:ascii="Times New Roman" w:hAnsi="Times New Roman" w:cs="Times New Roman"/>
          <w:sz w:val="24"/>
          <w:szCs w:val="24"/>
        </w:rPr>
        <w:t>для детей старшего дошкольного возраста</w:t>
      </w:r>
      <w:r w:rsidR="0000140F" w:rsidRPr="0020154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00140F" w:rsidRPr="00201547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="0000140F" w:rsidRPr="00201547">
        <w:rPr>
          <w:rFonts w:ascii="Times New Roman" w:hAnsi="Times New Roman" w:cs="Times New Roman"/>
          <w:sz w:val="24"/>
          <w:szCs w:val="24"/>
        </w:rPr>
        <w:t xml:space="preserve"> и косоглазием</w:t>
      </w:r>
      <w:r w:rsidR="00883577" w:rsidRPr="00201547">
        <w:rPr>
          <w:rFonts w:ascii="Times New Roman" w:hAnsi="Times New Roman" w:cs="Times New Roman"/>
          <w:sz w:val="24"/>
          <w:szCs w:val="24"/>
        </w:rPr>
        <w:t>»</w:t>
      </w:r>
    </w:p>
    <w:p w:rsidR="0026212B" w:rsidRPr="00201547" w:rsidRDefault="0026212B" w:rsidP="0020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12B" w:rsidRPr="00201547" w:rsidRDefault="0026212B" w:rsidP="00A55A4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201547">
        <w:t xml:space="preserve">Проблема воспитания и обучения дошкольников с ОВЗ является одной из наиболее важных и актуальных в коррекционной педагогике. Заниматься с детьми, имеющими проблемы в развитии, достаточно сложно. Дети имеют нарушения в </w:t>
      </w:r>
      <w:proofErr w:type="gramStart"/>
      <w:r w:rsidRPr="00201547">
        <w:t xml:space="preserve">интеллектуальной, </w:t>
      </w:r>
      <w:r w:rsidR="00BE73E4" w:rsidRPr="00201547">
        <w:t xml:space="preserve"> </w:t>
      </w:r>
      <w:r w:rsidRPr="00201547">
        <w:t>двигательной</w:t>
      </w:r>
      <w:proofErr w:type="gramEnd"/>
      <w:r w:rsidRPr="00201547">
        <w:t>, нервно</w:t>
      </w:r>
      <w:r w:rsidR="00BE73E4" w:rsidRPr="00201547">
        <w:rPr>
          <w:shd w:val="clear" w:color="auto" w:fill="FFFFFF"/>
        </w:rPr>
        <w:t>–</w:t>
      </w:r>
      <w:r w:rsidRPr="00201547">
        <w:t>психической и эмоциональной сферах. Для детей, посещающих наш детский сад, характерны нарушения зрения.</w:t>
      </w:r>
    </w:p>
    <w:p w:rsidR="0026212B" w:rsidRPr="00201547" w:rsidRDefault="0026212B" w:rsidP="00884B2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201547">
        <w:t xml:space="preserve">Негативное влияние нарушений зрения на психическое развитие детей выражается в появлении отклонений в различных познавательных процессах, так как уменьшается количество получаемой информации, изменяется ее качество. Ограничения зрительного восприятия неизбежно приводят к снижению его скорости, точности, полноты, возникновению трудностей в определении цвета, формы, величины и пространственного расположения предметов. Это в свою очередь обусловливает фрагментарность, искаженность восприятия единичных и групповых объектов, замедленность и нечёткость их опознания. Все это затрудняет формирование предметных и пространственных представлений, образных форм психического отражения: образной памяти, наглядно - образного мышления, воображения, нарушает соотношение образного и понятийного в мыслительной деятельности. </w:t>
      </w:r>
    </w:p>
    <w:p w:rsidR="007A73E2" w:rsidRPr="00201547" w:rsidRDefault="007A73E2" w:rsidP="006735A7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color w:val="707070"/>
        </w:rPr>
      </w:pPr>
      <w:r w:rsidRPr="00201547">
        <w:rPr>
          <w:bCs/>
          <w:color w:val="000000"/>
          <w:bdr w:val="none" w:sz="0" w:space="0" w:color="auto" w:frame="1"/>
        </w:rPr>
        <w:t>Дети данной категории, большинство из которых имеют различные отклонения в психофизическом развитии, нуждаются в специальной коррекционной помощи тифлопедагога.</w:t>
      </w:r>
      <w:r w:rsidR="006735A7">
        <w:rPr>
          <w:color w:val="707070"/>
        </w:rPr>
        <w:t xml:space="preserve"> </w:t>
      </w:r>
      <w:bookmarkStart w:id="0" w:name="_GoBack"/>
      <w:bookmarkEnd w:id="0"/>
      <w:r w:rsidRPr="00201547">
        <w:rPr>
          <w:bCs/>
          <w:color w:val="000000"/>
          <w:bdr w:val="none" w:sz="0" w:space="0" w:color="auto" w:frame="1"/>
        </w:rPr>
        <w:t xml:space="preserve">Тифлопедагог является ведущим специалистом, координирующим и направляющим </w:t>
      </w:r>
      <w:proofErr w:type="spellStart"/>
      <w:r w:rsidRPr="00201547">
        <w:rPr>
          <w:bCs/>
          <w:color w:val="000000"/>
          <w:bdr w:val="none" w:sz="0" w:space="0" w:color="auto" w:frame="1"/>
        </w:rPr>
        <w:t>коррекционно</w:t>
      </w:r>
      <w:proofErr w:type="spellEnd"/>
      <w:r w:rsidR="00BE73E4" w:rsidRPr="00201547">
        <w:rPr>
          <w:shd w:val="clear" w:color="auto" w:fill="FFFFFF"/>
        </w:rPr>
        <w:t>–</w:t>
      </w:r>
      <w:r w:rsidRPr="00201547">
        <w:rPr>
          <w:bCs/>
          <w:color w:val="000000"/>
          <w:bdr w:val="none" w:sz="0" w:space="0" w:color="auto" w:frame="1"/>
        </w:rPr>
        <w:t xml:space="preserve">педагогическую работу. В общем </w:t>
      </w:r>
      <w:proofErr w:type="spellStart"/>
      <w:r w:rsidRPr="00201547">
        <w:rPr>
          <w:bCs/>
          <w:color w:val="000000"/>
          <w:bdr w:val="none" w:sz="0" w:space="0" w:color="auto" w:frame="1"/>
        </w:rPr>
        <w:t>коррекционно</w:t>
      </w:r>
      <w:proofErr w:type="spellEnd"/>
      <w:r w:rsidR="00BE73E4" w:rsidRPr="00201547">
        <w:rPr>
          <w:shd w:val="clear" w:color="auto" w:fill="FFFFFF"/>
        </w:rPr>
        <w:t>–</w:t>
      </w:r>
      <w:r w:rsidRPr="00201547">
        <w:rPr>
          <w:bCs/>
          <w:color w:val="000000"/>
          <w:bdr w:val="none" w:sz="0" w:space="0" w:color="auto" w:frame="1"/>
        </w:rPr>
        <w:t xml:space="preserve">педагогическом процессе, осуществляемом в детском саду для детей с нарушением зрения, специальные коррекционные занятия тифлопедагога играют роль пропедевтики – подготовки детей </w:t>
      </w:r>
      <w:r w:rsidR="00AA5E98">
        <w:rPr>
          <w:bCs/>
          <w:color w:val="000000"/>
          <w:bdr w:val="none" w:sz="0" w:space="0" w:color="auto" w:frame="1"/>
        </w:rPr>
        <w:t>к различным видам деятельности.</w:t>
      </w:r>
    </w:p>
    <w:p w:rsidR="007A73E2" w:rsidRPr="00201547" w:rsidRDefault="007A73E2" w:rsidP="00A55A44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color w:val="707070"/>
        </w:rPr>
      </w:pPr>
      <w:r w:rsidRPr="00201547">
        <w:rPr>
          <w:bCs/>
          <w:color w:val="000000"/>
          <w:bdr w:val="none" w:sz="0" w:space="0" w:color="auto" w:frame="1"/>
        </w:rPr>
        <w:t>При организации и планировании своей работы тифлопедагог руководствуется имеющимися коррекционными программами, методическими разработками и рекомендациями, использует также экспериментальные и авторские материалы.</w:t>
      </w:r>
    </w:p>
    <w:p w:rsidR="00BE73E4" w:rsidRPr="00201547" w:rsidRDefault="0026212B" w:rsidP="00A55A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547">
        <w:rPr>
          <w:rFonts w:ascii="Times New Roman" w:hAnsi="Times New Roman" w:cs="Times New Roman"/>
          <w:sz w:val="24"/>
          <w:szCs w:val="24"/>
        </w:rPr>
        <w:t xml:space="preserve">Перед педагогами нашего дошкольного учреждения для детей с нарушениями зрения стоит задача не только подготовить своих воспитанников к успешному обучению в школе и дальнейшей социальной адаптации, но и максимально использовать образовательное пространство учреждения для наиболее полноценного развития дошкольников. </w:t>
      </w:r>
    </w:p>
    <w:p w:rsidR="003B01CF" w:rsidRPr="00201547" w:rsidRDefault="003B01CF" w:rsidP="003B01CF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обучении детей социально</w:t>
      </w:r>
      <w:r w:rsidRPr="0020154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0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бытовой ориентировке тифлопедагог активно использует сформированные у детей компенсаторные навыки (умение пользоваться нарушенным </w:t>
      </w:r>
      <w:r w:rsidRPr="00201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зрением, получать информацию об окружающем на </w:t>
      </w:r>
      <w:proofErr w:type="spellStart"/>
      <w:r w:rsidRPr="00201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полисенсорной</w:t>
      </w:r>
      <w:proofErr w:type="spellEnd"/>
      <w:r w:rsidRPr="0020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основе). На занятиях используется всевозможная наглядность, отвечающая требованиям, предъявляемым к материалам для работы с детьми, имеющими нарушения зрения. Подбирается она таким образом, чтобы дети получили максимум разносторонней информации об изучаемых объектах или явлениях.</w:t>
      </w:r>
    </w:p>
    <w:p w:rsidR="0026212B" w:rsidRPr="00201547" w:rsidRDefault="0026212B" w:rsidP="002015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547">
        <w:rPr>
          <w:rFonts w:ascii="Times New Roman" w:hAnsi="Times New Roman" w:cs="Times New Roman"/>
          <w:sz w:val="24"/>
          <w:szCs w:val="24"/>
        </w:rPr>
        <w:t xml:space="preserve">Вся </w:t>
      </w:r>
      <w:proofErr w:type="spellStart"/>
      <w:r w:rsidRPr="0020154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01547">
        <w:rPr>
          <w:rFonts w:ascii="Times New Roman" w:hAnsi="Times New Roman" w:cs="Times New Roman"/>
          <w:sz w:val="24"/>
          <w:szCs w:val="24"/>
        </w:rPr>
        <w:t xml:space="preserve"> – развивающая работа воспитателя строится в соответствии с тематическими планами и рекомендациями учителя – дефектолога</w:t>
      </w:r>
      <w:r w:rsidR="00523141" w:rsidRPr="002015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23141" w:rsidRPr="00201547">
        <w:rPr>
          <w:rFonts w:ascii="Times New Roman" w:hAnsi="Times New Roman" w:cs="Times New Roman"/>
          <w:sz w:val="24"/>
          <w:szCs w:val="24"/>
        </w:rPr>
        <w:t xml:space="preserve">тифлопедагога) </w:t>
      </w:r>
      <w:r w:rsidRPr="0020154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01547">
        <w:rPr>
          <w:rFonts w:ascii="Times New Roman" w:hAnsi="Times New Roman" w:cs="Times New Roman"/>
          <w:sz w:val="24"/>
          <w:szCs w:val="24"/>
        </w:rPr>
        <w:t xml:space="preserve"> учителя – логопеда группы. С учетом лексической темы воспитатель планирует совместную и самосто</w:t>
      </w:r>
      <w:r w:rsidR="00201547" w:rsidRPr="00201547">
        <w:rPr>
          <w:rFonts w:ascii="Times New Roman" w:hAnsi="Times New Roman" w:cs="Times New Roman"/>
          <w:sz w:val="24"/>
          <w:szCs w:val="24"/>
        </w:rPr>
        <w:t xml:space="preserve">ятельную деятельность с детьми. </w:t>
      </w:r>
      <w:r w:rsidRPr="00201547">
        <w:rPr>
          <w:rFonts w:ascii="Times New Roman" w:hAnsi="Times New Roman" w:cs="Times New Roman"/>
          <w:sz w:val="24"/>
          <w:szCs w:val="24"/>
        </w:rPr>
        <w:t xml:space="preserve">Каждая новая тема начинается с приобретения практического опыта, рассматривания, наблюдения, беседы по картине, экскурсии. Одновременно с учителем – логопедом намечается тот словарный минимум (предметный, глагольный, словарь признаков), который дети могут и должны усвоить в </w:t>
      </w:r>
      <w:proofErr w:type="spellStart"/>
      <w:r w:rsidRPr="00201547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201547">
        <w:rPr>
          <w:rFonts w:ascii="Times New Roman" w:hAnsi="Times New Roman" w:cs="Times New Roman"/>
          <w:sz w:val="24"/>
          <w:szCs w:val="24"/>
        </w:rPr>
        <w:t xml:space="preserve"> и экспрессивной речи.</w:t>
      </w:r>
    </w:p>
    <w:p w:rsidR="0026212B" w:rsidRPr="00201547" w:rsidRDefault="0026212B" w:rsidP="00AA5E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547">
        <w:rPr>
          <w:rFonts w:ascii="Times New Roman" w:hAnsi="Times New Roman" w:cs="Times New Roman"/>
          <w:sz w:val="24"/>
          <w:szCs w:val="24"/>
        </w:rPr>
        <w:t>Словарь, предназначенный для понимания, должен быть значительно шире, чем для активного использования в речи ребенка. Также уточняются грамматические категории, типы синтаксических конструкций, которые необходимо закреплять воспитателю по следам коррекционных занятий учителя – логопеда и учителя - дефектолога.</w:t>
      </w:r>
    </w:p>
    <w:p w:rsidR="0026212B" w:rsidRPr="00201547" w:rsidRDefault="0026212B" w:rsidP="00A55A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547">
        <w:rPr>
          <w:rFonts w:ascii="Times New Roman" w:hAnsi="Times New Roman" w:cs="Times New Roman"/>
          <w:sz w:val="24"/>
          <w:szCs w:val="24"/>
        </w:rPr>
        <w:t>Первостепенной задачей учителя</w:t>
      </w:r>
      <w:r w:rsidR="005E1E71" w:rsidRPr="00201547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201547">
        <w:rPr>
          <w:rFonts w:ascii="Times New Roman" w:hAnsi="Times New Roman" w:cs="Times New Roman"/>
          <w:sz w:val="24"/>
          <w:szCs w:val="24"/>
        </w:rPr>
        <w:t xml:space="preserve">дефектолога </w:t>
      </w:r>
      <w:r w:rsidR="00523141" w:rsidRPr="002015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523141" w:rsidRPr="00201547">
        <w:rPr>
          <w:rFonts w:ascii="Times New Roman" w:hAnsi="Times New Roman" w:cs="Times New Roman"/>
          <w:sz w:val="24"/>
          <w:szCs w:val="24"/>
        </w:rPr>
        <w:t xml:space="preserve">тифлопедагога) </w:t>
      </w:r>
      <w:r w:rsidRPr="00201547">
        <w:rPr>
          <w:rFonts w:ascii="Times New Roman" w:hAnsi="Times New Roman" w:cs="Times New Roman"/>
          <w:sz w:val="24"/>
          <w:szCs w:val="24"/>
        </w:rPr>
        <w:t>при изучении каждой новой темы являются упражнения на развитие различных видов мышления, внимания, восприятия, памяти. Необходимо широко использовать сравнения предметов, выделение ведущих признаков, группировка предметов по назначению, по признакам.</w:t>
      </w:r>
    </w:p>
    <w:p w:rsidR="005D2172" w:rsidRPr="00201547" w:rsidRDefault="00A55A44" w:rsidP="00AA5E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547">
        <w:rPr>
          <w:rFonts w:ascii="Times New Roman" w:hAnsi="Times New Roman" w:cs="Times New Roman"/>
          <w:sz w:val="24"/>
          <w:szCs w:val="24"/>
        </w:rPr>
        <w:t>Комплексное перспективно</w:t>
      </w:r>
      <w:r w:rsidR="00DD5A00" w:rsidRPr="00201547">
        <w:rPr>
          <w:rFonts w:ascii="Times New Roman" w:hAnsi="Times New Roman" w:cs="Times New Roman"/>
          <w:sz w:val="24"/>
          <w:szCs w:val="24"/>
        </w:rPr>
        <w:t>–</w:t>
      </w:r>
      <w:r w:rsidRPr="00201547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5D2172" w:rsidRPr="00201547" w:rsidRDefault="005D2172" w:rsidP="00FB71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</w:t>
      </w:r>
      <w:r w:rsidR="00201547" w:rsidRPr="0020154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201547" w:rsidRPr="00201547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="00201547" w:rsidRPr="00201547">
        <w:rPr>
          <w:rFonts w:ascii="Times New Roman" w:hAnsi="Times New Roman" w:cs="Times New Roman"/>
          <w:sz w:val="24"/>
          <w:szCs w:val="24"/>
        </w:rPr>
        <w:t xml:space="preserve"> и косоглазием</w:t>
      </w:r>
      <w:r w:rsidRPr="0020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дошкольного возраста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1070"/>
        <w:gridCol w:w="1471"/>
        <w:gridCol w:w="2408"/>
        <w:gridCol w:w="3462"/>
      </w:tblGrid>
      <w:tr w:rsidR="00FB716F" w:rsidRPr="00201547" w:rsidTr="00FB716F">
        <w:trPr>
          <w:trHeight w:val="276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Pr="00201547" w:rsidRDefault="00A55A44" w:rsidP="00A55A4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Месяц неделя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Темы  недели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Pr="00201547" w:rsidRDefault="00A55A44" w:rsidP="00A5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Pr="00201547" w:rsidRDefault="00A55A44" w:rsidP="00A5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FB716F" w:rsidRPr="00201547" w:rsidTr="00FB716F">
        <w:trPr>
          <w:trHeight w:val="553"/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Pr="00201547" w:rsidRDefault="00A55A44" w:rsidP="00A5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Pr="00201547" w:rsidRDefault="00A55A44" w:rsidP="00A5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  <w:r w:rsidR="00BE73E4" w:rsidRPr="00201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(Тифлопедагог)</w:t>
            </w:r>
            <w:r w:rsidR="00BE73E4" w:rsidRPr="00201547">
              <w:rPr>
                <w:rFonts w:ascii="Times New Roman" w:hAnsi="Times New Roman" w:cs="Times New Roman"/>
                <w:sz w:val="24"/>
                <w:szCs w:val="24"/>
              </w:rPr>
              <w:t xml:space="preserve"> / СБО</w:t>
            </w:r>
          </w:p>
        </w:tc>
      </w:tr>
      <w:tr w:rsidR="00FB716F" w:rsidRPr="00201547" w:rsidTr="00FB716F">
        <w:trPr>
          <w:trHeight w:val="4426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Pr="00201547" w:rsidRDefault="00FB716F" w:rsidP="00A5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A55A44" w:rsidRPr="00201547" w:rsidRDefault="00A55A44" w:rsidP="00A5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7" w:rsidRDefault="00201547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«Овощи. Огород», </w:t>
            </w:r>
          </w:p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«Понятие о речи. Понятие звук»,  «Звук У»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1. Лексика, грамматика, связная речь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Развитие понимания устной речи (умение вслушиваться в обращённую речь, выделять названия предметов, признаков, действий).</w:t>
            </w:r>
          </w:p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Употребление приставочных глаголов;</w:t>
            </w:r>
          </w:p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Образование сущ. с уменьшительно-ласкательным суффиксом.</w:t>
            </w:r>
          </w:p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имён сущ.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понятие «овощи», место произрастания, особенности внешнего вида. </w:t>
            </w:r>
          </w:p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Закрепление названия распространённых овощей, вкусовые особенности и варианты употребления в пищу.</w:t>
            </w:r>
          </w:p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Закрепление умения зрительно обследовать овощи.</w:t>
            </w:r>
          </w:p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Обводка трафаретов овощей, штриховка и раскрашивание по устной инструкции.</w:t>
            </w:r>
          </w:p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 xml:space="preserve"> «Узнай, что это?» - определение овощей на ощупь по плоскостным трафаретам из наждачной бумаги.</w:t>
            </w:r>
          </w:p>
        </w:tc>
      </w:tr>
      <w:tr w:rsidR="00FB716F" w:rsidRPr="00201547" w:rsidTr="00FB716F">
        <w:trPr>
          <w:trHeight w:val="561"/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2.Фонематический слух (слуховое внимание, восприятие)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Pr="00201547" w:rsidRDefault="00A55A44" w:rsidP="00A55A4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Игра «Скажи, что ты слышишь?» (</w:t>
            </w:r>
            <w:proofErr w:type="gramStart"/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154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предметами.);</w:t>
            </w:r>
          </w:p>
          <w:p w:rsidR="00A55A44" w:rsidRPr="00201547" w:rsidRDefault="00A55A44" w:rsidP="00A55A4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аудиозаписей (неречевые звуки)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Игра «Где позвонили?»;</w:t>
            </w:r>
          </w:p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Игра «Угадай, что звучит?»;</w:t>
            </w:r>
          </w:p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Слушание неречевых звуков на прогулке.</w:t>
            </w:r>
          </w:p>
        </w:tc>
      </w:tr>
      <w:tr w:rsidR="00FB716F" w:rsidRPr="00201547" w:rsidTr="00FB716F">
        <w:trPr>
          <w:trHeight w:val="2770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«Фрукты. Ягоды» «Звук А», Звуки А,У»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1. Лексика, грамматика, связная речь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существительными;</w:t>
            </w:r>
          </w:p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существительных;</w:t>
            </w:r>
          </w:p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числительными;</w:t>
            </w:r>
          </w:p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прилагательных;</w:t>
            </w:r>
          </w:p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Составление простого предложения (по картинкам).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Обобщающее понятие «фрукты», место произрастания, особенности внешнего вида;</w:t>
            </w:r>
          </w:p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Названия распространённых фруктов, вкусовые особенности и варианты употребления в пищу;</w:t>
            </w:r>
          </w:p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Узнавать и правильно называть цвет, фруктов, плодов;</w:t>
            </w:r>
          </w:p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Ориентирование в многообразии фруктов;</w:t>
            </w:r>
          </w:p>
          <w:p w:rsidR="00A55A44" w:rsidRPr="00201547" w:rsidRDefault="00A55A44" w:rsidP="00A5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«Узнай, что это?» - определение фруктов на ощупь по плоскостным трафаретам из наждачной бумаги.</w:t>
            </w:r>
          </w:p>
        </w:tc>
      </w:tr>
      <w:tr w:rsidR="00FB716F" w:rsidRPr="00201547" w:rsidTr="00FB716F">
        <w:trPr>
          <w:trHeight w:val="2502"/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2.Фонематический слух (слуховое внимание, восприятие)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Игра «Кто что услышит»;</w:t>
            </w:r>
          </w:p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Введение первого ударного звука в слове (Аня, аист…);</w:t>
            </w:r>
          </w:p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Анализ звукосочетаний типа «АУ», «УА».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графических навыков: </w:t>
            </w:r>
          </w:p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«Обведи и раскрась фрукты»;</w:t>
            </w:r>
          </w:p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«Дорисуй симметрично»;</w:t>
            </w:r>
          </w:p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«Порежь фрукты»;</w:t>
            </w:r>
          </w:p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«Помой фрукты»;</w:t>
            </w:r>
          </w:p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Застёгивание, расстегивание, шнуровка;</w:t>
            </w:r>
          </w:p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Обводка и штриховка трафаретов, шаблонов «Фруктов».</w:t>
            </w:r>
          </w:p>
        </w:tc>
      </w:tr>
      <w:tr w:rsidR="00FB716F" w:rsidRPr="00201547" w:rsidTr="00FB716F">
        <w:trPr>
          <w:trHeight w:val="2020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«Грибы», «Звук И», «Звуки АУИ»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1. Лексика, грамматика, связная речь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 (Подберёзовик, подосиновик…);</w:t>
            </w:r>
          </w:p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существительными;</w:t>
            </w:r>
          </w:p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существительных;</w:t>
            </w:r>
          </w:p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Составление загадки- описания по плану.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«Соберу грибы»;</w:t>
            </w:r>
          </w:p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графических навыков: </w:t>
            </w:r>
          </w:p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«Порежь грибы»;</w:t>
            </w:r>
          </w:p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«Обведи грибы по контуру»;</w:t>
            </w:r>
          </w:p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«Раскрась грибы»;</w:t>
            </w:r>
          </w:p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 xml:space="preserve">«Узнай, что это?» - определение грибов, </w:t>
            </w:r>
            <w:proofErr w:type="gramStart"/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ягод  на</w:t>
            </w:r>
            <w:proofErr w:type="gramEnd"/>
            <w:r w:rsidRPr="00201547">
              <w:rPr>
                <w:rFonts w:ascii="Times New Roman" w:hAnsi="Times New Roman" w:cs="Times New Roman"/>
                <w:sz w:val="24"/>
                <w:szCs w:val="24"/>
              </w:rPr>
              <w:t xml:space="preserve"> ощупь по плоскостным трафаретам из наждачной бумаги; </w:t>
            </w:r>
          </w:p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Выкладывание из счетных палочек гриба.</w:t>
            </w:r>
          </w:p>
        </w:tc>
      </w:tr>
      <w:tr w:rsidR="00FB716F" w:rsidRPr="00201547" w:rsidTr="00FB716F">
        <w:trPr>
          <w:trHeight w:val="140"/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Pr="00201547" w:rsidRDefault="00A55A44" w:rsidP="00A5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2.Фонематический слух (слуховое внимание, восприятие)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Выделение первого ударного звука в слове;</w:t>
            </w:r>
          </w:p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 xml:space="preserve">Анализ звукового сочетания ИА, АУИ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Обводка шаблонов и трафаретов «Грибы»;</w:t>
            </w:r>
          </w:p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47">
              <w:rPr>
                <w:rFonts w:ascii="Times New Roman" w:hAnsi="Times New Roman" w:cs="Times New Roman"/>
                <w:sz w:val="24"/>
                <w:szCs w:val="24"/>
              </w:rPr>
              <w:t>Штриховка по контуру.</w:t>
            </w:r>
          </w:p>
          <w:p w:rsidR="00A55A44" w:rsidRPr="00201547" w:rsidRDefault="00A55A44" w:rsidP="00A55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16F" w:rsidRPr="00FB716F" w:rsidRDefault="00FB716F" w:rsidP="00FB7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6F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FB716F" w:rsidRPr="00201547" w:rsidRDefault="00FB716F" w:rsidP="00FB71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47">
        <w:rPr>
          <w:rFonts w:ascii="Times New Roman" w:hAnsi="Times New Roman" w:cs="Times New Roman"/>
          <w:sz w:val="24"/>
          <w:szCs w:val="24"/>
        </w:rPr>
        <w:t>Дружинина Л.А. Коррекционная работа в детском саду для детей с нарушением зрения: Методическое пособие / Л.А. Дружинина – М.: Издательство «Экзамен», 2006. –  217 с.</w:t>
      </w:r>
    </w:p>
    <w:p w:rsidR="00FB716F" w:rsidRPr="00201547" w:rsidRDefault="00FB716F" w:rsidP="00FB71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47">
        <w:rPr>
          <w:rFonts w:ascii="Times New Roman" w:hAnsi="Times New Roman" w:cs="Times New Roman"/>
          <w:sz w:val="24"/>
          <w:szCs w:val="24"/>
        </w:rPr>
        <w:t xml:space="preserve">Ермаков В.П., Якунин Г.А. Основы тифлопедагогики: Развитие, обучение и воспитание детей с нарушениями зрения: Учеб. пособие для студ. </w:t>
      </w:r>
      <w:proofErr w:type="spellStart"/>
      <w:r w:rsidRPr="00201547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01547">
        <w:rPr>
          <w:rFonts w:ascii="Times New Roman" w:hAnsi="Times New Roman" w:cs="Times New Roman"/>
          <w:sz w:val="24"/>
          <w:szCs w:val="24"/>
        </w:rPr>
        <w:t xml:space="preserve">. учеб. заведений. – М.: </w:t>
      </w:r>
      <w:proofErr w:type="spellStart"/>
      <w:r w:rsidRPr="00201547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201547">
        <w:rPr>
          <w:rFonts w:ascii="Times New Roman" w:hAnsi="Times New Roman" w:cs="Times New Roman"/>
          <w:sz w:val="24"/>
          <w:szCs w:val="24"/>
        </w:rPr>
        <w:t>. изд. центр ВЛАДОС, 2000. –  240 с.</w:t>
      </w:r>
    </w:p>
    <w:p w:rsidR="00FB716F" w:rsidRPr="00201547" w:rsidRDefault="00FB716F" w:rsidP="00FB716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right="-1"/>
        <w:jc w:val="both"/>
        <w:outlineLvl w:val="0"/>
        <w:rPr>
          <w:iCs/>
        </w:rPr>
      </w:pPr>
      <w:proofErr w:type="spellStart"/>
      <w:r w:rsidRPr="00201547">
        <w:t>Земцова</w:t>
      </w:r>
      <w:proofErr w:type="spellEnd"/>
      <w:r w:rsidRPr="00201547">
        <w:t xml:space="preserve"> М.И., Кручинин В. А. Некоторые особенности физического развития детей дошкольного возраста с </w:t>
      </w:r>
      <w:proofErr w:type="spellStart"/>
      <w:r w:rsidRPr="00201547">
        <w:t>амблиопией</w:t>
      </w:r>
      <w:proofErr w:type="spellEnd"/>
      <w:r w:rsidRPr="00201547">
        <w:t xml:space="preserve"> и косоглазием//Мышечная деятельность детей в норме и патологии. Горький, 1974. с. 25 – 31.</w:t>
      </w:r>
    </w:p>
    <w:p w:rsidR="00FB716F" w:rsidRPr="00201547" w:rsidRDefault="00FB716F" w:rsidP="00FB71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логопедии с практикумом по звукопроизношению /Т. В. </w:t>
      </w:r>
      <w:proofErr w:type="spellStart"/>
      <w:r w:rsidRPr="002015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Волосовец</w:t>
      </w:r>
      <w:proofErr w:type="spellEnd"/>
      <w:r w:rsidRPr="0020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Горина, Н. И. Зверева и др.; под ред. Т. В. </w:t>
      </w:r>
      <w:proofErr w:type="spellStart"/>
      <w:r w:rsidRPr="002015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Волосовец</w:t>
      </w:r>
      <w:proofErr w:type="spellEnd"/>
      <w:r w:rsidRPr="0020154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издательский центр «Академия», 2000.</w:t>
      </w:r>
      <w:r w:rsidRPr="00201547">
        <w:rPr>
          <w:rFonts w:ascii="Times New Roman" w:hAnsi="Times New Roman" w:cs="Times New Roman"/>
          <w:sz w:val="24"/>
          <w:szCs w:val="24"/>
        </w:rPr>
        <w:t xml:space="preserve"> –  217 с.</w:t>
      </w:r>
    </w:p>
    <w:p w:rsidR="00FB716F" w:rsidRPr="00201547" w:rsidRDefault="00FB716F" w:rsidP="00FB716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right="-1"/>
        <w:jc w:val="both"/>
        <w:outlineLvl w:val="0"/>
        <w:rPr>
          <w:iCs/>
        </w:rPr>
      </w:pPr>
      <w:r w:rsidRPr="00201547">
        <w:rPr>
          <w:shd w:val="clear" w:color="auto" w:fill="FFFFFF"/>
        </w:rPr>
        <w:t xml:space="preserve">Плаксина Л.И. Теоретические основы коррекционной работы в детском саду для детей с нарушениями зрения. - М.: Город, 1998. </w:t>
      </w:r>
      <w:r w:rsidRPr="00201547">
        <w:t xml:space="preserve">– </w:t>
      </w:r>
      <w:r w:rsidRPr="00201547">
        <w:rPr>
          <w:shd w:val="clear" w:color="auto" w:fill="FFFFFF"/>
        </w:rPr>
        <w:t>262 с.</w:t>
      </w:r>
    </w:p>
    <w:p w:rsidR="00FB716F" w:rsidRPr="00201547" w:rsidRDefault="00FB716F" w:rsidP="00FB716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right="-1"/>
        <w:jc w:val="both"/>
        <w:outlineLvl w:val="0"/>
        <w:rPr>
          <w:iCs/>
        </w:rPr>
      </w:pPr>
      <w:r w:rsidRPr="00201547">
        <w:rPr>
          <w:bCs/>
        </w:rPr>
        <w:t>Плаксина</w:t>
      </w:r>
      <w:r w:rsidRPr="00201547">
        <w:t xml:space="preserve"> </w:t>
      </w:r>
      <w:r w:rsidRPr="00201547">
        <w:rPr>
          <w:bCs/>
        </w:rPr>
        <w:t>Л</w:t>
      </w:r>
      <w:r w:rsidRPr="00201547">
        <w:t xml:space="preserve">. </w:t>
      </w:r>
      <w:r w:rsidRPr="00201547">
        <w:rPr>
          <w:bCs/>
        </w:rPr>
        <w:t>И</w:t>
      </w:r>
      <w:r w:rsidRPr="00201547">
        <w:t>. Развитие зрительного восприятия у детей с нарушением зрения в процессе предметного рисования. – М., 1991. –  54 с.</w:t>
      </w:r>
    </w:p>
    <w:p w:rsidR="00FB716F" w:rsidRPr="00201547" w:rsidRDefault="00FB716F" w:rsidP="00FB716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right="-1"/>
        <w:jc w:val="both"/>
        <w:outlineLvl w:val="0"/>
        <w:rPr>
          <w:iCs/>
        </w:rPr>
      </w:pPr>
      <w:proofErr w:type="spellStart"/>
      <w:r w:rsidRPr="00201547">
        <w:rPr>
          <w:shd w:val="clear" w:color="auto" w:fill="FFFFFF"/>
        </w:rPr>
        <w:t>Подколзина</w:t>
      </w:r>
      <w:proofErr w:type="spellEnd"/>
      <w:r w:rsidRPr="00201547">
        <w:rPr>
          <w:shd w:val="clear" w:color="auto" w:fill="FFFFFF"/>
        </w:rPr>
        <w:t xml:space="preserve"> Е.Н. Некоторые особенности коррекционного обучения дошкольников с нарушением зрения // Дефектология. </w:t>
      </w:r>
      <w:r w:rsidRPr="00201547">
        <w:t>–</w:t>
      </w:r>
      <w:r w:rsidRPr="00201547">
        <w:rPr>
          <w:shd w:val="clear" w:color="auto" w:fill="FFFFFF"/>
        </w:rPr>
        <w:t xml:space="preserve"> 2001.</w:t>
      </w:r>
      <w:r w:rsidRPr="00201547">
        <w:t xml:space="preserve"> –</w:t>
      </w:r>
      <w:r w:rsidRPr="00201547">
        <w:rPr>
          <w:shd w:val="clear" w:color="auto" w:fill="FFFFFF"/>
        </w:rPr>
        <w:t>№ 2.</w:t>
      </w:r>
      <w:r w:rsidRPr="00201547">
        <w:t xml:space="preserve"> –</w:t>
      </w:r>
      <w:r w:rsidRPr="00201547">
        <w:rPr>
          <w:shd w:val="clear" w:color="auto" w:fill="FFFFFF"/>
        </w:rPr>
        <w:t>С.84-88.</w:t>
      </w:r>
    </w:p>
    <w:p w:rsidR="00FB716F" w:rsidRPr="00201547" w:rsidRDefault="00FB716F" w:rsidP="00FB716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right="-1"/>
        <w:jc w:val="both"/>
        <w:outlineLvl w:val="0"/>
        <w:rPr>
          <w:iCs/>
        </w:rPr>
      </w:pPr>
      <w:r w:rsidRPr="00201547">
        <w:t xml:space="preserve">Развитие зрительного восприятия у дошкольников с косоглазием и </w:t>
      </w:r>
      <w:proofErr w:type="spellStart"/>
      <w:r w:rsidRPr="00201547">
        <w:t>амблиопией</w:t>
      </w:r>
      <w:proofErr w:type="spellEnd"/>
      <w:r w:rsidRPr="00201547">
        <w:t xml:space="preserve"> в процессе ознакомления с окружающим миром. Учебно-методическое пособие– 2-е изд., стер. – М.: Издательский центр «Академия», 2005. – 480 с.</w:t>
      </w:r>
    </w:p>
    <w:p w:rsidR="00FB716F" w:rsidRPr="00201547" w:rsidRDefault="00FB716F" w:rsidP="00FB716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686" w:hanging="357"/>
        <w:jc w:val="both"/>
        <w:outlineLvl w:val="0"/>
        <w:rPr>
          <w:iCs/>
        </w:rPr>
      </w:pPr>
      <w:proofErr w:type="spellStart"/>
      <w:r w:rsidRPr="00201547">
        <w:lastRenderedPageBreak/>
        <w:t>Ремезова</w:t>
      </w:r>
      <w:proofErr w:type="spellEnd"/>
      <w:r w:rsidRPr="00201547">
        <w:t xml:space="preserve"> Л.А. </w:t>
      </w:r>
      <w:r w:rsidRPr="00201547">
        <w:rPr>
          <w:shd w:val="clear" w:color="auto" w:fill="FFFFFF"/>
        </w:rPr>
        <w:t>Формирование геометрических представлений у дошкольников с нарушением зрения. Тольятти, ТГУ, 2002.</w:t>
      </w:r>
      <w:r w:rsidRPr="00201547">
        <w:t xml:space="preserve"> – 254 с.</w:t>
      </w:r>
    </w:p>
    <w:p w:rsidR="00FB716F" w:rsidRPr="00201547" w:rsidRDefault="00FB716F" w:rsidP="00FB716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686" w:hanging="357"/>
        <w:jc w:val="both"/>
        <w:outlineLvl w:val="0"/>
        <w:rPr>
          <w:iCs/>
        </w:rPr>
      </w:pPr>
      <w:r w:rsidRPr="00201547">
        <w:t xml:space="preserve"> </w:t>
      </w:r>
      <w:proofErr w:type="spellStart"/>
      <w:r w:rsidRPr="00201547">
        <w:t>Ремезова</w:t>
      </w:r>
      <w:proofErr w:type="spellEnd"/>
      <w:r w:rsidRPr="00201547">
        <w:t xml:space="preserve"> Л.А. </w:t>
      </w:r>
      <w:r w:rsidRPr="00201547">
        <w:rPr>
          <w:shd w:val="clear" w:color="auto" w:fill="FFFFFF"/>
        </w:rPr>
        <w:t xml:space="preserve">Формирование представлений о цвете у дошкольников с нарушением зрения. Тольятти, ТГУ, 2002. </w:t>
      </w:r>
      <w:r w:rsidRPr="00201547">
        <w:t>– 146 с.</w:t>
      </w:r>
    </w:p>
    <w:p w:rsidR="00FB716F" w:rsidRPr="00201547" w:rsidRDefault="00FB716F" w:rsidP="00FB716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686" w:hanging="357"/>
        <w:jc w:val="both"/>
        <w:outlineLvl w:val="0"/>
        <w:rPr>
          <w:iCs/>
        </w:rPr>
      </w:pPr>
      <w:r w:rsidRPr="00201547">
        <w:t xml:space="preserve"> </w:t>
      </w:r>
      <w:proofErr w:type="spellStart"/>
      <w:r w:rsidRPr="00201547">
        <w:t>Ремезова</w:t>
      </w:r>
      <w:proofErr w:type="spellEnd"/>
      <w:r w:rsidRPr="00201547">
        <w:t xml:space="preserve"> Л.А. </w:t>
      </w:r>
      <w:r w:rsidRPr="00201547">
        <w:rPr>
          <w:shd w:val="clear" w:color="auto" w:fill="FFFFFF"/>
        </w:rPr>
        <w:t>Формирование у детей с нарушением зрения представлений о величине и измерении величин.</w:t>
      </w:r>
      <w:r w:rsidRPr="00201547">
        <w:rPr>
          <w:rStyle w:val="apple-converted-space"/>
          <w:shd w:val="clear" w:color="auto" w:fill="FFFFFF"/>
        </w:rPr>
        <w:t> </w:t>
      </w:r>
      <w:r w:rsidRPr="00201547">
        <w:rPr>
          <w:shd w:val="clear" w:color="auto" w:fill="FFFFFF"/>
        </w:rPr>
        <w:t xml:space="preserve">Самара, СГПУ, 2004. </w:t>
      </w:r>
      <w:r w:rsidRPr="00201547">
        <w:t>– 227 с.</w:t>
      </w:r>
    </w:p>
    <w:p w:rsidR="00FB716F" w:rsidRPr="00201547" w:rsidRDefault="00FB716F" w:rsidP="00FB716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686" w:hanging="357"/>
        <w:jc w:val="both"/>
        <w:outlineLvl w:val="0"/>
        <w:rPr>
          <w:iCs/>
        </w:rPr>
      </w:pPr>
      <w:r w:rsidRPr="00201547">
        <w:rPr>
          <w:iCs/>
        </w:rPr>
        <w:t xml:space="preserve"> </w:t>
      </w:r>
      <w:r w:rsidRPr="00201547">
        <w:rPr>
          <w:shd w:val="clear" w:color="auto" w:fill="FFFFFF"/>
        </w:rPr>
        <w:t xml:space="preserve">Солнцева Л.И. Современная тифлопедагогика и </w:t>
      </w:r>
      <w:proofErr w:type="spellStart"/>
      <w:r w:rsidRPr="00201547">
        <w:rPr>
          <w:shd w:val="clear" w:color="auto" w:fill="FFFFFF"/>
        </w:rPr>
        <w:t>тифлопсихология</w:t>
      </w:r>
      <w:proofErr w:type="spellEnd"/>
      <w:r w:rsidRPr="00201547">
        <w:rPr>
          <w:shd w:val="clear" w:color="auto" w:fill="FFFFFF"/>
        </w:rPr>
        <w:t xml:space="preserve"> в системе образования детей с нарушениями зрения.</w:t>
      </w:r>
      <w:r w:rsidRPr="00201547">
        <w:t xml:space="preserve"> –</w:t>
      </w:r>
      <w:r w:rsidRPr="00201547">
        <w:rPr>
          <w:shd w:val="clear" w:color="auto" w:fill="FFFFFF"/>
        </w:rPr>
        <w:t xml:space="preserve">М.: Полиграф-Сервис, 1999. </w:t>
      </w:r>
      <w:r w:rsidRPr="00201547">
        <w:t>–</w:t>
      </w:r>
      <w:r w:rsidRPr="00201547">
        <w:rPr>
          <w:shd w:val="clear" w:color="auto" w:fill="FFFFFF"/>
        </w:rPr>
        <w:t>180 с.</w:t>
      </w:r>
    </w:p>
    <w:p w:rsidR="00FB716F" w:rsidRPr="00201547" w:rsidRDefault="00FB716F" w:rsidP="00FB716F">
      <w:pPr>
        <w:rPr>
          <w:rFonts w:ascii="Times New Roman" w:hAnsi="Times New Roman" w:cs="Times New Roman"/>
          <w:sz w:val="24"/>
          <w:szCs w:val="24"/>
        </w:rPr>
      </w:pPr>
      <w:r w:rsidRPr="00201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16F" w:rsidRPr="00201547" w:rsidRDefault="00FB716F" w:rsidP="00FB7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72" w:rsidRPr="00201547" w:rsidRDefault="005D2172" w:rsidP="00FB7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2172" w:rsidRPr="00201547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37" w:rsidRDefault="003F0937">
      <w:pPr>
        <w:spacing w:after="0" w:line="240" w:lineRule="auto"/>
      </w:pPr>
      <w:r>
        <w:separator/>
      </w:r>
    </w:p>
  </w:endnote>
  <w:endnote w:type="continuationSeparator" w:id="0">
    <w:p w:rsidR="003F0937" w:rsidRDefault="003F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40F" w:rsidRDefault="0000140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40F" w:rsidRDefault="0000140F" w:rsidP="007747A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37" w:rsidRDefault="003F0937">
      <w:pPr>
        <w:spacing w:after="0" w:line="240" w:lineRule="auto"/>
      </w:pPr>
      <w:r>
        <w:separator/>
      </w:r>
    </w:p>
  </w:footnote>
  <w:footnote w:type="continuationSeparator" w:id="0">
    <w:p w:rsidR="003F0937" w:rsidRDefault="003F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Num2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 w15:restartNumberingAfterBreak="0">
    <w:nsid w:val="00281A0A"/>
    <w:multiLevelType w:val="hybridMultilevel"/>
    <w:tmpl w:val="A92C7DA4"/>
    <w:lvl w:ilvl="0" w:tplc="7212A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3840D09"/>
    <w:multiLevelType w:val="multilevel"/>
    <w:tmpl w:val="94065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4D33EB2"/>
    <w:multiLevelType w:val="hybridMultilevel"/>
    <w:tmpl w:val="E306F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A46EA"/>
    <w:multiLevelType w:val="hybridMultilevel"/>
    <w:tmpl w:val="681C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05F90"/>
    <w:multiLevelType w:val="hybridMultilevel"/>
    <w:tmpl w:val="06EE44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FD713D"/>
    <w:multiLevelType w:val="hybridMultilevel"/>
    <w:tmpl w:val="FFA4C164"/>
    <w:lvl w:ilvl="0" w:tplc="6D5E3F48">
      <w:start w:val="1"/>
      <w:numFmt w:val="bullet"/>
      <w:lvlText w:val="-"/>
      <w:lvlJc w:val="left"/>
      <w:pPr>
        <w:tabs>
          <w:tab w:val="num" w:pos="653"/>
        </w:tabs>
        <w:ind w:left="6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9" w15:restartNumberingAfterBreak="0">
    <w:nsid w:val="110348A9"/>
    <w:multiLevelType w:val="multilevel"/>
    <w:tmpl w:val="5FD607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24B68BF"/>
    <w:multiLevelType w:val="multilevel"/>
    <w:tmpl w:val="700CD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131D719B"/>
    <w:multiLevelType w:val="hybridMultilevel"/>
    <w:tmpl w:val="43B6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A7794"/>
    <w:multiLevelType w:val="multilevel"/>
    <w:tmpl w:val="54FC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A10764"/>
    <w:multiLevelType w:val="multilevel"/>
    <w:tmpl w:val="EE6E71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1EE27C1B"/>
    <w:multiLevelType w:val="hybridMultilevel"/>
    <w:tmpl w:val="B190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4475B"/>
    <w:multiLevelType w:val="hybridMultilevel"/>
    <w:tmpl w:val="813AE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B55FB"/>
    <w:multiLevelType w:val="hybridMultilevel"/>
    <w:tmpl w:val="91FE3B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23327C9E"/>
    <w:multiLevelType w:val="multilevel"/>
    <w:tmpl w:val="36B8AC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266F382E"/>
    <w:multiLevelType w:val="hybridMultilevel"/>
    <w:tmpl w:val="E3D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61037"/>
    <w:multiLevelType w:val="hybridMultilevel"/>
    <w:tmpl w:val="4828A0DE"/>
    <w:lvl w:ilvl="0" w:tplc="167041E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CD81C15"/>
    <w:multiLevelType w:val="hybridMultilevel"/>
    <w:tmpl w:val="0C80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D59E6"/>
    <w:multiLevelType w:val="hybridMultilevel"/>
    <w:tmpl w:val="611829E0"/>
    <w:lvl w:ilvl="0" w:tplc="041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2" w15:restartNumberingAfterBreak="0">
    <w:nsid w:val="3D051716"/>
    <w:multiLevelType w:val="hybridMultilevel"/>
    <w:tmpl w:val="5E78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A4C8A"/>
    <w:multiLevelType w:val="hybridMultilevel"/>
    <w:tmpl w:val="027A776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3E0E5534"/>
    <w:multiLevelType w:val="multilevel"/>
    <w:tmpl w:val="D1821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F847605"/>
    <w:multiLevelType w:val="multilevel"/>
    <w:tmpl w:val="C96CD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3FCC2856"/>
    <w:multiLevelType w:val="multilevel"/>
    <w:tmpl w:val="29945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4533759"/>
    <w:multiLevelType w:val="hybridMultilevel"/>
    <w:tmpl w:val="F94CA3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761E95"/>
    <w:multiLevelType w:val="multilevel"/>
    <w:tmpl w:val="DA0EEC5A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  <w:color w:val="auto"/>
      </w:rPr>
    </w:lvl>
  </w:abstractNum>
  <w:abstractNum w:abstractNumId="29" w15:restartNumberingAfterBreak="0">
    <w:nsid w:val="57A10947"/>
    <w:multiLevelType w:val="hybridMultilevel"/>
    <w:tmpl w:val="31001E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91E1CA0"/>
    <w:multiLevelType w:val="hybridMultilevel"/>
    <w:tmpl w:val="C52C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12558"/>
    <w:multiLevelType w:val="hybridMultilevel"/>
    <w:tmpl w:val="AD96F5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724E9"/>
    <w:multiLevelType w:val="multilevel"/>
    <w:tmpl w:val="88AA72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6DA10F3E"/>
    <w:multiLevelType w:val="hybridMultilevel"/>
    <w:tmpl w:val="5D1A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91439"/>
    <w:multiLevelType w:val="hybridMultilevel"/>
    <w:tmpl w:val="ED7C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F3CBF"/>
    <w:multiLevelType w:val="hybridMultilevel"/>
    <w:tmpl w:val="68560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44770"/>
    <w:multiLevelType w:val="multilevel"/>
    <w:tmpl w:val="850CA9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1"/>
      <w:numFmt w:val="decimal"/>
      <w:isLgl/>
      <w:lvlText w:val="%1.%2.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37" w15:restartNumberingAfterBreak="0">
    <w:nsid w:val="7DFD180B"/>
    <w:multiLevelType w:val="hybridMultilevel"/>
    <w:tmpl w:val="48427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34"/>
  </w:num>
  <w:num w:numId="5">
    <w:abstractNumId w:val="35"/>
  </w:num>
  <w:num w:numId="6">
    <w:abstractNumId w:val="11"/>
  </w:num>
  <w:num w:numId="7">
    <w:abstractNumId w:val="3"/>
  </w:num>
  <w:num w:numId="8">
    <w:abstractNumId w:val="37"/>
  </w:num>
  <w:num w:numId="9">
    <w:abstractNumId w:val="15"/>
  </w:num>
  <w:num w:numId="10">
    <w:abstractNumId w:val="33"/>
  </w:num>
  <w:num w:numId="11">
    <w:abstractNumId w:val="6"/>
  </w:num>
  <w:num w:numId="12">
    <w:abstractNumId w:val="23"/>
  </w:num>
  <w:num w:numId="13">
    <w:abstractNumId w:val="0"/>
  </w:num>
  <w:num w:numId="14">
    <w:abstractNumId w:val="7"/>
  </w:num>
  <w:num w:numId="15">
    <w:abstractNumId w:val="1"/>
  </w:num>
  <w:num w:numId="16">
    <w:abstractNumId w:val="2"/>
  </w:num>
  <w:num w:numId="17">
    <w:abstractNumId w:val="8"/>
  </w:num>
  <w:num w:numId="18">
    <w:abstractNumId w:val="30"/>
  </w:num>
  <w:num w:numId="19">
    <w:abstractNumId w:val="31"/>
  </w:num>
  <w:num w:numId="20">
    <w:abstractNumId w:val="24"/>
  </w:num>
  <w:num w:numId="21">
    <w:abstractNumId w:val="36"/>
  </w:num>
  <w:num w:numId="22">
    <w:abstractNumId w:val="19"/>
  </w:num>
  <w:num w:numId="23">
    <w:abstractNumId w:val="28"/>
  </w:num>
  <w:num w:numId="24">
    <w:abstractNumId w:val="10"/>
  </w:num>
  <w:num w:numId="25">
    <w:abstractNumId w:val="4"/>
  </w:num>
  <w:num w:numId="26">
    <w:abstractNumId w:val="25"/>
  </w:num>
  <w:num w:numId="27">
    <w:abstractNumId w:val="18"/>
  </w:num>
  <w:num w:numId="28">
    <w:abstractNumId w:val="14"/>
  </w:num>
  <w:num w:numId="29">
    <w:abstractNumId w:val="12"/>
  </w:num>
  <w:num w:numId="30">
    <w:abstractNumId w:val="5"/>
  </w:num>
  <w:num w:numId="31">
    <w:abstractNumId w:val="21"/>
  </w:num>
  <w:num w:numId="32">
    <w:abstractNumId w:val="27"/>
  </w:num>
  <w:num w:numId="33">
    <w:abstractNumId w:val="13"/>
  </w:num>
  <w:num w:numId="34">
    <w:abstractNumId w:val="20"/>
  </w:num>
  <w:num w:numId="35">
    <w:abstractNumId w:val="32"/>
  </w:num>
  <w:num w:numId="36">
    <w:abstractNumId w:val="17"/>
  </w:num>
  <w:num w:numId="37">
    <w:abstractNumId w:val="9"/>
  </w:num>
  <w:num w:numId="38">
    <w:abstractNumId w:val="2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2B"/>
    <w:rsid w:val="0000140F"/>
    <w:rsid w:val="00021FFA"/>
    <w:rsid w:val="0013393D"/>
    <w:rsid w:val="00201547"/>
    <w:rsid w:val="00240293"/>
    <w:rsid w:val="00242A76"/>
    <w:rsid w:val="0026212B"/>
    <w:rsid w:val="00277940"/>
    <w:rsid w:val="003B01CF"/>
    <w:rsid w:val="003F0937"/>
    <w:rsid w:val="00523141"/>
    <w:rsid w:val="00544EE4"/>
    <w:rsid w:val="005D2172"/>
    <w:rsid w:val="005E1E71"/>
    <w:rsid w:val="006533CB"/>
    <w:rsid w:val="006735A7"/>
    <w:rsid w:val="006C4703"/>
    <w:rsid w:val="007670BC"/>
    <w:rsid w:val="007747A0"/>
    <w:rsid w:val="007A73E2"/>
    <w:rsid w:val="007C1F89"/>
    <w:rsid w:val="008263C9"/>
    <w:rsid w:val="00883577"/>
    <w:rsid w:val="00884B29"/>
    <w:rsid w:val="00A55A44"/>
    <w:rsid w:val="00AA5E98"/>
    <w:rsid w:val="00BE73E4"/>
    <w:rsid w:val="00CB5442"/>
    <w:rsid w:val="00CF5E98"/>
    <w:rsid w:val="00D25FCE"/>
    <w:rsid w:val="00DD5A00"/>
    <w:rsid w:val="00E10646"/>
    <w:rsid w:val="00E534FE"/>
    <w:rsid w:val="00F10DD9"/>
    <w:rsid w:val="00F50E7D"/>
    <w:rsid w:val="00F94DA7"/>
    <w:rsid w:val="00FB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EC248"/>
  <w15:docId w15:val="{3E815838-5B57-44CA-BE90-FB853EDF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12B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rsid w:val="00A55A44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5A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55A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9">
    <w:name w:val="heading 9"/>
    <w:basedOn w:val="a"/>
    <w:next w:val="a0"/>
    <w:link w:val="90"/>
    <w:qFormat/>
    <w:rsid w:val="00544EE4"/>
    <w:pPr>
      <w:numPr>
        <w:ilvl w:val="8"/>
        <w:numId w:val="13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26212B"/>
  </w:style>
  <w:style w:type="paragraph" w:styleId="a4">
    <w:name w:val="Normal (Web)"/>
    <w:basedOn w:val="a"/>
    <w:unhideWhenUsed/>
    <w:rsid w:val="0026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6212B"/>
    <w:pPr>
      <w:spacing w:after="0" w:line="240" w:lineRule="auto"/>
    </w:pPr>
  </w:style>
  <w:style w:type="table" w:styleId="a6">
    <w:name w:val="Table Grid"/>
    <w:basedOn w:val="a2"/>
    <w:uiPriority w:val="59"/>
    <w:rsid w:val="00262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2621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2621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26212B"/>
  </w:style>
  <w:style w:type="paragraph" w:styleId="aa">
    <w:name w:val="List Paragraph"/>
    <w:basedOn w:val="a"/>
    <w:uiPriority w:val="34"/>
    <w:qFormat/>
    <w:rsid w:val="00262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1"/>
    <w:uiPriority w:val="22"/>
    <w:qFormat/>
    <w:rsid w:val="0026212B"/>
    <w:rPr>
      <w:b/>
      <w:bCs/>
    </w:rPr>
  </w:style>
  <w:style w:type="character" w:customStyle="1" w:styleId="c1">
    <w:name w:val="c1"/>
    <w:basedOn w:val="a1"/>
    <w:rsid w:val="0026212B"/>
  </w:style>
  <w:style w:type="paragraph" w:customStyle="1" w:styleId="ac">
    <w:name w:val="a"/>
    <w:basedOn w:val="a"/>
    <w:rsid w:val="0026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6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26212B"/>
  </w:style>
  <w:style w:type="paragraph" w:styleId="ad">
    <w:name w:val="header"/>
    <w:basedOn w:val="a"/>
    <w:link w:val="ae"/>
    <w:uiPriority w:val="99"/>
    <w:unhideWhenUsed/>
    <w:rsid w:val="0026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26212B"/>
  </w:style>
  <w:style w:type="paragraph" w:customStyle="1" w:styleId="font8">
    <w:name w:val="font_8"/>
    <w:basedOn w:val="a"/>
    <w:rsid w:val="007A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4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44EE4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1"/>
    <w:link w:val="9"/>
    <w:rsid w:val="00544EE4"/>
    <w:rPr>
      <w:rFonts w:ascii="Arial" w:eastAsia="Times New Roman" w:hAnsi="Arial" w:cs="Arial"/>
      <w:kern w:val="1"/>
      <w:lang w:eastAsia="ar-SA"/>
    </w:rPr>
  </w:style>
  <w:style w:type="paragraph" w:styleId="a0">
    <w:name w:val="Body Text"/>
    <w:basedOn w:val="a"/>
    <w:link w:val="af1"/>
    <w:uiPriority w:val="99"/>
    <w:semiHidden/>
    <w:unhideWhenUsed/>
    <w:rsid w:val="00544EE4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1"/>
    <w:link w:val="a0"/>
    <w:uiPriority w:val="99"/>
    <w:semiHidden/>
    <w:rsid w:val="00544EE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A55A44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A55A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A55A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A55A44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11">
    <w:name w:val="Обычный (веб)1"/>
    <w:basedOn w:val="a"/>
    <w:rsid w:val="00A55A44"/>
    <w:pPr>
      <w:suppressAutoHyphens/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">
    <w:name w:val="Абзац списка1"/>
    <w:basedOn w:val="a"/>
    <w:rsid w:val="00A55A4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unhideWhenUsed/>
    <w:rsid w:val="00A55A4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A55A44"/>
  </w:style>
  <w:style w:type="paragraph" w:styleId="af2">
    <w:name w:val="Body Text Indent"/>
    <w:basedOn w:val="a"/>
    <w:link w:val="af3"/>
    <w:uiPriority w:val="99"/>
    <w:unhideWhenUsed/>
    <w:rsid w:val="00A55A44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rsid w:val="00A55A44"/>
  </w:style>
  <w:style w:type="paragraph" w:styleId="af4">
    <w:name w:val="Title"/>
    <w:basedOn w:val="a"/>
    <w:link w:val="af5"/>
    <w:qFormat/>
    <w:rsid w:val="00A55A44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Заголовок Знак"/>
    <w:basedOn w:val="a1"/>
    <w:link w:val="af4"/>
    <w:rsid w:val="00A55A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6">
    <w:name w:val="Subtitle"/>
    <w:basedOn w:val="a"/>
    <w:link w:val="af7"/>
    <w:qFormat/>
    <w:rsid w:val="00A55A44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7">
    <w:name w:val="Подзаголовок Знак"/>
    <w:basedOn w:val="a1"/>
    <w:link w:val="af6"/>
    <w:rsid w:val="00A55A44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pple-style-span">
    <w:name w:val="apple-style-span"/>
    <w:basedOn w:val="a1"/>
    <w:rsid w:val="00A55A44"/>
  </w:style>
  <w:style w:type="character" w:styleId="af8">
    <w:name w:val="Hyperlink"/>
    <w:basedOn w:val="a1"/>
    <w:uiPriority w:val="99"/>
    <w:unhideWhenUsed/>
    <w:rsid w:val="005D2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Чeбурашка</dc:creator>
  <cp:keywords/>
  <dc:description/>
  <cp:lastModifiedBy>Пользователь Windows</cp:lastModifiedBy>
  <cp:revision>11</cp:revision>
  <dcterms:created xsi:type="dcterms:W3CDTF">2017-04-11T20:22:00Z</dcterms:created>
  <dcterms:modified xsi:type="dcterms:W3CDTF">2022-10-08T12:20:00Z</dcterms:modified>
</cp:coreProperties>
</file>