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Дата: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16 февраля 2023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Класс: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8-Б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Предмет: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литература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Тема: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70C0"/>
          <w:sz w:val="28"/>
          <w:szCs w:val="28"/>
          <w:lang w:val="ru-RU"/>
        </w:rPr>
        <w:t>"Боже! Про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color w:val="0070C0"/>
          <w:sz w:val="28"/>
          <w:szCs w:val="28"/>
          <w:lang w:val="ru-RU"/>
        </w:rPr>
        <w:t>пал Калабуховский дом!" (Отражение в повести «Собачье сердце» революционной действительности и глубина философской проблематики)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обобщение содержания повести «Собачье сердце», выявление отражения революционной действительности и глубины философской проблематики путем анализа повести.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Задачи: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обобщить проблематику повести на основе системы образов героев, путем обращения к лингвистическому анализу текста, историческим реалиям, показывающим революционную действительность в повести;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способствовать развитию логического мышления, памяти, поисково-познавательной активности обучающихся, умения работать с текстом, анализировать, используя межпредметные связи;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создать условия для развития самостоятельности, воспитания читательской культуры, умения работать в команде, воспитывать уважение к интеллектуальному труду, формировать умение вести диалог, уважать мнение другого, дискутировать, развивать читательскую грамотность, любовь к чтению, умение мыслить анализировать и аргументировать собственную точку зрения.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Тип урока: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урок общеметодологической направленности; интегрированный урок.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Вид урока: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урок совершенствования знаний.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Методы обучения: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проблемный, поисковый, эвристический, репродуктивный.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Технологии: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личностно-ориентрованные, проблемного обучения, развития критического мышления, информационно-коммуникационные, игровые.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презентация, видеофрагмент «Собачье сердце», квест на платформе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6666"/>
          <w:spacing w:val="0"/>
          <w:sz w:val="28"/>
          <w:szCs w:val="28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6666"/>
          <w:spacing w:val="0"/>
          <w:sz w:val="28"/>
          <w:szCs w:val="28"/>
        </w:rPr>
        <w:instrText xml:space="preserve"> HYPERLINK "https://joyteka.com/100160289" </w:instrTex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6666"/>
          <w:spacing w:val="0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spacing w:val="0"/>
          <w:sz w:val="28"/>
          <w:szCs w:val="28"/>
        </w:rPr>
        <w:t>https://joyteka.com/100160289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6666"/>
          <w:spacing w:val="0"/>
          <w:sz w:val="28"/>
          <w:szCs w:val="28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6666"/>
          <w:spacing w:val="0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электронные таблицы, текст повести «Собачье сердце».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Форма проведения: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онлайн 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"https://telemost.yandex.ru/j/81852303914888"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https://telemost.yandex.ru/j/81852303914888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line="360" w:lineRule="auto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Сценарий урока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Организационный момент.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Приветствие учащихся, проверка готовности к занятию, работы камер, микрофонов, наличия тетрадей, текста произведения. 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Мотивация к учебной деятельности.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Работа над цитатой-эпиграфом из повести: </w:t>
      </w:r>
      <w:r>
        <w:rPr>
          <w:rFonts w:hint="default" w:ascii="Times New Roman" w:hAnsi="Times New Roman"/>
          <w:b w:val="0"/>
          <w:bCs w:val="0"/>
          <w:i/>
          <w:iCs/>
          <w:color w:val="auto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 xml:space="preserve">Боже! Пропал Калабуховский дом!».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u w:val="single"/>
          <w:lang w:val="ru-RU"/>
        </w:rPr>
        <w:t>Проблемный вопрос: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 xml:space="preserve"> в чем заключается основная суть высказывания?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Просмотр отрывка из фильма «Собачье сердце» и обсуждение. Как можно соотнести предложенные отрывки с эпиграфом к уроку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  <w:instrText xml:space="preserve"> HYPERLINK "https://www.youtube.com/watch?v=DTP1LVGt-98" </w:instrText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b w:val="0"/>
          <w:bCs w:val="0"/>
          <w:sz w:val="28"/>
          <w:szCs w:val="28"/>
          <w:lang w:val="ru-RU"/>
        </w:rPr>
        <w:t>https://www.youtube.com/watch?v=DTP1LVGt-98</w:t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  <w:instrText xml:space="preserve"> HYPERLINK "https://www.youtube.com/watch?v=t3_mSnIOreU" </w:instrText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b w:val="0"/>
          <w:bCs w:val="0"/>
          <w:sz w:val="28"/>
          <w:szCs w:val="28"/>
          <w:lang w:val="ru-RU"/>
        </w:rPr>
        <w:t>https://www.youtube.com/watch?v=t3_mSnIOreU</w:t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Постановка цели занятия.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Актуализация знаний.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Повторение изученного материала: работа по группам и индивидуально - 2 человека работают над заданием «Потерянные вещи героя», 1 человек выполняет задание «дошифровщик»:  располагает цитаты в хронологическом порядке развития событий, оставшиеся обучающиеся работают над «литературной галереей» - определяют по иллюстрациям событие из текста.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Постановка учебной задачи.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Используя межпредметные связи (история), а также отрывка из произведения А.Блока «Двенадцать» и иллюстраций «Окон РОСТА» учащиеся формулируют задачу занятия: в чем заключается</w:t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тражение в повести «Собачье сердце» революционной действительности и глубина философской проблематики?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А.А.Блок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  <w:t>Стоит буржуй на перекрестке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  <w:t>И в воротник упрятал нос.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  <w:t>А рядом жмется шерстью жесткой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  <w:t>Поджавший хвост паршивый пес.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  <w:t>Стоит буржуй, как пес голодный,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  <w:t>Стоит безмолвный, как вопрос.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  <w:t>И старый мир, как пес безродный,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  <w:t>Стоит за ним, поджавши хвост.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  <w:t>***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  <w:t>От здания к зданию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  <w:t xml:space="preserve"> Протянут канат.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  <w:t xml:space="preserve"> На канате — плакат: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  <w:t>«Вся власть Учредительному Собранию!»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Построения проекта выхода из затруднения и реализация проекта.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Работа над проблемными вопросами-цитатами из текста, заполнение таблицы (с использованием презентации).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Первичное закрепление учебного действия.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6666"/>
          <w:spacing w:val="0"/>
          <w:sz w:val="21"/>
          <w:szCs w:val="21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Работа над решением задания квеста на платформе </w:t>
      </w:r>
      <w:r>
        <w:rPr>
          <w:rFonts w:ascii="SimSun" w:hAnsi="SimSun" w:eastAsia="SimSun" w:cs="SimSun"/>
          <w:sz w:val="24"/>
          <w:szCs w:val="24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6666"/>
          <w:spacing w:val="0"/>
          <w:sz w:val="28"/>
          <w:szCs w:val="28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6666"/>
          <w:spacing w:val="0"/>
          <w:sz w:val="28"/>
          <w:szCs w:val="28"/>
        </w:rPr>
        <w:instrText xml:space="preserve"> HYPERLINK "https://joyteka.com/100160289" </w:instrTex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6666"/>
          <w:spacing w:val="0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spacing w:val="0"/>
          <w:sz w:val="28"/>
          <w:szCs w:val="28"/>
        </w:rPr>
        <w:t>https://joyteka.com/100160289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6666"/>
          <w:spacing w:val="0"/>
          <w:sz w:val="28"/>
          <w:szCs w:val="28"/>
        </w:rPr>
        <w:fldChar w:fldCharType="end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6666"/>
          <w:spacing w:val="0"/>
          <w:sz w:val="21"/>
          <w:szCs w:val="21"/>
          <w:lang w:val="ru-RU"/>
        </w:rPr>
        <w:t xml:space="preserve"> 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6666"/>
          <w:spacing w:val="0"/>
          <w:sz w:val="21"/>
          <w:szCs w:val="21"/>
          <w:lang w:val="ru-RU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Самостоятельная работа с проверкой по эталону. Самоанализ и контроль.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Тестовый контроль по занятию (использование презентации)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Включение в систему знания и повторения.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«Кроссворд по цепочке» - для систематизации изученного ребятам предлагается задание по рассмотренному материалу в виде «кроссворда по цепочке», где каждое последующее слово начинается с последней буквы предыдущего.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Рефлексия деятельности.</w:t>
      </w:r>
    </w:p>
    <w:p>
      <w:pPr>
        <w:numPr>
          <w:ilvl w:val="0"/>
          <w:numId w:val="0"/>
        </w:numPr>
        <w:spacing w:line="360" w:lineRule="auto"/>
        <w:ind w:firstLine="708" w:firstLineChars="0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Написание синквейна об основной мысли «Собачье сердце».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drawing>
          <wp:inline distT="0" distB="0" distL="114300" distR="114300">
            <wp:extent cx="4619625" cy="3464560"/>
            <wp:effectExtent l="0" t="0" r="13335" b="10160"/>
            <wp:docPr id="1" name="Изображение 1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4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Литература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Булгаков М.А. Собачье сердце // 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instrText xml:space="preserve"> HYPERLINK "https://www.100bestbooks.ru/files/Bulgakov_Sobache_serdce.pdf" </w:instrTex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b w:val="0"/>
          <w:bCs w:val="0"/>
          <w:sz w:val="28"/>
          <w:szCs w:val="28"/>
          <w:lang w:val="ru-RU"/>
        </w:rPr>
        <w:t>https://www.100bestbooks.ru/files/Bulgakov_Sobache_serdce.pdf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Калабуховский дом // 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instrText xml:space="preserve"> HYPERLINK "https://vk.com/away.php?to=https%3A%2F%2Fru.wikipedia.org%2Fwiki%2F%CA%E0%EB%E0%E1%F3%F5%EE%E2%F1%EA%E8%E9_%E4%EE%EC&amp;cc_key=" </w:instrTex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b w:val="0"/>
          <w:bCs w:val="0"/>
          <w:sz w:val="28"/>
          <w:szCs w:val="28"/>
          <w:lang w:val="ru-RU"/>
        </w:rPr>
        <w:t>https://vk.com/away.php?to=https%3A%2F%2Fru.wikipedia.org%2Fwiki%2F%CA%E0%EB%E0%E1%F3%F5%EE%E2%F1%EA%E8%E9_%E4%EE%EC&amp;cc_key=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Квест «М.А.Булгаков: «Собачье сердце» // 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instrText xml:space="preserve"> HYPERLINK "https://joyteka.com/100160289" </w:instrTex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b w:val="0"/>
          <w:bCs w:val="0"/>
          <w:sz w:val="28"/>
          <w:szCs w:val="28"/>
          <w:lang w:val="ru-RU"/>
        </w:rPr>
        <w:t>https://joyteka.com/100160289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Литературная игра «Умники и умницы» по повести М.А.Булгакова «Собачье сердце» // 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instrText xml:space="preserve"> HYPERLINK "https://urok.1sept.ru/articles/411497" </w:instrTex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b w:val="0"/>
          <w:bCs w:val="0"/>
          <w:sz w:val="28"/>
          <w:szCs w:val="28"/>
          <w:lang w:val="ru-RU"/>
        </w:rPr>
        <w:t>https://urok.1sept.ru/articles/411497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Экранизация повести 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  <w:instrText xml:space="preserve"> HYPERLINK "https://www.youtube.com/watch?v=DTP1LVGt-98" </w:instrText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b w:val="0"/>
          <w:bCs w:val="0"/>
          <w:sz w:val="28"/>
          <w:szCs w:val="28"/>
          <w:lang w:val="ru-RU"/>
        </w:rPr>
        <w:t>https://www.youtube.com/watch?v=DTP1LVGt-98</w:t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  <w:instrText xml:space="preserve"> HYPERLINK "https://www.youtube.com/watch?v=t3_mSnIOreU" </w:instrText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b w:val="0"/>
          <w:bCs w:val="0"/>
          <w:sz w:val="28"/>
          <w:szCs w:val="28"/>
          <w:lang w:val="ru-RU"/>
        </w:rPr>
        <w:t>https://www.youtube.com/watch?v=t3_mSnIOreU</w:t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</w:p>
    <w:p>
      <w:pP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  <w:br w:type="page"/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8"/>
          <w:szCs w:val="28"/>
          <w:lang w:val="ru-RU"/>
        </w:rPr>
        <w:t xml:space="preserve">Приложение 1.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Заполни таблицу.</w:t>
      </w:r>
    </w:p>
    <w:tbl>
      <w:tblPr>
        <w:tblStyle w:val="8"/>
        <w:tblpPr w:leftFromText="180" w:rightFromText="180" w:vertAnchor="text" w:horzAnchor="page" w:tblpX="710" w:tblpY="176"/>
        <w:tblOverlap w:val="never"/>
        <w:tblW w:w="11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0"/>
        <w:gridCol w:w="2460"/>
        <w:gridCol w:w="4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Революция в науке</w:t>
            </w:r>
          </w:p>
        </w:tc>
        <w:tc>
          <w:tcPr>
            <w:tcW w:w="2460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  <w:t>?</w:t>
            </w:r>
          </w:p>
        </w:tc>
        <w:tc>
          <w:tcPr>
            <w:tcW w:w="4776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Революция в государстве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460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Представитель</w:t>
            </w:r>
          </w:p>
        </w:tc>
        <w:tc>
          <w:tcPr>
            <w:tcW w:w="477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460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Какие особенности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поведения?</w:t>
            </w:r>
          </w:p>
        </w:tc>
        <w:tc>
          <w:tcPr>
            <w:tcW w:w="4776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ind w:left="0" w:leftChars="0" w:right="0" w:rightChars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исполнитель, который преданно выполняетлюбые прихоти большевистских идеолого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.Он не привык полагаться на собственный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ум, фанатичное поклонение существующему строю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0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ind w:left="0" w:leftChars="0" w:right="0" w:rightChars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лакированные ботинки и галстук ядовитого цвета, его костюм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грязный, неопрятный, безвкусный.</w:t>
            </w:r>
          </w:p>
        </w:tc>
        <w:tc>
          <w:tcPr>
            <w:tcW w:w="2460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Особенно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 внешности?</w:t>
            </w:r>
          </w:p>
        </w:tc>
        <w:tc>
          <w:tcPr>
            <w:tcW w:w="4776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ind w:right="0" w:rightChars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0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ind w:left="0" w:leftChars="0" w:right="0" w:rightChars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без определенного рода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деятельности, в конце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произведения —ловец бродячих животных (кошек)</w:t>
            </w:r>
          </w:p>
        </w:tc>
        <w:tc>
          <w:tcPr>
            <w:tcW w:w="246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77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0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ind w:left="0" w:leftChars="0" w:right="0" w:rightChars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новое пролетарское общество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становится для него идеальной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средой обитания, где он может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качать права, не выполняя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обязанностей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н с легкостью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осваивает новый революционный лексикон и бравирует им,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добиваясь своих корыстных целей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6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477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типичный пролетарский выдвиженец, который маскирует активностью  отсутствие реальных достижений и талантов. Высокий интеллект и успех раздражают его, потому что он живет утопией о всеобщем равенстве, но не понимает, что от природы все люди не равны, а индивидуальны. Усвоив одну теорию, Швондер загоняет жизнь в ее рамки и не мыслит никаких отклонений.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0" w:type="dxa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ind w:left="0" w:leftChars="0" w:right="0" w:right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  <w:t>Речь?</w:t>
            </w:r>
          </w:p>
        </w:tc>
        <w:tc>
          <w:tcPr>
            <w:tcW w:w="477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вежливая, он употребляет такие слова, как «позвольте», «простите»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не любит разглагольствовать, говорит по делу, изъясняется понятным языком, иногда употребляет популярные в то время словосочетания («империалистические хищники», «в общем и целом»)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133434"/>
    <w:multiLevelType w:val="singleLevel"/>
    <w:tmpl w:val="B013343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688C344"/>
    <w:multiLevelType w:val="singleLevel"/>
    <w:tmpl w:val="1688C344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C672E"/>
    <w:rsid w:val="039B40C6"/>
    <w:rsid w:val="041C672E"/>
    <w:rsid w:val="06E272C3"/>
    <w:rsid w:val="17FB5ED7"/>
    <w:rsid w:val="192C69A8"/>
    <w:rsid w:val="260A12BB"/>
    <w:rsid w:val="3D4D0EE9"/>
    <w:rsid w:val="3DC52364"/>
    <w:rsid w:val="3F47134C"/>
    <w:rsid w:val="63AD16C9"/>
    <w:rsid w:val="6CE5069E"/>
    <w:rsid w:val="7C06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8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2023-01-30T21:59:00Z</dcterms:created>
  <dc:creator>byrla</dc:creator>
  <cp:lastModifiedBy>Мария Бурлака</cp:lastModifiedBy>
  <dcterms:modified xsi:type="dcterms:W3CDTF">2023-10-08T19:48:56Z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2E45F22ECEB948F8B933E43C0D3742A6</vt:lpwstr>
  </property>
</Properties>
</file>