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0E" w:rsidRPr="00EA770E" w:rsidRDefault="00EA770E" w:rsidP="00EA770E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EA770E">
        <w:rPr>
          <w:rFonts w:ascii="Times New Roman" w:eastAsia="Calibri" w:hAnsi="Times New Roman" w:cs="Times New Roman"/>
          <w:sz w:val="28"/>
        </w:rPr>
        <w:t>Бюджетное дошкольное образовательное учреждение города Омска «Детский сад № 342 комбинированного вида»</w:t>
      </w:r>
    </w:p>
    <w:p w:rsidR="00EA770E" w:rsidRPr="00EA770E" w:rsidRDefault="00EA770E" w:rsidP="00EA770E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EA770E" w:rsidRPr="00EA770E" w:rsidRDefault="00EA770E" w:rsidP="00EA770E">
      <w:pPr>
        <w:spacing w:after="0"/>
        <w:rPr>
          <w:rFonts w:ascii="Times New Roman" w:eastAsia="Calibri" w:hAnsi="Times New Roman" w:cs="Times New Roman"/>
          <w:sz w:val="28"/>
        </w:rPr>
      </w:pPr>
    </w:p>
    <w:p w:rsidR="00EA770E" w:rsidRPr="00EA770E" w:rsidRDefault="00EA770E" w:rsidP="00EA770E">
      <w:pPr>
        <w:spacing w:after="0"/>
        <w:rPr>
          <w:rFonts w:ascii="Times New Roman" w:eastAsia="Calibri" w:hAnsi="Times New Roman" w:cs="Times New Roman"/>
          <w:sz w:val="28"/>
        </w:rPr>
      </w:pPr>
    </w:p>
    <w:p w:rsidR="00EA770E" w:rsidRPr="00EA770E" w:rsidRDefault="00EA770E" w:rsidP="00EA770E">
      <w:pPr>
        <w:spacing w:after="0"/>
        <w:rPr>
          <w:rFonts w:ascii="Times New Roman" w:eastAsia="Calibri" w:hAnsi="Times New Roman" w:cs="Times New Roman"/>
          <w:sz w:val="28"/>
        </w:rPr>
      </w:pPr>
    </w:p>
    <w:p w:rsidR="00EA770E" w:rsidRPr="00EA770E" w:rsidRDefault="00EA770E" w:rsidP="00EA770E">
      <w:pPr>
        <w:spacing w:after="0"/>
        <w:rPr>
          <w:rFonts w:ascii="Times New Roman" w:eastAsia="Calibri" w:hAnsi="Times New Roman" w:cs="Times New Roman"/>
          <w:sz w:val="28"/>
        </w:rPr>
      </w:pPr>
    </w:p>
    <w:p w:rsidR="00EA770E" w:rsidRPr="00EA770E" w:rsidRDefault="00EA770E" w:rsidP="00EA770E">
      <w:pPr>
        <w:spacing w:after="0"/>
        <w:rPr>
          <w:rFonts w:ascii="Times New Roman" w:eastAsia="Calibri" w:hAnsi="Times New Roman" w:cs="Times New Roman"/>
          <w:sz w:val="28"/>
        </w:rPr>
      </w:pPr>
    </w:p>
    <w:p w:rsidR="00EA770E" w:rsidRPr="00EA770E" w:rsidRDefault="00EA770E" w:rsidP="00EA770E">
      <w:pPr>
        <w:spacing w:after="0"/>
        <w:rPr>
          <w:rFonts w:ascii="Times New Roman" w:eastAsia="Calibri" w:hAnsi="Times New Roman" w:cs="Times New Roman"/>
          <w:sz w:val="28"/>
        </w:rPr>
      </w:pPr>
    </w:p>
    <w:p w:rsidR="00EA770E" w:rsidRPr="00EA770E" w:rsidRDefault="00EA770E" w:rsidP="00EA770E">
      <w:pPr>
        <w:spacing w:after="0"/>
        <w:rPr>
          <w:rFonts w:ascii="Times New Roman" w:eastAsia="Calibri" w:hAnsi="Times New Roman" w:cs="Times New Roman"/>
          <w:sz w:val="28"/>
        </w:rPr>
      </w:pPr>
    </w:p>
    <w:p w:rsidR="00EA770E" w:rsidRPr="00EA770E" w:rsidRDefault="00EA770E" w:rsidP="00EA770E">
      <w:pPr>
        <w:spacing w:after="0"/>
        <w:rPr>
          <w:rFonts w:ascii="Times New Roman" w:eastAsia="Calibri" w:hAnsi="Times New Roman" w:cs="Times New Roman"/>
          <w:sz w:val="28"/>
        </w:rPr>
      </w:pPr>
    </w:p>
    <w:p w:rsidR="00EA770E" w:rsidRPr="00EA770E" w:rsidRDefault="00EA770E" w:rsidP="00EA770E">
      <w:pPr>
        <w:spacing w:after="0"/>
        <w:rPr>
          <w:rFonts w:ascii="Times New Roman" w:eastAsia="Calibri" w:hAnsi="Times New Roman" w:cs="Times New Roman"/>
          <w:sz w:val="28"/>
        </w:rPr>
      </w:pPr>
    </w:p>
    <w:p w:rsidR="00EA770E" w:rsidRPr="00EA770E" w:rsidRDefault="00EA770E" w:rsidP="00EA770E">
      <w:pPr>
        <w:spacing w:after="0"/>
        <w:rPr>
          <w:rFonts w:ascii="Times New Roman" w:eastAsia="Calibri" w:hAnsi="Times New Roman" w:cs="Times New Roman"/>
          <w:sz w:val="28"/>
        </w:rPr>
      </w:pPr>
    </w:p>
    <w:p w:rsidR="00EA770E" w:rsidRPr="00EA770E" w:rsidRDefault="00EA770E" w:rsidP="00EA770E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A770E">
        <w:rPr>
          <w:rFonts w:ascii="Times New Roman" w:eastAsia="Calibri" w:hAnsi="Times New Roman" w:cs="Times New Roman"/>
          <w:b/>
          <w:sz w:val="44"/>
          <w:szCs w:val="44"/>
        </w:rPr>
        <w:t xml:space="preserve">Особенности взаимодействия </w:t>
      </w:r>
    </w:p>
    <w:p w:rsidR="00EA770E" w:rsidRPr="00EA770E" w:rsidRDefault="00EA770E" w:rsidP="00EA770E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A770E">
        <w:rPr>
          <w:rFonts w:ascii="Times New Roman" w:eastAsia="Calibri" w:hAnsi="Times New Roman" w:cs="Times New Roman"/>
          <w:b/>
          <w:sz w:val="44"/>
          <w:szCs w:val="44"/>
        </w:rPr>
        <w:t xml:space="preserve">с семьями  воспитанников </w:t>
      </w:r>
    </w:p>
    <w:p w:rsidR="00EA770E" w:rsidRPr="00EA770E" w:rsidRDefault="00EA770E" w:rsidP="00EA770E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A770E">
        <w:rPr>
          <w:rFonts w:ascii="Times New Roman" w:eastAsia="Calibri" w:hAnsi="Times New Roman" w:cs="Times New Roman"/>
          <w:b/>
          <w:sz w:val="44"/>
          <w:szCs w:val="44"/>
        </w:rPr>
        <w:t>с задержкой психического развития</w:t>
      </w:r>
    </w:p>
    <w:p w:rsidR="00EA770E" w:rsidRPr="00EA770E" w:rsidRDefault="00EA770E" w:rsidP="00EA770E">
      <w:pPr>
        <w:spacing w:after="0"/>
        <w:rPr>
          <w:rFonts w:ascii="Times New Roman" w:eastAsia="Calibri" w:hAnsi="Times New Roman" w:cs="Times New Roman"/>
          <w:sz w:val="28"/>
        </w:rPr>
      </w:pPr>
    </w:p>
    <w:p w:rsidR="00EA770E" w:rsidRPr="00EA770E" w:rsidRDefault="00EA770E" w:rsidP="00EA770E">
      <w:pPr>
        <w:spacing w:after="0"/>
        <w:rPr>
          <w:rFonts w:ascii="Times New Roman" w:eastAsia="Calibri" w:hAnsi="Times New Roman" w:cs="Times New Roman"/>
          <w:sz w:val="28"/>
        </w:rPr>
      </w:pPr>
    </w:p>
    <w:p w:rsidR="00EA770E" w:rsidRPr="00EA770E" w:rsidRDefault="00EA770E" w:rsidP="00EA770E">
      <w:pPr>
        <w:spacing w:after="0"/>
        <w:rPr>
          <w:rFonts w:ascii="Times New Roman" w:eastAsia="Calibri" w:hAnsi="Times New Roman" w:cs="Times New Roman"/>
          <w:sz w:val="28"/>
        </w:rPr>
      </w:pPr>
    </w:p>
    <w:p w:rsidR="00EA770E" w:rsidRPr="00EA770E" w:rsidRDefault="00EA770E" w:rsidP="00EA770E">
      <w:pPr>
        <w:spacing w:after="0"/>
        <w:rPr>
          <w:rFonts w:ascii="Times New Roman" w:eastAsia="Calibri" w:hAnsi="Times New Roman" w:cs="Times New Roman"/>
          <w:sz w:val="28"/>
        </w:rPr>
      </w:pPr>
    </w:p>
    <w:p w:rsidR="00EA770E" w:rsidRPr="00EA770E" w:rsidRDefault="00EA770E" w:rsidP="00EA770E">
      <w:pPr>
        <w:spacing w:after="0"/>
        <w:rPr>
          <w:rFonts w:ascii="Times New Roman" w:eastAsia="Calibri" w:hAnsi="Times New Roman" w:cs="Times New Roman"/>
          <w:sz w:val="28"/>
        </w:rPr>
      </w:pPr>
    </w:p>
    <w:p w:rsidR="00EA770E" w:rsidRPr="00EA770E" w:rsidRDefault="00EA770E" w:rsidP="00EA770E">
      <w:pPr>
        <w:spacing w:after="0"/>
        <w:rPr>
          <w:rFonts w:ascii="Times New Roman" w:eastAsia="Calibri" w:hAnsi="Times New Roman" w:cs="Times New Roman"/>
          <w:sz w:val="28"/>
        </w:rPr>
      </w:pPr>
    </w:p>
    <w:p w:rsidR="00EA770E" w:rsidRPr="00EA770E" w:rsidRDefault="00EA770E" w:rsidP="00EA770E">
      <w:pPr>
        <w:spacing w:after="0"/>
        <w:rPr>
          <w:rFonts w:ascii="Times New Roman" w:eastAsia="Calibri" w:hAnsi="Times New Roman" w:cs="Times New Roman"/>
          <w:sz w:val="28"/>
        </w:rPr>
      </w:pPr>
    </w:p>
    <w:p w:rsidR="00EA770E" w:rsidRPr="00EA770E" w:rsidRDefault="00EA770E" w:rsidP="00EA770E">
      <w:pPr>
        <w:spacing w:after="0"/>
        <w:rPr>
          <w:rFonts w:ascii="Times New Roman" w:eastAsia="Calibri" w:hAnsi="Times New Roman" w:cs="Times New Roman"/>
          <w:sz w:val="28"/>
        </w:rPr>
      </w:pPr>
    </w:p>
    <w:p w:rsidR="00EA770E" w:rsidRDefault="00EA770E" w:rsidP="00EA770E">
      <w:pPr>
        <w:tabs>
          <w:tab w:val="left" w:pos="7742"/>
        </w:tabs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EA770E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</w:t>
      </w:r>
    </w:p>
    <w:p w:rsidR="00EA770E" w:rsidRDefault="00EA770E" w:rsidP="00EA770E">
      <w:pPr>
        <w:tabs>
          <w:tab w:val="left" w:pos="7742"/>
        </w:tabs>
        <w:spacing w:after="0"/>
        <w:jc w:val="right"/>
        <w:rPr>
          <w:rFonts w:ascii="Times New Roman" w:eastAsia="Calibri" w:hAnsi="Times New Roman" w:cs="Times New Roman"/>
          <w:sz w:val="24"/>
        </w:rPr>
      </w:pPr>
    </w:p>
    <w:p w:rsidR="00EA770E" w:rsidRDefault="00EA770E" w:rsidP="00EA770E">
      <w:pPr>
        <w:tabs>
          <w:tab w:val="left" w:pos="7742"/>
        </w:tabs>
        <w:spacing w:after="0"/>
        <w:jc w:val="right"/>
        <w:rPr>
          <w:rFonts w:ascii="Times New Roman" w:eastAsia="Calibri" w:hAnsi="Times New Roman" w:cs="Times New Roman"/>
          <w:sz w:val="24"/>
        </w:rPr>
      </w:pPr>
    </w:p>
    <w:p w:rsidR="00EA770E" w:rsidRPr="00EA770E" w:rsidRDefault="00EA770E" w:rsidP="00EA770E">
      <w:pPr>
        <w:tabs>
          <w:tab w:val="left" w:pos="7742"/>
        </w:tabs>
        <w:spacing w:after="0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EA770E">
        <w:rPr>
          <w:rFonts w:ascii="Times New Roman" w:eastAsia="Calibri" w:hAnsi="Times New Roman" w:cs="Times New Roman"/>
          <w:sz w:val="24"/>
          <w:szCs w:val="28"/>
        </w:rPr>
        <w:t xml:space="preserve">Воспитатель: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Pr="00EA770E">
        <w:rPr>
          <w:rFonts w:ascii="Times New Roman" w:eastAsia="Calibri" w:hAnsi="Times New Roman" w:cs="Times New Roman"/>
          <w:sz w:val="24"/>
          <w:szCs w:val="28"/>
        </w:rPr>
        <w:t xml:space="preserve">Воробьева </w:t>
      </w:r>
    </w:p>
    <w:p w:rsidR="00EA770E" w:rsidRPr="00EA770E" w:rsidRDefault="00EA770E" w:rsidP="00EA770E">
      <w:pPr>
        <w:tabs>
          <w:tab w:val="left" w:pos="7742"/>
        </w:tabs>
        <w:spacing w:after="0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EA770E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  Екатерина Александровна </w:t>
      </w:r>
    </w:p>
    <w:p w:rsidR="00EA770E" w:rsidRPr="00EA770E" w:rsidRDefault="00EA770E" w:rsidP="00EA770E">
      <w:pPr>
        <w:tabs>
          <w:tab w:val="left" w:pos="7742"/>
        </w:tabs>
        <w:spacing w:after="0"/>
        <w:rPr>
          <w:rFonts w:ascii="Times New Roman" w:eastAsia="Calibri" w:hAnsi="Times New Roman" w:cs="Times New Roman"/>
          <w:sz w:val="24"/>
        </w:rPr>
      </w:pPr>
    </w:p>
    <w:p w:rsidR="00EA770E" w:rsidRPr="00EA770E" w:rsidRDefault="00EA770E" w:rsidP="00EA770E">
      <w:pPr>
        <w:spacing w:after="0"/>
        <w:rPr>
          <w:rFonts w:ascii="Times New Roman" w:eastAsia="Calibri" w:hAnsi="Times New Roman" w:cs="Times New Roman"/>
          <w:sz w:val="24"/>
        </w:rPr>
      </w:pPr>
    </w:p>
    <w:p w:rsidR="00EA770E" w:rsidRDefault="00EA770E" w:rsidP="00EA770E">
      <w:pPr>
        <w:tabs>
          <w:tab w:val="left" w:pos="3642"/>
        </w:tabs>
        <w:spacing w:after="0"/>
        <w:rPr>
          <w:rFonts w:ascii="Times New Roman" w:eastAsia="Calibri" w:hAnsi="Times New Roman" w:cs="Times New Roman"/>
          <w:sz w:val="28"/>
        </w:rPr>
      </w:pPr>
      <w:r w:rsidRPr="00EA770E">
        <w:rPr>
          <w:rFonts w:ascii="Times New Roman" w:eastAsia="Calibri" w:hAnsi="Times New Roman" w:cs="Times New Roman"/>
          <w:sz w:val="28"/>
        </w:rPr>
        <w:tab/>
      </w:r>
    </w:p>
    <w:p w:rsidR="00EA770E" w:rsidRDefault="00EA770E" w:rsidP="00EA770E">
      <w:pPr>
        <w:tabs>
          <w:tab w:val="left" w:pos="3642"/>
        </w:tabs>
        <w:spacing w:after="0"/>
        <w:rPr>
          <w:rFonts w:ascii="Times New Roman" w:eastAsia="Calibri" w:hAnsi="Times New Roman" w:cs="Times New Roman"/>
          <w:sz w:val="28"/>
        </w:rPr>
      </w:pPr>
    </w:p>
    <w:p w:rsidR="00EA770E" w:rsidRDefault="00EA770E" w:rsidP="00EA770E">
      <w:pPr>
        <w:tabs>
          <w:tab w:val="left" w:pos="3642"/>
        </w:tabs>
        <w:spacing w:after="0"/>
        <w:rPr>
          <w:rFonts w:ascii="Times New Roman" w:eastAsia="Calibri" w:hAnsi="Times New Roman" w:cs="Times New Roman"/>
          <w:sz w:val="28"/>
        </w:rPr>
      </w:pPr>
    </w:p>
    <w:p w:rsidR="00EA770E" w:rsidRDefault="00EA770E" w:rsidP="00EA770E">
      <w:pPr>
        <w:tabs>
          <w:tab w:val="left" w:pos="3642"/>
        </w:tabs>
        <w:spacing w:after="0"/>
        <w:rPr>
          <w:rFonts w:ascii="Times New Roman" w:eastAsia="Calibri" w:hAnsi="Times New Roman" w:cs="Times New Roman"/>
          <w:sz w:val="28"/>
        </w:rPr>
      </w:pPr>
    </w:p>
    <w:p w:rsidR="00EA770E" w:rsidRDefault="00EA770E" w:rsidP="00EA770E">
      <w:pPr>
        <w:tabs>
          <w:tab w:val="left" w:pos="3642"/>
        </w:tabs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</w:t>
      </w:r>
    </w:p>
    <w:p w:rsidR="00EA770E" w:rsidRPr="00EA770E" w:rsidRDefault="00EA770E" w:rsidP="00EA770E">
      <w:pPr>
        <w:tabs>
          <w:tab w:val="left" w:pos="3642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A770E">
        <w:rPr>
          <w:rFonts w:ascii="Times New Roman" w:eastAsia="Calibri" w:hAnsi="Times New Roman" w:cs="Times New Roman"/>
          <w:sz w:val="24"/>
          <w:szCs w:val="28"/>
        </w:rPr>
        <w:t>Омск,2022</w:t>
      </w:r>
    </w:p>
    <w:p w:rsidR="00EA770E" w:rsidRPr="00EA770E" w:rsidRDefault="00EA770E" w:rsidP="00EA770E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EA770E">
        <w:rPr>
          <w:rFonts w:ascii="Times New Roman" w:eastAsia="Calibri" w:hAnsi="Times New Roman" w:cs="Times New Roman"/>
          <w:sz w:val="28"/>
        </w:rPr>
        <w:t xml:space="preserve">             </w:t>
      </w:r>
    </w:p>
    <w:p w:rsidR="00EA770E" w:rsidRPr="00EA770E" w:rsidRDefault="00EA770E" w:rsidP="00EA770E">
      <w:pPr>
        <w:spacing w:after="0"/>
        <w:jc w:val="right"/>
        <w:rPr>
          <w:rFonts w:ascii="Times New Roman" w:eastAsia="Calibri" w:hAnsi="Times New Roman" w:cs="Times New Roman"/>
          <w:sz w:val="28"/>
        </w:rPr>
      </w:pPr>
    </w:p>
    <w:p w:rsidR="00EA770E" w:rsidRPr="00EA770E" w:rsidRDefault="00EA770E" w:rsidP="00EA770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Семья – поистине высокое творенье. </w:t>
      </w:r>
    </w:p>
    <w:p w:rsidR="00EA770E" w:rsidRPr="00EA770E" w:rsidRDefault="00EA770E" w:rsidP="00EA770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Она заслон надёжный и причал. </w:t>
      </w:r>
    </w:p>
    <w:p w:rsidR="00EA770E" w:rsidRPr="00EA770E" w:rsidRDefault="00EA770E" w:rsidP="00EA770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>Она даёт призванье и рожденье.</w:t>
      </w:r>
    </w:p>
    <w:p w:rsidR="00EA770E" w:rsidRPr="00EA770E" w:rsidRDefault="00EA770E" w:rsidP="00EA770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 Она для нас основа всех начал. </w:t>
      </w:r>
    </w:p>
    <w:p w:rsidR="00EA770E" w:rsidRPr="00EA770E" w:rsidRDefault="00EA770E" w:rsidP="00EA770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(Е.А. </w:t>
      </w:r>
      <w:proofErr w:type="spellStart"/>
      <w:r w:rsidRPr="00EA770E">
        <w:rPr>
          <w:rFonts w:ascii="Times New Roman" w:eastAsia="Calibri" w:hAnsi="Times New Roman" w:cs="Times New Roman"/>
          <w:sz w:val="24"/>
          <w:szCs w:val="24"/>
        </w:rPr>
        <w:t>Мухачѐва</w:t>
      </w:r>
      <w:proofErr w:type="spellEnd"/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)  </w:t>
      </w:r>
    </w:p>
    <w:p w:rsidR="00EA770E" w:rsidRPr="00EA770E" w:rsidRDefault="00EA770E" w:rsidP="00EA770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770E" w:rsidRPr="00EA770E" w:rsidRDefault="00EA770E" w:rsidP="00EA77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>В</w:t>
      </w:r>
      <w:r w:rsidRPr="00EA770E">
        <w:rPr>
          <w:rFonts w:ascii="Calibri" w:eastAsia="Calibri" w:hAnsi="Calibri" w:cs="Times New Roman"/>
          <w:sz w:val="24"/>
          <w:szCs w:val="24"/>
        </w:rPr>
        <w:t xml:space="preserve"> </w:t>
      </w: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нашем обществе обращается большое внимание на формирование всестороннего  развития личности. Вот почему очень важно повысить эффективность всех звеньев воспитательной работы. И, прежде всего,  уровень воспитания  в семье, где ребенок получает первые навыки, зачатки мировоззрения, а также в дошкольных учреждениях, где решаются задачи физического и умственного, нравственного и эстетического воспитания детей с учетом возрастных этапов.  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Привлекая к сотрудничеству членов семьи, воспитывающих детей с особыми возможностями здоровья  (ОВЗ), вовлекаем их в единое образовательное пространство в качестве равноправных участников. 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>В процессе взаимодействия формируются у родителей понимание и принятие особенностей и возможностей своего ребёнка,  повышаем уровень информационной компетентности по вопросам обучения и развития детей в домашних условиях, а так же, создавая ситуации успеха, развиваем их собственную позитивную самооценку.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Формы взаимодействия  с родителями – это способы организации их совместной деятельности и общения. 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Основная цель всех форм взаимодействия </w:t>
      </w:r>
      <w:r w:rsidRPr="00EA770E">
        <w:rPr>
          <w:rFonts w:ascii="Times New Roman" w:eastAsia="Calibri" w:hAnsi="Times New Roman" w:cs="Times New Roman"/>
          <w:sz w:val="24"/>
          <w:szCs w:val="24"/>
        </w:rPr>
        <w:t>с семьёй – это установление доверительных отношений с детьми, родителями и педагогами, объединение их в одну команду, воспитание потребности делиться друг с другом своими проблемами и совместно их решать.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>Работая непосредственно в группе с детьми, имеющими задержку психического развития (ЗПР)  необходимо знать что, задержка психического развития (ЗПР) - это замедление нормального темпа психического развития. ЗПР выражается в недостаточности общего запаса знаний ребенка, снижении объема внимания и памяти, незрелости мышления, недостаточности автоматизации движений и действий, низкой целенаправленн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ости и слабости саморегуляции, </w:t>
      </w:r>
      <w:bookmarkStart w:id="0" w:name="_GoBack"/>
      <w:bookmarkEnd w:id="0"/>
      <w:r w:rsidRPr="00EA770E">
        <w:rPr>
          <w:rFonts w:ascii="Times New Roman" w:eastAsia="Calibri" w:hAnsi="Times New Roman" w:cs="Times New Roman"/>
          <w:sz w:val="24"/>
          <w:szCs w:val="24"/>
        </w:rPr>
        <w:t>быстрой утомляемости в интеллектуальной деятельности, задержке развития эмоциональной сферы.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К личности педагога, при этом, предъявляются определенные требования, так как для успешной работы  крайне важно наличие социальной чувствительности (социальной перцепции). 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lastRenderedPageBreak/>
        <w:t>Социальная чувствительность – особая, имеющая эмоциональную природу чувствительность к психическим проявлениям других людей, их стремлениям, ценностям и целям. Она заключается в умении специалиста заметить настроение и особенности поведения другого человека, понять их и принять. Педагог должен уметь построить свое взаимодействие с собеседником с учетом, как его, так и своего собственного настроения, особенностей поведения, мировосприятия. Для того</w:t>
      </w:r>
      <w:proofErr w:type="gramStart"/>
      <w:r w:rsidRPr="00EA770E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 чтобы развить в себе социальную чувствительность, необходимо проявлять внимание и воображение.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  В  сотрудничестве с родителями строим работу на  позиции поддержки, соучастия, и сопереживания им в сложном процессе осознания материнских и отцовских функций. Нацеливаем родителей на то, что педагоги обладают качествами  внимательного, знающего, умеющего выслушать, посмотреть на ситуацию их глазами.  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Содержание работы с родителями реализуется  через   разнообразные формы.  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>Осуществляя педагогическую пропаганду, использую сочетание различных видов наглядности, такие как, папки – передвижки, которые помогают при индивидуальном подходе в работе с семьей.</w:t>
      </w:r>
      <w:r w:rsidRPr="00EA770E">
        <w:rPr>
          <w:rFonts w:ascii="Calibri" w:eastAsia="Calibri" w:hAnsi="Calibri" w:cs="Times New Roman"/>
          <w:sz w:val="24"/>
          <w:szCs w:val="24"/>
        </w:rPr>
        <w:t xml:space="preserve"> </w:t>
      </w:r>
      <w:r w:rsidRPr="00EA770E">
        <w:rPr>
          <w:rFonts w:ascii="Times New Roman" w:eastAsia="Calibri" w:hAnsi="Times New Roman" w:cs="Times New Roman"/>
          <w:sz w:val="24"/>
          <w:szCs w:val="24"/>
        </w:rPr>
        <w:t>С помощью папок-передвижек создается  у родителей интерес к вопросам воспитания детей, осуществляется обмен опытом семейного воспитания. Родители получают важную, достоверную информацию о воспитании детей, их оздоровлении, о работе детского сада. Благодаря данной  форме просвещения оказывается теоретическая помощь, ведь не всегда у родителей есть время для беседы с воспитателем группы. В группе оформляются папки-передвижки по разным темам и с учетом образования родителей, актуальных вопросов воспитания для данной группы. Папки-передвижки предлагаем родителям для изучения дома. В папке в специальном кармане помещаем: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>- тетрадь отзывов и предложений (родители записывают свои впечатления от прочитанного, пожелания);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>- характеристика детей данной группы;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>- правила для родителей и детей.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 Папки-передвижки </w:t>
      </w:r>
      <w:r w:rsidRPr="00EA770E">
        <w:rPr>
          <w:rFonts w:ascii="Times New Roman" w:eastAsia="Calibri" w:hAnsi="Times New Roman" w:cs="Times New Roman"/>
          <w:sz w:val="24"/>
          <w:szCs w:val="24"/>
        </w:rPr>
        <w:t>используются</w:t>
      </w: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 индивидуальные (специально для одной семьи) и коллективные. Это позволяет не только знакомить родителей с вопросами воспитания через материалы,  но и непосредственно показать им воспитательно-образовательный процесс, передовые методы работы, доступно и убедительно давать родителям нужную педагогическую информацию.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    Популярной формой педагогической деятельности в реализации  взаимодействия, становятся  «Дни открытых дверей». День открытых дверей  не раз проводили  в самых разных формах: </w:t>
      </w:r>
      <w:r w:rsidRPr="00EA770E">
        <w:rPr>
          <w:rFonts w:ascii="Calibri" w:eastAsia="Calibri" w:hAnsi="Calibri" w:cs="Times New Roman"/>
          <w:sz w:val="24"/>
          <w:szCs w:val="24"/>
        </w:rPr>
        <w:t xml:space="preserve"> </w:t>
      </w:r>
      <w:r w:rsidRPr="00EA770E">
        <w:rPr>
          <w:rFonts w:ascii="Times New Roman" w:eastAsia="Calibri" w:hAnsi="Times New Roman" w:cs="Times New Roman"/>
          <w:sz w:val="24"/>
          <w:szCs w:val="24"/>
        </w:rPr>
        <w:t>различные выставки,</w:t>
      </w:r>
      <w:r w:rsidRPr="00EA770E">
        <w:rPr>
          <w:rFonts w:ascii="Calibri" w:eastAsia="Calibri" w:hAnsi="Calibri" w:cs="Times New Roman"/>
          <w:sz w:val="24"/>
          <w:szCs w:val="24"/>
        </w:rPr>
        <w:t xml:space="preserve"> </w:t>
      </w: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показ открытых занятий, </w:t>
      </w:r>
      <w:r w:rsidRPr="00EA770E">
        <w:rPr>
          <w:rFonts w:ascii="Times New Roman" w:eastAsia="Calibri" w:hAnsi="Times New Roman" w:cs="Times New Roman"/>
          <w:sz w:val="24"/>
          <w:szCs w:val="24"/>
        </w:rPr>
        <w:lastRenderedPageBreak/>
        <w:t>проведение мероприятий с привлечением родителей   через досуг, продуктивная деятельность мастер-класс и т. д. концерт, праздник с участием детей, педагогов, спектакли с участием детей, педагогов и родителем, театрализованные представления. Одной из важных направлений работы  данной формы является вовлечение родителей в образовательный процесс, и  польза от проведения дней открытых дверей получают все его участники. Во-первых, сами родители начинают осознавать свою сопричастность к происходящему в группе и за ее пределами. Во-вторых, присутствие в группе помогает родителям преодолеть собственную неуверенность в тех или иных вопросах воспитания, найти ответы на волнующие вопросы, и, как следствие, приобрести новые умения. В-третьих, наблюдение за детьми приводит родителей к пониманию того, что все дети разные, со своими особенностями. Наблюдения показывают, что так родители учатся принимать и любить своего ребенка, не сравнивая его с другими детьми, а отмечают его достижения. В конечном итоге родители становятся сторонниками образовательной программы и доверяют нам - воспитателям.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     Консультации проводятся как </w:t>
      </w:r>
      <w:proofErr w:type="gramStart"/>
      <w:r w:rsidRPr="00EA770E">
        <w:rPr>
          <w:rFonts w:ascii="Times New Roman" w:eastAsia="Calibri" w:hAnsi="Times New Roman" w:cs="Times New Roman"/>
          <w:sz w:val="24"/>
          <w:szCs w:val="24"/>
        </w:rPr>
        <w:t>индивидуальные</w:t>
      </w:r>
      <w:proofErr w:type="gramEnd"/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 так и групповые.  На групповые консультации приглашаем родителей,  имеющих одинаковые проблемы или, наоборот, успехи в воспитании «Как помочь ребенку с ЗПР»; «Адаптация ребенка в детском саду». Формы проведения консультаций различны: сообщение учителя-дефектолога с последующим обсуждением;   практическое занятие, например, на тему «Как учить с детьми стихотворение».   Эта форма работы дает возможность рассказать о способах и приемах обучения и показать им: как читать книгу, рассматривать иллюстрации, беседовать о </w:t>
      </w:r>
      <w:proofErr w:type="gramStart"/>
      <w:r w:rsidRPr="00EA770E">
        <w:rPr>
          <w:rFonts w:ascii="Times New Roman" w:eastAsia="Calibri" w:hAnsi="Times New Roman" w:cs="Times New Roman"/>
          <w:sz w:val="24"/>
          <w:szCs w:val="24"/>
        </w:rPr>
        <w:t>прочитанном</w:t>
      </w:r>
      <w:proofErr w:type="gramEnd"/>
      <w:r w:rsidRPr="00EA770E">
        <w:rPr>
          <w:rFonts w:ascii="Times New Roman" w:eastAsia="Calibri" w:hAnsi="Times New Roman" w:cs="Times New Roman"/>
          <w:sz w:val="24"/>
          <w:szCs w:val="24"/>
        </w:rPr>
        <w:t>, как готовить руку ребенка к письму, как упражнять артикуляционный аппарат и др.</w:t>
      </w:r>
      <w:r w:rsidRPr="00EA770E">
        <w:rPr>
          <w:rFonts w:ascii="Calibri" w:eastAsia="Calibri" w:hAnsi="Calibri" w:cs="Times New Roman"/>
          <w:sz w:val="24"/>
          <w:szCs w:val="24"/>
        </w:rPr>
        <w:t xml:space="preserve"> </w:t>
      </w: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    Родительские собрания   подобная форма  работы позволяет  более тесно сотрудничать с родителями.</w:t>
      </w:r>
      <w:r w:rsidRPr="00EA770E">
        <w:rPr>
          <w:rFonts w:ascii="Calibri" w:eastAsia="Calibri" w:hAnsi="Calibri" w:cs="Times New Roman"/>
          <w:sz w:val="24"/>
          <w:szCs w:val="24"/>
        </w:rPr>
        <w:t xml:space="preserve"> </w:t>
      </w: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Родительские собрания также проводим </w:t>
      </w:r>
      <w:proofErr w:type="gramStart"/>
      <w:r w:rsidRPr="00EA770E">
        <w:rPr>
          <w:rFonts w:ascii="Times New Roman" w:eastAsia="Calibri" w:hAnsi="Times New Roman" w:cs="Times New Roman"/>
          <w:sz w:val="24"/>
          <w:szCs w:val="24"/>
        </w:rPr>
        <w:t>организационными</w:t>
      </w:r>
      <w:proofErr w:type="gramEnd"/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 (обсуждение задач на новый учебный год), тематическими (посвящены актуальным проблемам воспитания, обучения и развития ребенка-дошкольника) или итоговыми (подведение итогов, результатов образовательной работы за год).  Собрания проводятся в форме дискуссий, круглых столов, посиделок и т.д.</w:t>
      </w:r>
      <w:r w:rsidRPr="00EA770E">
        <w:rPr>
          <w:rFonts w:ascii="Calibri" w:eastAsia="Calibri" w:hAnsi="Calibri" w:cs="Times New Roman"/>
          <w:sz w:val="24"/>
          <w:szCs w:val="24"/>
        </w:rPr>
        <w:t xml:space="preserve"> </w:t>
      </w:r>
      <w:r w:rsidRPr="00EA770E">
        <w:rPr>
          <w:rFonts w:ascii="Times New Roman" w:eastAsia="Calibri" w:hAnsi="Times New Roman" w:cs="Times New Roman"/>
          <w:sz w:val="24"/>
          <w:szCs w:val="24"/>
        </w:rPr>
        <w:t>что позволяет  давать родителям информацию педагогического, психологического, содержания; повышать педагогическую компетентность как родителей,  наглядно продемонстрировать родителям удачи и недоработки в развитии детей, причем,  выводы об этом родители делают самостоятельно, сравнивая и наблюдая своего ребенка в группе. Родители наблюдают приемы и методы работы с детьми.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В работе с родителями  активно используются  такие как формы: 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lastRenderedPageBreak/>
        <w:t>- наглядно информационные — это оформление фотовыставок к праздникам и на различные тематики (День матери, новый год, 23 февраля, 8 марта и т.д.),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>что позволяет  родителям общаться друг с другом, делиться опытом семейного воспитания и активизировать и обогащать воспитательные и образовательные умения родителей.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- информационно-аналитические — это проведение анкетирования и опросов  с родителями, обработка и использование данных о семье каждого воспитанника, на наличие у них необходимых педагогических знаний, отношения в семье к ребенку, запросах, интересах, потребностях родителей в психолого-педагогической информации: «Как прошла адаптация ребенка в детском саду», «Игры и игрушки» и т.д. 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>- досуговые — оказались самой привлекательной, востребованной, полезной, и самой трудной в организации. Совместные физкультурные досуги  такие как «Веселые старты», «Папа,  мама,  я - спортивная семья» позволяют приобщить к здоровому образу жизни не только воспитанников детского сада, но и их родителей. Досуговые формы организации  при участии</w:t>
      </w:r>
      <w:r w:rsidRPr="00EA770E">
        <w:rPr>
          <w:rFonts w:ascii="Calibri" w:eastAsia="Calibri" w:hAnsi="Calibri" w:cs="Times New Roman"/>
          <w:sz w:val="24"/>
          <w:szCs w:val="24"/>
        </w:rPr>
        <w:t xml:space="preserve"> </w:t>
      </w: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в выставках  «Дары осени», «Новогодняя игрушка», конкурсах «Мой мир»,  «Солнечный круг» и т.д.  призваны устанавливать теплые неформальные отношения между педагогами и родителями, а также более доверительные отношения между родителями и детьми. Это объясняется тем, что любое совместное мероприятие позволяет родителям: 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увидеть изнутри проблемы своего ребенка, трудности во взаимоотношениях; апробировать разные подходы; 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>посмотреть, как это делают другие, то есть приобрести опыт взаимодействия не только со своим ребенком, но и с родительской общественностью в целом. Использование досуговых форм способствует тому, что благодаря установлению позитивной эмоциональной атмосферы родители становятся более открытыми для общения, в дальнейшем проще налаживать с ними контакты, предоставлять педагогическую информацию.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>Активно в работе с родителями  применяются  памятки в виде буклетов.  При разработке буклетов  руководствуюсь  темами, которые предусмотрены в перспективном плане работы с родителями и предлагать их всем родителям. «Развиваем речь, играя», «Мой дом», «Моя семья», «Мой город» и т.д.  Данная форма взаимодействия с родителями является интересной, доступной, адаптированной для конкретного возраста, иногда семьи и даже ребенка.</w:t>
      </w:r>
      <w:r w:rsidRPr="00EA770E">
        <w:rPr>
          <w:rFonts w:ascii="Calibri" w:eastAsia="Calibri" w:hAnsi="Calibri" w:cs="Times New Roman"/>
          <w:sz w:val="24"/>
          <w:szCs w:val="24"/>
        </w:rPr>
        <w:t xml:space="preserve"> </w:t>
      </w: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Эта форма взаимодействия  очень удобна, тем, что родители в силу своей занятости не всегда могут найти время, чтобы продолжительно общаться с </w:t>
      </w:r>
      <w:r w:rsidRPr="00EA770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педагогом, консультироваться. А получив буклет, они могут выбрать удобное для себя время, чтобы изучить информацию и воспользоваться ей. 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>Одна из форм которую проводится в настоящее время – это дистанционное общение с родителями. Из существующих форм дистанционного общения были выбраны такие:  «</w:t>
      </w:r>
      <w:proofErr w:type="spellStart"/>
      <w:r w:rsidRPr="00EA770E">
        <w:rPr>
          <w:rFonts w:ascii="Times New Roman" w:eastAsia="Calibri" w:hAnsi="Times New Roman" w:cs="Times New Roman"/>
          <w:sz w:val="24"/>
          <w:szCs w:val="24"/>
        </w:rPr>
        <w:t>WhatsApp</w:t>
      </w:r>
      <w:proofErr w:type="spellEnd"/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» и сайт детского сада. Наиболее активно дистанционное общение проявляется в мессенджере  </w:t>
      </w:r>
      <w:proofErr w:type="spellStart"/>
      <w:r w:rsidRPr="00EA770E">
        <w:rPr>
          <w:rFonts w:ascii="Times New Roman" w:eastAsia="Calibri" w:hAnsi="Times New Roman" w:cs="Times New Roman"/>
          <w:sz w:val="24"/>
          <w:szCs w:val="24"/>
        </w:rPr>
        <w:t>WhatsApp</w:t>
      </w:r>
      <w:proofErr w:type="spellEnd"/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, так как он наиболее доступен, известен всем участникам. Как показала практика – работает отменно! Еженедельно в соответствии с тематическим планированием подбираем полезные статьи, ссылки, необходимые для родительского ознакомления. Так же, </w:t>
      </w:r>
      <w:proofErr w:type="gramStart"/>
      <w:r w:rsidRPr="00EA770E">
        <w:rPr>
          <w:rFonts w:ascii="Times New Roman" w:eastAsia="Calibri" w:hAnsi="Times New Roman" w:cs="Times New Roman"/>
          <w:sz w:val="24"/>
          <w:szCs w:val="24"/>
        </w:rPr>
        <w:t>благодаря</w:t>
      </w:r>
      <w:proofErr w:type="gramEnd"/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A770E">
        <w:rPr>
          <w:rFonts w:ascii="Times New Roman" w:eastAsia="Calibri" w:hAnsi="Times New Roman" w:cs="Times New Roman"/>
          <w:sz w:val="24"/>
          <w:szCs w:val="24"/>
        </w:rPr>
        <w:t>Интернет</w:t>
      </w:r>
      <w:proofErr w:type="gramEnd"/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 информированию есть возможность делиться интересной и полезной информации для родителей, а также их детей: рисунки, поделки, мастер-классы.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>Данный вид взаимодействия позволяет без визуального контакта проконсультировать родителей, ответить на интересующие их вопросы, прислать задания для самостоятельной работы с ребенком, а также познакомить их с играми. Результатом дистанционного взаимодействия стало повышение уровня воспитательно-образовательной деятельности родителей, что способствовало развитию их творческой инициативы.</w:t>
      </w:r>
      <w:r w:rsidRPr="00EA770E">
        <w:rPr>
          <w:rFonts w:ascii="Calibri" w:eastAsia="Calibri" w:hAnsi="Calibri" w:cs="Times New Roman"/>
          <w:sz w:val="24"/>
          <w:szCs w:val="24"/>
        </w:rPr>
        <w:t xml:space="preserve"> </w:t>
      </w:r>
      <w:r w:rsidRPr="00EA770E">
        <w:rPr>
          <w:rFonts w:ascii="Times New Roman" w:eastAsia="Calibri" w:hAnsi="Times New Roman" w:cs="Times New Roman"/>
          <w:sz w:val="24"/>
          <w:szCs w:val="24"/>
        </w:rPr>
        <w:t>Таким образом, дистанционное общение можно рассматривать как многофункциональный инструмент взаимодействия «педагог-ребенок», «педагог-родитель», «педагог-педагог»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>Таким образом, использование разнообразных форм работы с семьями воспитанников дало положительные результаты: изменился характер взаимодействия педагога с родителями, многие из них стали активными участниками всех дел детского сада и незаменимыми помощниками воспитателя.</w:t>
      </w: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70E" w:rsidRPr="00EA770E" w:rsidRDefault="00EA770E" w:rsidP="00EA77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70E" w:rsidRPr="00EA770E" w:rsidRDefault="00EA770E" w:rsidP="00EA770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70E" w:rsidRPr="00EA770E" w:rsidRDefault="00EA770E" w:rsidP="00EA770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70E" w:rsidRPr="00EA770E" w:rsidRDefault="00EA770E" w:rsidP="00EA770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70E" w:rsidRPr="00EA770E" w:rsidRDefault="00EA770E" w:rsidP="00EA770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70E" w:rsidRDefault="00EA770E" w:rsidP="00EA77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A770E" w:rsidRDefault="00EA770E" w:rsidP="00EA77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A770E" w:rsidRPr="00EA770E" w:rsidRDefault="00EA770E" w:rsidP="00EA77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A770E" w:rsidRPr="00EA770E" w:rsidRDefault="00EA770E" w:rsidP="00EA77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A770E" w:rsidRPr="00EA770E" w:rsidRDefault="00EA770E" w:rsidP="00EA77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A770E" w:rsidRPr="00EA770E" w:rsidRDefault="00EA770E" w:rsidP="00EA77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A770E" w:rsidRPr="00EA770E" w:rsidRDefault="00EA770E" w:rsidP="00EA77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Литература:</w:t>
      </w:r>
    </w:p>
    <w:p w:rsidR="00EA770E" w:rsidRPr="00EA770E" w:rsidRDefault="00EA770E" w:rsidP="00EA77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A770E" w:rsidRPr="00EA770E" w:rsidRDefault="00EA770E" w:rsidP="00EA770E">
      <w:pPr>
        <w:numPr>
          <w:ilvl w:val="0"/>
          <w:numId w:val="1"/>
        </w:numPr>
        <w:spacing w:after="0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770E">
        <w:rPr>
          <w:rFonts w:ascii="Times New Roman" w:eastAsia="Calibri" w:hAnsi="Times New Roman" w:cs="Times New Roman"/>
          <w:sz w:val="24"/>
          <w:szCs w:val="24"/>
        </w:rPr>
        <w:lastRenderedPageBreak/>
        <w:t>Арнаутова</w:t>
      </w:r>
      <w:proofErr w:type="spellEnd"/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 Е.П. Планируем работу с семьей. // Управление ДОУ 2002г., </w:t>
      </w:r>
    </w:p>
    <w:p w:rsidR="00EA770E" w:rsidRPr="00EA770E" w:rsidRDefault="00EA770E" w:rsidP="00EA770E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>№ 4.</w:t>
      </w:r>
    </w:p>
    <w:p w:rsidR="00EA770E" w:rsidRPr="00EA770E" w:rsidRDefault="00EA770E" w:rsidP="00EA770E">
      <w:pPr>
        <w:numPr>
          <w:ilvl w:val="0"/>
          <w:numId w:val="1"/>
        </w:numPr>
        <w:spacing w:after="0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 Антонова Т. Волкова Е., Мишина Н. Проблемы и поиск современных форм сотрудничества педагогов детского сада с семьей ребенка // Д/в 1998 №6</w:t>
      </w:r>
    </w:p>
    <w:p w:rsidR="00EA770E" w:rsidRPr="00EA770E" w:rsidRDefault="00EA770E" w:rsidP="00EA770E">
      <w:pPr>
        <w:numPr>
          <w:ilvl w:val="0"/>
          <w:numId w:val="1"/>
        </w:numPr>
        <w:spacing w:after="0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 Борисова Н. П. Детский сад и родители. Поиск активных форм взаимодействи</w:t>
      </w:r>
      <w:proofErr w:type="gramStart"/>
      <w:r w:rsidRPr="00EA770E">
        <w:rPr>
          <w:rFonts w:ascii="Times New Roman" w:eastAsia="Calibri" w:hAnsi="Times New Roman" w:cs="Times New Roman"/>
          <w:sz w:val="24"/>
          <w:szCs w:val="24"/>
        </w:rPr>
        <w:t>я[</w:t>
      </w:r>
      <w:proofErr w:type="gramEnd"/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Текст] / Борисова Н.П., </w:t>
      </w:r>
      <w:proofErr w:type="spellStart"/>
      <w:r w:rsidRPr="00EA770E">
        <w:rPr>
          <w:rFonts w:ascii="Times New Roman" w:eastAsia="Calibri" w:hAnsi="Times New Roman" w:cs="Times New Roman"/>
          <w:sz w:val="24"/>
          <w:szCs w:val="24"/>
        </w:rPr>
        <w:t>Занкевич</w:t>
      </w:r>
      <w:proofErr w:type="spellEnd"/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 С.Ю. // Дет. сад. управление. - 2007. - № 2. - С. 5-6</w:t>
      </w:r>
    </w:p>
    <w:p w:rsidR="00EA770E" w:rsidRPr="00EA770E" w:rsidRDefault="00EA770E" w:rsidP="00EA770E">
      <w:pPr>
        <w:numPr>
          <w:ilvl w:val="0"/>
          <w:numId w:val="1"/>
        </w:numPr>
        <w:spacing w:after="0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>Глушкова, Г.В. Организация физического воспитания детей в семье: ключевые ситуации // Ребёнок в дет</w:t>
      </w:r>
      <w:proofErr w:type="gramStart"/>
      <w:r w:rsidRPr="00EA770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A770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A770E">
        <w:rPr>
          <w:rFonts w:ascii="Times New Roman" w:eastAsia="Calibri" w:hAnsi="Times New Roman" w:cs="Times New Roman"/>
          <w:sz w:val="24"/>
          <w:szCs w:val="24"/>
        </w:rPr>
        <w:t>аду.- 2004.-№6.- С.21-25.</w:t>
      </w:r>
    </w:p>
    <w:p w:rsidR="00EA770E" w:rsidRPr="00EA770E" w:rsidRDefault="00EA770E" w:rsidP="00EA770E">
      <w:pPr>
        <w:numPr>
          <w:ilvl w:val="0"/>
          <w:numId w:val="1"/>
        </w:numPr>
        <w:spacing w:after="0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>Зверева О.Л., Кротова Т.В. «Общение педагога с родителями в ДОУ: методический аспект»</w:t>
      </w:r>
    </w:p>
    <w:p w:rsidR="00EA770E" w:rsidRPr="00EA770E" w:rsidRDefault="00EA770E" w:rsidP="00EA770E">
      <w:pPr>
        <w:numPr>
          <w:ilvl w:val="0"/>
          <w:numId w:val="1"/>
        </w:numPr>
        <w:spacing w:after="0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Интернет ресурсы  </w:t>
      </w:r>
      <w:hyperlink r:id="rId6" w:history="1">
        <w:r w:rsidRPr="00EA770E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https://dohcolonoc.ru/stati/16773-distantsionnoe-obshchenie-s-semyami-vospitannikov.html</w:t>
        </w:r>
      </w:hyperlink>
    </w:p>
    <w:p w:rsidR="00EA770E" w:rsidRPr="00EA770E" w:rsidRDefault="00EA770E" w:rsidP="00EA770E">
      <w:pPr>
        <w:numPr>
          <w:ilvl w:val="0"/>
          <w:numId w:val="1"/>
        </w:numPr>
        <w:spacing w:after="0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Интернет ресурсы </w:t>
      </w:r>
      <w:hyperlink r:id="rId7" w:history="1">
        <w:r w:rsidRPr="00EA770E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https://www.maam.ru/detskijsad/pedagogicheskaja-statja-yefektivnye-formy-vzaimodeistvija-dou-s-semjami-vospitanikov-s-ovz.html</w:t>
        </w:r>
      </w:hyperlink>
    </w:p>
    <w:p w:rsidR="00EA770E" w:rsidRPr="00EA770E" w:rsidRDefault="00EA770E" w:rsidP="00EA770E">
      <w:pPr>
        <w:numPr>
          <w:ilvl w:val="0"/>
          <w:numId w:val="1"/>
        </w:numPr>
        <w:spacing w:after="0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770E">
        <w:rPr>
          <w:rFonts w:ascii="Times New Roman" w:eastAsia="Calibri" w:hAnsi="Times New Roman" w:cs="Times New Roman"/>
          <w:sz w:val="24"/>
          <w:szCs w:val="24"/>
        </w:rPr>
        <w:t>Шатверян</w:t>
      </w:r>
      <w:proofErr w:type="spellEnd"/>
      <w:r w:rsidRPr="00EA770E">
        <w:rPr>
          <w:rFonts w:ascii="Times New Roman" w:eastAsia="Calibri" w:hAnsi="Times New Roman" w:cs="Times New Roman"/>
          <w:sz w:val="24"/>
          <w:szCs w:val="24"/>
        </w:rPr>
        <w:t xml:space="preserve"> Т.С., Прищепа С.С. «Технология гармонизации детско-родительских отношений».</w:t>
      </w:r>
    </w:p>
    <w:p w:rsidR="00EA770E" w:rsidRPr="00EA770E" w:rsidRDefault="00EA770E" w:rsidP="00EA77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149A1" w:rsidRPr="00EA770E" w:rsidRDefault="006149A1" w:rsidP="00EA770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49A1" w:rsidRPr="00EA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6185"/>
    <w:multiLevelType w:val="hybridMultilevel"/>
    <w:tmpl w:val="CFCC3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11"/>
    <w:rsid w:val="0001246B"/>
    <w:rsid w:val="006149A1"/>
    <w:rsid w:val="00AA0411"/>
    <w:rsid w:val="00EA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4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4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detskijsad/pedagogicheskaja-statja-yefektivnye-formy-vzaimodeistvija-dou-s-semjami-vospitanikov-s-ovz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hcolonoc.ru/stati/16773-distantsionnoe-obshchenie-s-semyami-vospitannik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1984</Words>
  <Characters>11315</Characters>
  <Application>Microsoft Office Word</Application>
  <DocSecurity>0</DocSecurity>
  <Lines>94</Lines>
  <Paragraphs>26</Paragraphs>
  <ScaleCrop>false</ScaleCrop>
  <Company/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2022-11-09T02:00:00Z</dcterms:created>
  <dcterms:modified xsi:type="dcterms:W3CDTF">2022-11-09T02:27:00Z</dcterms:modified>
</cp:coreProperties>
</file>