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05F" w14:textId="77777777" w:rsidR="0036124C" w:rsidRDefault="0036124C" w:rsidP="0036124C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ИГРЫ С ДЕТЬМИ</w:t>
      </w:r>
    </w:p>
    <w:p w14:paraId="6547F6A5" w14:textId="14566766" w:rsidR="00D00454" w:rsidRPr="0036124C" w:rsidRDefault="00D00454" w:rsidP="00D00454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sz w:val="24"/>
          <w:szCs w:val="24"/>
          <w:shd w:val="clear" w:color="auto" w:fill="FFFFFF"/>
        </w:rPr>
        <w:t>1)«Кошечка, мяукни!» – одному из играющих – тому, кто выбран водить – завязывают платком глаза. Остальные садятся по кругу на стулья и вытягивают вперёд правую руку. Водящий подходит к любому из участников игры, берёт его за руку и просит: «Кошечка, мяукни!». Тот должен мяукнуть. При этом можно изменить свой голос. Водящий должен угадать, кого он взял за руку.</w:t>
      </w:r>
    </w:p>
    <w:p w14:paraId="14CE063D" w14:textId="77777777" w:rsidR="00D00454" w:rsidRPr="0036124C" w:rsidRDefault="00D00454" w:rsidP="00D00454">
      <w:pPr>
        <w:pStyle w:val="a3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«Покажи настроение» – один из играющих подходит к столу, перед ним разложены карточки, перевернутые изображением вниз, с одной стороны стола иллюстрации из стихотворений Агнии Барто, а с другой - настроения (эмоции). Ребенок выбирает наугад одну карточку со иллюстрацией и одну карточку с эмоцией (настроением). А затем он рассказывает попавшееся ему стихотворение с заданным настроением.</w:t>
      </w:r>
    </w:p>
    <w:p w14:paraId="3ED21406" w14:textId="77777777" w:rsidR="00651D52" w:rsidRPr="0036124C" w:rsidRDefault="00D00454" w:rsidP="00651D52">
      <w:pPr>
        <w:pStyle w:val="a3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«Что мы делали, не скажем, но зато мы вам покажем»</w:t>
      </w:r>
    </w:p>
    <w:p w14:paraId="1C56F70F" w14:textId="77777777" w:rsidR="00D00454" w:rsidRPr="0036124C" w:rsidRDefault="00D00454" w:rsidP="00755EF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одной стороны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выбранный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считалки «Дедушка», с другой стороны — остальные дети и педагог, которые будут загадывать загадки. Договорившись, о чем будет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загадка (можно заранее подготовить картинки с действиями, которые дети будут показывать), дети идут к «дедушке».</w:t>
      </w:r>
    </w:p>
    <w:p w14:paraId="4F50BBDC" w14:textId="77777777" w:rsidR="00D00454" w:rsidRPr="0036124C" w:rsidRDefault="00D00454" w:rsidP="00D00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Здравствуй, дедушка седой с длинной-длинной бородой!</w:t>
      </w:r>
    </w:p>
    <w:p w14:paraId="6743D6B6" w14:textId="77777777" w:rsidR="00D00454" w:rsidRPr="0036124C" w:rsidRDefault="00D00454" w:rsidP="00D00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Дедушка. Здравствуйте, внучата! Здравствуйте, ребята! Где побывали? Что вы повидали?</w:t>
      </w:r>
    </w:p>
    <w:p w14:paraId="3091049F" w14:textId="77777777" w:rsidR="00D00454" w:rsidRPr="0036124C" w:rsidRDefault="00D00454" w:rsidP="00D00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Побывали мы в лесу, там увидели лису. Что мы делали, скажем, но зато мы вам покажем!</w:t>
      </w:r>
    </w:p>
    <w:p w14:paraId="466B0EF2" w14:textId="77777777" w:rsidR="00D00454" w:rsidRPr="0036124C" w:rsidRDefault="00D00454" w:rsidP="00D00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показывают придум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анную загадку. Если «дедушка» дае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правильный ответ, 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говорят: 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«Раз, два, три — догони!» бегут в 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дома, а «дедушка» старае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догн</w:t>
      </w:r>
      <w:r w:rsidR="00755EFA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их</w:t>
      </w: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двух загадок выбираются новые «дедушка» и «внучата».</w:t>
      </w:r>
    </w:p>
    <w:p w14:paraId="142922D3" w14:textId="77777777" w:rsidR="00D00454" w:rsidRPr="0036124C" w:rsidRDefault="00D00454" w:rsidP="00D004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 </w:t>
      </w:r>
    </w:p>
    <w:p w14:paraId="0929A204" w14:textId="77777777" w:rsidR="00755EFA" w:rsidRPr="0036124C" w:rsidRDefault="00755EFA" w:rsidP="00755EF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6C576B"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«Люблю – не люблю» </w:t>
      </w:r>
    </w:p>
    <w:p w14:paraId="1D39311F" w14:textId="3B4B4AAE" w:rsidR="0036124C" w:rsidRDefault="006C576B" w:rsidP="006C576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показывает заранее подготовленные картинки с продуктами питания. Дети мимически реагируют, показывая свое отношение к данному продукту или блюду.</w:t>
      </w:r>
    </w:p>
    <w:p w14:paraId="527CBCEB" w14:textId="77777777" w:rsidR="0036124C" w:rsidRDefault="003612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60586C9A" w14:textId="40DF6247" w:rsidR="006C576B" w:rsidRDefault="0036124C" w:rsidP="0036124C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ИГРЫ ДЛЯ ГОСТЕЙ</w:t>
      </w:r>
    </w:p>
    <w:p w14:paraId="2AB5D822" w14:textId="77777777" w:rsidR="0036124C" w:rsidRP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1)«Словесная дуэль» – два соперника начинают словесный поединок. Они «стреляются» словами на определённую букву. Например: один говорит оса, другой – овраг и т.д. Побеждён тот, у кого иссякнет запас слов, начинающихся на заданную букву, в данном случае на букву О. Право первым начать дуэль и какой буквой «стреляться» решается жеребьёвкой.</w:t>
      </w:r>
    </w:p>
    <w:p w14:paraId="1D315583" w14:textId="77777777" w:rsidR="0036124C" w:rsidRP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вариант игры: Придумывать слова с определенным количеством букв: из 3 букв (кот, сок, шок, дом, рот, сом, лак, мак, лук, рак), из 4 букв (крот, зонт, борщ, окно, роза, часы, кран, звон, нога, мозг, стул) и т.д.</w:t>
      </w:r>
    </w:p>
    <w:p w14:paraId="08AA4F2C" w14:textId="77777777" w:rsidR="0036124C" w:rsidRP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вариант игры (подойдет для взрослых): На доске написано длинное слово (например: государство, импровизация, кинопремьера, конструктор). Двое желающих выходят и по очереди называют слова из букв, которые есть в заданном длинном слове. Побеждает тот, кто последним составляет слово.</w:t>
      </w:r>
    </w:p>
    <w:p w14:paraId="08ABF087" w14:textId="77777777" w:rsidR="0036124C" w:rsidRP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«Крокодил» / «Страна зверей» – ведущий раздаёт карточки нескольким гостям, игроки по очереди выходят и показывает слово, используя только позу, жесты, движения. Игрокам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 Остальные угадывают, кого или что изображает участник.</w:t>
      </w:r>
    </w:p>
    <w:p w14:paraId="47371E98" w14:textId="77777777" w:rsidR="0036124C" w:rsidRP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Игра на развитие выразительной мимики «Изобрази...»</w:t>
      </w:r>
    </w:p>
    <w:p w14:paraId="44C959F5" w14:textId="289D85DC" w:rsidR="0036124C" w:rsidRDefault="0036124C" w:rsidP="003612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попробовали кислый лимон; Вы увидели своё любимое блюдо на столе, вам хочется его съесть; Вы хотите спать, но ждете очень важного звонка; Запахло испорченной рыбой; Вам сказали что-то неприятное и вы обиделись; Вы ударились об стол рукой, вам больно; Вы увидели на улице поросенка на поводке и удивились; У вас появилась потрясающая идея, вы о ней думаете; Вы испугались собаку; Вас похвалили, вы засмущались; Вас затопили соседи, вы злитесь; Вы очень рады подарку; Вы знаете ответ, но вам не дают ответить; Вы замечтались об отпуске.</w:t>
      </w:r>
    </w:p>
    <w:p w14:paraId="00C5B142" w14:textId="49F5AE18" w:rsidR="0036124C" w:rsidRDefault="0036124C" w:rsidP="003612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24AC9A" w14:textId="77777777" w:rsidR="0036124C" w:rsidRDefault="003612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63A4025" w14:textId="76572E22" w:rsidR="004608C4" w:rsidRPr="004608C4" w:rsidRDefault="0036124C" w:rsidP="004608C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608C4" w:rsidRPr="0046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БУКЛЕТ</w:t>
      </w:r>
      <w:r w:rsidR="00460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08C4" w:rsidRPr="00460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0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(НИЖЕ)</w:t>
      </w:r>
    </w:p>
    <w:p w14:paraId="6FFE18FE" w14:textId="77777777" w:rsidR="004608C4" w:rsidRPr="00FC1BE2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C1BE2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lastRenderedPageBreak/>
        <w:t>Муниципальное бюджетное дошкольное образовательное учреждение городского округа «Город Архангельск»</w:t>
      </w:r>
    </w:p>
    <w:p w14:paraId="0211AFFA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C1BE2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«Центр развития ребенка - детский сад № 140 «Творчество»</w:t>
      </w:r>
    </w:p>
    <w:p w14:paraId="7B98CC47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</w:p>
    <w:p w14:paraId="2FE1C46B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</w:p>
    <w:p w14:paraId="03391AC3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40C44ECE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461015DF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7223DF1B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  <w:r w:rsidRPr="00FC1BE2"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  <w:t>Игры, упражнения, этюды и пантомимы для развития выразительности вербальной речи, мимики, поз, жестов и движений</w:t>
      </w:r>
    </w:p>
    <w:p w14:paraId="6532F981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6F9ABCE0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color w:val="111111"/>
          <w:sz w:val="44"/>
          <w:szCs w:val="44"/>
          <w:bdr w:val="none" w:sz="0" w:space="0" w:color="auto" w:frame="1"/>
          <w:shd w:val="clear" w:color="auto" w:fill="FFFFFF"/>
        </w:rPr>
        <w:drawing>
          <wp:inline distT="0" distB="0" distL="0" distR="0" wp14:anchorId="4BF12775" wp14:editId="7D83A325">
            <wp:extent cx="2814452" cy="1816006"/>
            <wp:effectExtent l="0" t="0" r="5080" b="0"/>
            <wp:docPr id="1606294549" name="Рисунок 160629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7775936_80-flomaster-club-p-teatr-risunok-dlya-detei-detskie-9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b="3119"/>
                    <a:stretch/>
                  </pic:blipFill>
                  <pic:spPr bwMode="auto">
                    <a:xfrm>
                      <a:off x="0" y="0"/>
                      <a:ext cx="2834919" cy="182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CD69D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04D1F49E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05A211FE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/>
          <w:b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</w:p>
    <w:p w14:paraId="3598E06A" w14:textId="77777777" w:rsidR="004608C4" w:rsidRPr="002E0F37" w:rsidRDefault="004608C4" w:rsidP="004608C4">
      <w:pPr>
        <w:pStyle w:val="a4"/>
        <w:spacing w:before="0" w:beforeAutospacing="0" w:after="0" w:afterAutospacing="0"/>
        <w:ind w:firstLine="357"/>
        <w:jc w:val="right"/>
        <w:rPr>
          <w:bCs/>
          <w:color w:val="111111"/>
          <w:bdr w:val="none" w:sz="0" w:space="0" w:color="auto" w:frame="1"/>
          <w:shd w:val="clear" w:color="auto" w:fill="FFFFFF"/>
        </w:rPr>
      </w:pPr>
      <w:r w:rsidRPr="002E0F37">
        <w:rPr>
          <w:bCs/>
          <w:color w:val="111111"/>
          <w:bdr w:val="none" w:sz="0" w:space="0" w:color="auto" w:frame="1"/>
          <w:shd w:val="clear" w:color="auto" w:fill="FFFFFF"/>
        </w:rPr>
        <w:t>Подготовила:</w:t>
      </w:r>
    </w:p>
    <w:p w14:paraId="44E6239D" w14:textId="77777777" w:rsidR="004608C4" w:rsidRPr="002E0F37" w:rsidRDefault="004608C4" w:rsidP="004608C4">
      <w:pPr>
        <w:pStyle w:val="a4"/>
        <w:spacing w:before="0" w:beforeAutospacing="0" w:after="0" w:afterAutospacing="0"/>
        <w:ind w:firstLine="357"/>
        <w:jc w:val="right"/>
        <w:rPr>
          <w:bCs/>
          <w:color w:val="111111"/>
          <w:bdr w:val="none" w:sz="0" w:space="0" w:color="auto" w:frame="1"/>
          <w:shd w:val="clear" w:color="auto" w:fill="FFFFFF"/>
        </w:rPr>
      </w:pPr>
      <w:r w:rsidRPr="002E0F37">
        <w:rPr>
          <w:bCs/>
          <w:color w:val="111111"/>
          <w:bdr w:val="none" w:sz="0" w:space="0" w:color="auto" w:frame="1"/>
          <w:shd w:val="clear" w:color="auto" w:fill="FFFFFF"/>
        </w:rPr>
        <w:t>Артемьева А.А.</w:t>
      </w:r>
    </w:p>
    <w:p w14:paraId="082ADD3B" w14:textId="77777777" w:rsidR="004608C4" w:rsidRDefault="004608C4" w:rsidP="0036124C">
      <w:pPr>
        <w:pStyle w:val="a4"/>
        <w:spacing w:before="0" w:beforeAutospacing="0" w:after="0" w:afterAutospacing="0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</w:p>
    <w:p w14:paraId="2D1D9A0D" w14:textId="3E16B502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</w:t>
      </w:r>
      <w:r w:rsidRPr="00BA0461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Как живешь?</w:t>
      </w:r>
      <w:r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»</w:t>
      </w:r>
    </w:p>
    <w:p w14:paraId="63ABA11D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</w:p>
    <w:p w14:paraId="4A50BECF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— Как живешь? — 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Вот так! С настроением показать</w:t>
      </w:r>
    </w:p>
    <w:p w14:paraId="16B4ECE9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большой палец.</w:t>
      </w:r>
    </w:p>
    <w:p w14:paraId="35F154BA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— А пл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ывешь? — Вот так! Любым стилем.</w:t>
      </w:r>
    </w:p>
    <w:p w14:paraId="064C3240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— Как бежишь? — Вот так! Согнув руки в локтях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, притопнуть поочередно ногами.</w:t>
      </w:r>
    </w:p>
    <w:p w14:paraId="34306A16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— Вдаль глядишь? — Вот так! Руки «козы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рьком» или «биноклем» к глазам.</w:t>
      </w:r>
    </w:p>
    <w:p w14:paraId="4062A79B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— Ждешь обед? — Вот так! Поза 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ожидания, подпереть щеку рукой.</w:t>
      </w:r>
    </w:p>
    <w:p w14:paraId="23C4C871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— Машешь 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вслед? — Вот так! Жест понятен.</w:t>
      </w:r>
    </w:p>
    <w:p w14:paraId="4F4A5671" w14:textId="77777777" w:rsidR="0036124C" w:rsidRPr="00BA0461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— Утром спи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шь? — Вот так! Ручки под щечку.</w:t>
      </w:r>
    </w:p>
    <w:p w14:paraId="71E2FA26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BA0461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— А шалишь? — Вот так! Надуть щечки и хлопнуть по ним кулачками.</w:t>
      </w:r>
    </w:p>
    <w:p w14:paraId="2BA3807D" w14:textId="77777777" w:rsidR="0036124C" w:rsidRPr="00A230FC" w:rsidRDefault="0036124C" w:rsidP="0036124C">
      <w:pPr>
        <w:pStyle w:val="a4"/>
        <w:spacing w:after="0" w:afterAutospacing="0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A230FC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«Кошечка, мяукни!»</w:t>
      </w:r>
    </w:p>
    <w:p w14:paraId="3A84F87A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A230FC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</w:t>
      </w:r>
      <w:r w:rsidRPr="00D07648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ы</w:t>
      </w:r>
      <w:r w:rsidRPr="00D07648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О</w:t>
      </w:r>
      <w:r w:rsidRPr="00A230F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дному из играющих – тому, кто выбран водить – завязывают платком глаза. Остальные садятся по кругу на стулья и вытягивают вперёд правую руку. Водящий подходит к любому из участников игры, берёт его за руку и просит: «Кошечка, мяукни!». Тот должен мяукнуть. При этом можно изменить свой голос. Водящий должен угадать, кого он взял за руку.</w:t>
      </w:r>
    </w:p>
    <w:p w14:paraId="1A3D3B96" w14:textId="77777777" w:rsidR="0036124C" w:rsidRPr="00A230FC" w:rsidRDefault="0036124C" w:rsidP="0036124C">
      <w:pPr>
        <w:pStyle w:val="a4"/>
        <w:spacing w:after="0" w:afterAutospacing="0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A230FC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«Испорченный телефон»</w:t>
      </w:r>
    </w:p>
    <w:p w14:paraId="3A23A61C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A230FC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230F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Все участники игры, кроме водящего и одного из ребят, закрывают глаза —«спят». Водящий показывает ребенку, не закрывшему глаза, какую-либо эмоцию. Ребенок, «разбудив» другого участника игры, передает увиденную эмоцию так, как он ее понял, без слов. Второй участник передает свою версию увиденного третьему игроку и так до последнего игрока. После игры педагог беседует с детьми о том, какие эмоции они изображали; по каким признакам они узнали именно эмоции.  </w:t>
      </w:r>
    </w:p>
    <w:p w14:paraId="04A857FE" w14:textId="77777777" w:rsidR="0036124C" w:rsidRPr="003530FF" w:rsidRDefault="0036124C" w:rsidP="0036124C">
      <w:pPr>
        <w:pStyle w:val="a4"/>
        <w:spacing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Мини-сценка «Хозяйка и кот»</w:t>
      </w:r>
    </w:p>
    <w:p w14:paraId="49445A41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3530FF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E47452E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Хозяйка: </w:t>
      </w: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По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чему ты черен, кот? </w:t>
      </w:r>
    </w:p>
    <w:p w14:paraId="6F35E02E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Кот: Лазил ночью в дымоход. </w:t>
      </w:r>
    </w:p>
    <w:p w14:paraId="00E64930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Хозяйка: Поч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ему сейчас ты бел? </w:t>
      </w:r>
    </w:p>
    <w:p w14:paraId="1D926F4F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Кот: Из горшка сметану ел.</w:t>
      </w: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15C4FE5F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Хозяйка: П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очему ты серым стал? </w:t>
      </w:r>
    </w:p>
    <w:p w14:paraId="415F4B3B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Кот: </w:t>
      </w: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Меня пес в пыли валял. </w:t>
      </w:r>
    </w:p>
    <w:p w14:paraId="7FD5E7EA" w14:textId="428F63BB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Хозяйка:</w:t>
      </w:r>
      <w:r w:rsidR="004608C4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Та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к какого же ты цвета? </w:t>
      </w:r>
    </w:p>
    <w:p w14:paraId="4C2EFD7C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Кот: </w:t>
      </w: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Я и сам не знаю это. </w:t>
      </w:r>
    </w:p>
    <w:p w14:paraId="41BF5317" w14:textId="77777777" w:rsidR="0036124C" w:rsidRDefault="0036124C" w:rsidP="0036124C">
      <w:pPr>
        <w:pStyle w:val="a4"/>
        <w:spacing w:before="0" w:beforeAutospacing="0" w:after="0" w:afterAutospacing="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3530FF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После разучивания дети делятся на пары и, используя шапочки-маски — детали кост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юмов, разыгрывают мини сценку. </w:t>
      </w:r>
    </w:p>
    <w:p w14:paraId="33BBCA99" w14:textId="3AAC8EC9" w:rsidR="004608C4" w:rsidRPr="004608C4" w:rsidRDefault="004608C4" w:rsidP="004608C4">
      <w:pPr>
        <w:pStyle w:val="a4"/>
        <w:spacing w:before="0" w:beforeAutospacing="0" w:after="0" w:afterAutospacing="0"/>
        <w:ind w:firstLine="357"/>
        <w:jc w:val="center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sectPr w:rsidR="004608C4" w:rsidRPr="004608C4" w:rsidSect="004608C4"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</w:p>
    <w:p w14:paraId="618BE8C3" w14:textId="77777777" w:rsidR="004608C4" w:rsidRPr="00E35A7C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/>
          <w:bCs/>
          <w:iCs/>
          <w:color w:val="111111"/>
          <w:sz w:val="22"/>
          <w:szCs w:val="22"/>
          <w:bdr w:val="none" w:sz="0" w:space="0" w:color="auto" w:frame="1"/>
        </w:rPr>
        <w:lastRenderedPageBreak/>
        <w:t>«В Детском мире»</w:t>
      </w:r>
    </w:p>
    <w:p w14:paraId="4F6D5AAE" w14:textId="77777777" w:rsidR="004608C4" w:rsidRDefault="004608C4" w:rsidP="004608C4">
      <w:pPr>
        <w:pStyle w:val="a4"/>
        <w:spacing w:before="0" w:beforeAutospacing="0" w:after="0" w:afterAutospacing="0"/>
        <w:ind w:firstLine="360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 </w:t>
      </w:r>
      <w:r w:rsidRPr="00E35A7C">
        <w:rPr>
          <w:rStyle w:val="a5"/>
          <w:i/>
          <w:color w:val="111111"/>
          <w:sz w:val="22"/>
          <w:szCs w:val="22"/>
          <w:bdr w:val="none" w:sz="0" w:space="0" w:color="auto" w:frame="1"/>
        </w:rPr>
        <w:t>игры</w:t>
      </w:r>
      <w:r w:rsidRPr="00E35A7C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заводит ее ключом. Игрушка оживает, начинает двигаться, а покупатель должен отгадать, что это за игрушка. Затем дети меняются ролями.</w:t>
      </w:r>
    </w:p>
    <w:p w14:paraId="313C96E2" w14:textId="77777777" w:rsidR="004608C4" w:rsidRPr="00E35A7C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«Тень»</w:t>
      </w:r>
    </w:p>
    <w:p w14:paraId="7C75357D" w14:textId="77777777" w:rsidR="004608C4" w:rsidRDefault="004608C4" w:rsidP="004608C4">
      <w:pPr>
        <w:pStyle w:val="a4"/>
        <w:spacing w:before="0" w:before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Один ребенок — водящий ходит по залу, делая произвольные движения: останавливается, поднимает руку, наклоняется, поворачивается. Группа детей (3—5 человек, как тень, следует за ним, стараясь в точности повторить все, что он делает.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цветок; повернулся, так как услышал чей-то крик; и т. д.</w:t>
      </w:r>
    </w:p>
    <w:p w14:paraId="3791F100" w14:textId="77777777" w:rsidR="004608C4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054E61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«Кто во что одет?»</w:t>
      </w:r>
    </w:p>
    <w:p w14:paraId="74D758C0" w14:textId="77777777" w:rsidR="004608C4" w:rsidRPr="00054E61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47425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Водящий ребенок стоит в центре круга. Дети идут по кругу, взявшись за руки, и поют на мелодию русской народн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ой песни «Как у наших у ворот».</w:t>
      </w:r>
    </w:p>
    <w:p w14:paraId="0474B018" w14:textId="77777777" w:rsidR="004608C4" w:rsidRPr="00F47425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F47425"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  <w:t>Для мальчиков:</w:t>
      </w:r>
    </w:p>
    <w:p w14:paraId="0B944364" w14:textId="77777777" w:rsidR="004608C4" w:rsidRPr="00E35A7C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В центр круга ты вставай и глаза не открывай. Поскорее д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ай ответ: Ваня наш во что одет?</w:t>
      </w:r>
    </w:p>
    <w:p w14:paraId="51EA0F6B" w14:textId="77777777" w:rsidR="004608C4" w:rsidRPr="00F47425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47425"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  <w:t>Для девочек:</w:t>
      </w:r>
    </w:p>
    <w:p w14:paraId="1B5E6FA3" w14:textId="77777777" w:rsidR="004608C4" w:rsidRPr="00E35A7C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Ждем мы твоего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ответа: Машенька во что одета?</w:t>
      </w:r>
    </w:p>
    <w:p w14:paraId="10ED8C0C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35A7C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Дети останавливаются, а водящий закрывает глаза и описывает детали, а также цвет одежды названного ребенка.</w:t>
      </w:r>
    </w:p>
    <w:p w14:paraId="042254F2" w14:textId="77777777" w:rsidR="004608C4" w:rsidRPr="001F75D6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1F75D6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Этюд «Что я ем?»</w:t>
      </w:r>
    </w:p>
    <w:p w14:paraId="34217E50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1F75D6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47425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Сначала воспитатель, а затем дети в роли ведущего показывают зада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ние, а все остальные угадывают. </w:t>
      </w:r>
      <w:r w:rsidRPr="00F47425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(«Горячий утюг», «Колючий ежик», «Ем лимон», «Сердитый папа», «Грызу семечки», «Ем банан», «Ем конфету»)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3F797F6" w14:textId="77777777" w:rsidR="004608C4" w:rsidRPr="001F75D6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1F75D6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Игра "Угадай, кто позвал"</w:t>
      </w:r>
    </w:p>
    <w:p w14:paraId="4C8D6420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1F75D6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 w:rsidRPr="001F75D6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водящий ребёнок становится спиной к группе детей. Один из детей окликает его по имени. Водящий должен отгадать, кто его окликнул. Усложнение - игра "Колобок". Правила те же, но водящий принимает на себя роль Колобка, а тот, кто его окликает, может изменять тембр голоса. Разыгрывается следующий диалог: "Колобок, Колобок, я тебя съем!" "Не ешь, меня, Саша (Петя и т. д.), я тебе песенку спою".</w:t>
      </w:r>
    </w:p>
    <w:p w14:paraId="6746FC76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2168EE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Игровые упражнения по развитию мимики</w:t>
      </w:r>
    </w:p>
    <w:p w14:paraId="295016BB" w14:textId="77777777" w:rsidR="004608C4" w:rsidRPr="002168EE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«Съели ки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слый лимон» (дети морщатся).</w:t>
      </w:r>
    </w:p>
    <w:p w14:paraId="0084D1F0" w14:textId="77777777" w:rsidR="004608C4" w:rsidRPr="00FA45E9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«Рассердилис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ь на драчуна» (сдвигают брови).</w:t>
      </w:r>
    </w:p>
    <w:p w14:paraId="02769B0A" w14:textId="77777777" w:rsidR="004608C4" w:rsidRPr="00FA45E9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«Встретили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знакомую девочку» (улыбаются).</w:t>
      </w:r>
    </w:p>
    <w:p w14:paraId="1B26809D" w14:textId="77777777" w:rsidR="004608C4" w:rsidRPr="00FA45E9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«Испугались забияку» (приподнимают брови, широко откр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ывают глаза, приоткрывают рот).</w:t>
      </w:r>
    </w:p>
    <w:p w14:paraId="2F20CBEE" w14:textId="77777777" w:rsidR="004608C4" w:rsidRPr="00FA45E9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«Удивились» (приподнимают 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брови, широко открывают глаза).</w:t>
      </w:r>
    </w:p>
    <w:p w14:paraId="183C4031" w14:textId="77777777" w:rsidR="004608C4" w:rsidRPr="00FA45E9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«Об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иделись» (опускают уголки губ).</w:t>
      </w:r>
    </w:p>
    <w:p w14:paraId="5A776803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A45E9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«Умеем лукавить» (моргают то правым глазом, то левым).</w:t>
      </w:r>
    </w:p>
    <w:p w14:paraId="31DE12DF" w14:textId="77777777" w:rsidR="004608C4" w:rsidRPr="00E972FD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«Словесная дуэль»</w:t>
      </w:r>
    </w:p>
    <w:p w14:paraId="2F86B3A7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Д</w:t>
      </w:r>
      <w:r w:rsidRPr="002168EE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ва соперника начинают словесный поединок. Они «стреляются» словами на определённую букву. Например: один говорит оса, другой – овраг и т.д. Побеждён тот, у кого иссякнет запас слов, начинающихся на заданную букву, в данном случае на букву О. Право первым начать дуэль и какой буквой «стреляться» решается жеребьёвкой.</w:t>
      </w:r>
    </w:p>
    <w:p w14:paraId="5DA6E1D0" w14:textId="77777777" w:rsidR="004608C4" w:rsidRPr="00E972FD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«Играем диалоги» </w:t>
      </w:r>
    </w:p>
    <w:p w14:paraId="6631C1BA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Р</w:t>
      </w: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ебят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а делятся на пары и разыгрывают, </w:t>
      </w: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один из выбранных ими диалогов:</w:t>
      </w:r>
    </w:p>
    <w:p w14:paraId="1DE1DC42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  <w:t>А. Шибаев «Зайчонок и Ёж».</w:t>
      </w:r>
    </w:p>
    <w:p w14:paraId="7CCB81BA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- Зайчонок! Садись на меня – прокачу!</w:t>
      </w:r>
    </w:p>
    <w:p w14:paraId="263CADCA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- Нет, дядя Ёж, не хочу, не хочу!</w:t>
      </w:r>
    </w:p>
    <w:p w14:paraId="00E3E38C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u w:val="single"/>
          <w:bdr w:val="none" w:sz="0" w:space="0" w:color="auto" w:frame="1"/>
          <w:shd w:val="clear" w:color="auto" w:fill="FFFFFF"/>
        </w:rPr>
        <w:t>С. Маршак «Разговор двух клоунов».</w:t>
      </w:r>
    </w:p>
    <w:p w14:paraId="419D1813" w14:textId="77777777" w:rsidR="004608C4" w:rsidRPr="00E972FD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- Где купили Вы, синьор, этот красный помидор?</w:t>
      </w:r>
    </w:p>
    <w:p w14:paraId="42B15CCE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- Вот невежливый вопрос, это собственный мой нос!</w:t>
      </w:r>
    </w:p>
    <w:p w14:paraId="29423037" w14:textId="77777777" w:rsidR="004608C4" w:rsidRPr="00E972FD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«Хамелеон»</w:t>
      </w:r>
    </w:p>
    <w:p w14:paraId="6B407E9A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E972FD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У</w:t>
      </w: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частникам 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предлагается войти поочерёдно в </w:t>
      </w: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дверь комнаты и произнести для всех одну и ту же фразу «Петя приехал!», но с разными актёрскими з</w:t>
      </w:r>
      <w:r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адачами: чтобы всех обрадовать, </w:t>
      </w:r>
      <w:r w:rsidRPr="00E972FD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чтобы огорчить, чтобы напугать.</w:t>
      </w:r>
    </w:p>
    <w:p w14:paraId="2445C4DF" w14:textId="77777777" w:rsidR="004608C4" w:rsidRPr="00FC1BE2" w:rsidRDefault="004608C4" w:rsidP="004608C4">
      <w:pPr>
        <w:pStyle w:val="a4"/>
        <w:spacing w:after="0" w:afterAutospacing="0"/>
        <w:ind w:firstLine="357"/>
        <w:jc w:val="both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C1BE2"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>Превращение детей</w:t>
      </w:r>
    </w:p>
    <w:p w14:paraId="239E5A48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FC1BE2">
        <w:rPr>
          <w:bCs/>
          <w:i/>
          <w:color w:val="111111"/>
          <w:sz w:val="22"/>
          <w:szCs w:val="22"/>
          <w:bdr w:val="none" w:sz="0" w:space="0" w:color="auto" w:frame="1"/>
          <w:shd w:val="clear" w:color="auto" w:fill="FFFFFF"/>
        </w:rPr>
        <w:t>Ход игры:</w:t>
      </w:r>
      <w:r w:rsidRPr="00D82833"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По команде педагога дети превращаются в деревья, цветы, грибы, игрушки, бабочек, змей, лягушек, котят и т. д. Педагог может сам превратиться в злую волшебницу и превращать детей по своему желанию.</w:t>
      </w:r>
    </w:p>
    <w:p w14:paraId="0CFA49A3" w14:textId="77777777" w:rsidR="004608C4" w:rsidRDefault="004608C4" w:rsidP="004608C4">
      <w:pPr>
        <w:pStyle w:val="a4"/>
        <w:spacing w:before="0" w:beforeAutospacing="0" w:after="0" w:afterAutospacing="0"/>
        <w:ind w:firstLine="357"/>
        <w:jc w:val="both"/>
        <w:rPr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</w:p>
    <w:p w14:paraId="1AC910A3" w14:textId="77777777" w:rsidR="0036124C" w:rsidRPr="0036124C" w:rsidRDefault="0036124C" w:rsidP="003612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36124C" w:rsidRPr="0036124C" w:rsidSect="004608C4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D06"/>
    <w:multiLevelType w:val="hybridMultilevel"/>
    <w:tmpl w:val="270096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3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54"/>
    <w:rsid w:val="0036124C"/>
    <w:rsid w:val="00441C60"/>
    <w:rsid w:val="004608C4"/>
    <w:rsid w:val="00651D52"/>
    <w:rsid w:val="006C576B"/>
    <w:rsid w:val="00755EFA"/>
    <w:rsid w:val="007F31DB"/>
    <w:rsid w:val="008A295F"/>
    <w:rsid w:val="00D00454"/>
    <w:rsid w:val="00E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89D4"/>
  <w15:chartTrackingRefBased/>
  <w15:docId w15:val="{AA426A5C-69EF-4676-844D-640E1FA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48C9-18BE-4CC9-BF51-9B987C6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2023-11-28T20:34:00Z</dcterms:created>
  <dcterms:modified xsi:type="dcterms:W3CDTF">2023-11-28T20:34:00Z</dcterms:modified>
</cp:coreProperties>
</file>