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A9" w:rsidRPr="006F40A9" w:rsidRDefault="006F40A9" w:rsidP="006F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40A9">
        <w:rPr>
          <w:rFonts w:ascii="Times New Roman" w:hAnsi="Times New Roman" w:cs="Times New Roman"/>
          <w:noProof/>
        </w:rPr>
        <w:drawing>
          <wp:inline distT="0" distB="0" distL="0" distR="0" wp14:anchorId="2BF8EAB4" wp14:editId="683027CA">
            <wp:extent cx="4876669" cy="55501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8122" cy="55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A9" w:rsidRDefault="006F40A9" w:rsidP="006F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F40A9" w:rsidRPr="006F40A9" w:rsidRDefault="006F40A9" w:rsidP="006F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6F40A9">
        <w:rPr>
          <w:rFonts w:ascii="Times New Roman" w:hAnsi="Times New Roman" w:cs="Times New Roman"/>
          <w:b/>
          <w:bCs/>
          <w:i/>
        </w:rPr>
        <w:t>Желаем успеха!</w:t>
      </w:r>
    </w:p>
    <w:p w:rsidR="006F40A9" w:rsidRDefault="006F40A9" w:rsidP="006F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F40A9" w:rsidRPr="006F40A9" w:rsidRDefault="006F40A9" w:rsidP="006F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0A9">
        <w:rPr>
          <w:rFonts w:ascii="Times New Roman" w:eastAsia="TimesNewRomanPSMT" w:hAnsi="Times New Roman" w:cs="Times New Roman"/>
        </w:rPr>
        <w:t xml:space="preserve">© 2023 </w:t>
      </w:r>
      <w:r>
        <w:rPr>
          <w:rFonts w:ascii="Times New Roman" w:eastAsia="TimesNewRomanPSMT" w:hAnsi="Times New Roman" w:cs="Times New Roman"/>
        </w:rPr>
        <w:t xml:space="preserve">Составитель теста: </w:t>
      </w:r>
      <w:r w:rsidRPr="006F40A9">
        <w:rPr>
          <w:rFonts w:ascii="Times New Roman" w:eastAsia="TimesNewRomanPSMT" w:hAnsi="Times New Roman" w:cs="Times New Roman"/>
        </w:rPr>
        <w:t>Варюшин А.В.</w:t>
      </w:r>
    </w:p>
    <w:p w:rsidR="006F40A9" w:rsidRDefault="006F40A9" w:rsidP="006F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F40A9" w:rsidRDefault="006F40A9" w:rsidP="006F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77AE" w:rsidRPr="006F40A9" w:rsidRDefault="00FC77AE" w:rsidP="006F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0A9">
        <w:rPr>
          <w:rFonts w:ascii="Times New Roman" w:hAnsi="Times New Roman" w:cs="Times New Roman"/>
          <w:b/>
          <w:bCs/>
        </w:rPr>
        <w:t>Часть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00756" w:rsidRPr="00F00756" w:rsidTr="00F00756">
        <w:tc>
          <w:tcPr>
            <w:tcW w:w="0" w:type="auto"/>
          </w:tcPr>
          <w:p w:rsidR="00F00756" w:rsidRPr="00F00756" w:rsidRDefault="00F00756" w:rsidP="00144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07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Ответом к заданиям 1–16 является последовательность цифр.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F007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 пробелов, запятых и других дополнительных символов</w:t>
            </w:r>
            <w:r w:rsidRPr="00F00756">
              <w:rPr>
                <w:rFonts w:ascii="Times New Roman" w:hAnsi="Times New Roman" w:cs="Times New Roman"/>
                <w:b/>
                <w:bCs/>
                <w:i/>
                <w:iCs/>
              </w:rPr>
              <w:t>. Каждую цифру пишите в отдельной клеточке в соответствии с приведёнными в бланке образцами.</w:t>
            </w:r>
          </w:p>
        </w:tc>
      </w:tr>
    </w:tbl>
    <w:p w:rsidR="00FC77AE" w:rsidRPr="006F40A9" w:rsidRDefault="00FC77AE" w:rsidP="006F40A9">
      <w:pPr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8668" w:tblpY="45"/>
        <w:tblW w:w="0" w:type="auto"/>
        <w:tblLook w:val="04A0" w:firstRow="1" w:lastRow="0" w:firstColumn="1" w:lastColumn="0" w:noHBand="0" w:noVBand="1"/>
      </w:tblPr>
      <w:tblGrid>
        <w:gridCol w:w="326"/>
      </w:tblGrid>
      <w:tr w:rsidR="009768FE" w:rsidTr="009768FE">
        <w:tc>
          <w:tcPr>
            <w:tcW w:w="0" w:type="auto"/>
          </w:tcPr>
          <w:p w:rsidR="009768FE" w:rsidRPr="002524DA" w:rsidRDefault="009768FE" w:rsidP="00044CD1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0F5738" w:rsidRPr="006F40A9" w:rsidRDefault="000F5738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Ниже приведён перечень терминов. Все они, за исключением двух, относятся к характерным чертам традиционного общества.</w:t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9768FE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натуральное хозяйство</w:t>
      </w:r>
      <w:r w:rsidR="009768F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индивидуализм</w:t>
      </w:r>
      <w:r w:rsidR="009768F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сословная структура общества</w:t>
      </w:r>
      <w:r w:rsidR="009768F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глобализация</w:t>
      </w:r>
      <w:r w:rsidR="009768F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обычное право</w:t>
      </w:r>
      <w:r w:rsidR="009768F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6) патриархальность</w:t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Найдите два термина, «выпадающих» из общего ряда, и запишите цифры, под которыми они указаны.</w:t>
      </w:r>
    </w:p>
    <w:p w:rsidR="009768FE" w:rsidRDefault="009768FE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9571" w:tblpY="-9"/>
        <w:tblW w:w="766" w:type="dxa"/>
        <w:tblLook w:val="04A0" w:firstRow="1" w:lastRow="0" w:firstColumn="1" w:lastColumn="0" w:noHBand="0" w:noVBand="1"/>
      </w:tblPr>
      <w:tblGrid>
        <w:gridCol w:w="383"/>
        <w:gridCol w:w="383"/>
      </w:tblGrid>
      <w:tr w:rsidR="000D526B" w:rsidTr="000D526B">
        <w:trPr>
          <w:trHeight w:val="331"/>
        </w:trPr>
        <w:tc>
          <w:tcPr>
            <w:tcW w:w="0" w:type="auto"/>
          </w:tcPr>
          <w:p w:rsidR="000D526B" w:rsidRDefault="000D526B" w:rsidP="000D52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D526B" w:rsidRDefault="000D526B" w:rsidP="000D52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526B" w:rsidRPr="006F40A9" w:rsidRDefault="009768FE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Ответ: </w:t>
      </w:r>
    </w:p>
    <w:p w:rsidR="0016563C" w:rsidRPr="006F40A9" w:rsidRDefault="0016563C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668" w:tblpY="45"/>
        <w:tblW w:w="0" w:type="auto"/>
        <w:tblLook w:val="04A0" w:firstRow="1" w:lastRow="0" w:firstColumn="1" w:lastColumn="0" w:noHBand="0" w:noVBand="1"/>
      </w:tblPr>
      <w:tblGrid>
        <w:gridCol w:w="326"/>
      </w:tblGrid>
      <w:tr w:rsidR="009768FE" w:rsidTr="00CB6574">
        <w:tc>
          <w:tcPr>
            <w:tcW w:w="0" w:type="auto"/>
          </w:tcPr>
          <w:p w:rsidR="009768FE" w:rsidRPr="002524DA" w:rsidRDefault="009768FE" w:rsidP="00CB657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0F5738" w:rsidRPr="006F40A9" w:rsidRDefault="000F5738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верные суждения о потребностях человека и запишите цифры, </w:t>
      </w:r>
      <w:r w:rsidR="009768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под которыми они указаны.</w:t>
      </w:r>
    </w:p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Цифры укажите в порядке возрастания.</w:t>
      </w:r>
    </w:p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К экзистенциальным потребностям относятся потребности в престиже и карьере.</w:t>
      </w:r>
    </w:p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Потребности — это необходимые для существования человека условия, нужды, на удовлетворение которых направлена человеческая деятельность.</w:t>
      </w:r>
    </w:p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Биологические потребности относятся ко вторичным потребностям.</w:t>
      </w:r>
    </w:p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Потребности являются одним из мотивов деятельности.</w:t>
      </w:r>
    </w:p>
    <w:p w:rsidR="000F5738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Идеальные потребности выражаются в реализации потенциала и способностей личности.</w:t>
      </w:r>
    </w:p>
    <w:p w:rsidR="00044CD1" w:rsidRDefault="00044CD1" w:rsidP="0097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4CD1" w:rsidRPr="006F40A9" w:rsidRDefault="0016563C" w:rsidP="0097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044CD1"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7B2E26" w:rsidRPr="006F40A9" w:rsidRDefault="007B2E26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668" w:tblpY="45"/>
        <w:tblW w:w="0" w:type="auto"/>
        <w:tblLook w:val="04A0" w:firstRow="1" w:lastRow="0" w:firstColumn="1" w:lastColumn="0" w:noHBand="0" w:noVBand="1"/>
      </w:tblPr>
      <w:tblGrid>
        <w:gridCol w:w="326"/>
      </w:tblGrid>
      <w:tr w:rsidR="00044CD1" w:rsidTr="00CB6574">
        <w:tc>
          <w:tcPr>
            <w:tcW w:w="0" w:type="auto"/>
          </w:tcPr>
          <w:p w:rsidR="00044CD1" w:rsidRPr="002524DA" w:rsidRDefault="00044CD1" w:rsidP="00CB6574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0F5738" w:rsidRPr="006F40A9" w:rsidRDefault="000F5738" w:rsidP="0016563C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Установите соответствие между характеристиками и функциями образования: к каждой позиции, данной в первом столбце, подберите </w:t>
      </w:r>
      <w:r w:rsidR="00044C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соответствующую позицию из второго столбца.</w:t>
      </w:r>
    </w:p>
    <w:p w:rsidR="00044CD1" w:rsidRDefault="00044CD1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5738" w:rsidRPr="006F40A9" w:rsidRDefault="000F5738" w:rsidP="00071C8B">
      <w:pPr>
        <w:shd w:val="clear" w:color="auto" w:fill="FFFFFF"/>
        <w:spacing w:after="75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ХАРАКТЕРИСТИКИ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A) формирование интеллектуального и нравственного потенциала общества и государства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Б) воспроизводство профессиональных кадров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B) развитие умений, способностей, интересов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Г) освоение научных знаний, приобретение опыта и навыков</w:t>
      </w:r>
    </w:p>
    <w:p w:rsidR="000F5738" w:rsidRPr="006F40A9" w:rsidRDefault="000F5738" w:rsidP="006755C0">
      <w:pPr>
        <w:shd w:val="clear" w:color="auto" w:fill="FFFFFF"/>
        <w:spacing w:after="10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Д) трансляция и распространение культуры в обществе</w:t>
      </w:r>
    </w:p>
    <w:p w:rsidR="000F5738" w:rsidRPr="006F40A9" w:rsidRDefault="000F5738" w:rsidP="00071C8B">
      <w:pPr>
        <w:shd w:val="clear" w:color="auto" w:fill="FFFFFF"/>
        <w:spacing w:after="75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ФУНКЦИИ ОБРАЗОВАНИЯ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социальные</w:t>
      </w:r>
    </w:p>
    <w:p w:rsidR="000F5738" w:rsidRPr="006F40A9" w:rsidRDefault="000F5738" w:rsidP="006755C0">
      <w:pPr>
        <w:shd w:val="clear" w:color="auto" w:fill="FFFFFF"/>
        <w:spacing w:after="10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личностные</w:t>
      </w:r>
    </w:p>
    <w:tbl>
      <w:tblPr>
        <w:tblpPr w:leftFromText="180" w:rightFromText="180" w:vertAnchor="text" w:horzAnchor="page" w:tblpX="1576" w:tblpY="392"/>
        <w:tblW w:w="2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</w:tblGrid>
      <w:tr w:rsidR="00044CD1" w:rsidRPr="006F40A9" w:rsidTr="001D6751">
        <w:trPr>
          <w:trHeight w:val="32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044CD1" w:rsidRPr="006F40A9" w:rsidTr="001D6751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D1" w:rsidRPr="006F40A9" w:rsidRDefault="00044CD1" w:rsidP="00044CD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0F5738" w:rsidRDefault="000F5738" w:rsidP="00976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p w:rsidR="006755C0" w:rsidRDefault="006755C0" w:rsidP="00976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4CD1" w:rsidRPr="006F40A9" w:rsidRDefault="00044CD1" w:rsidP="00976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Ответ: </w:t>
      </w:r>
    </w:p>
    <w:tbl>
      <w:tblPr>
        <w:tblStyle w:val="a6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"/>
      </w:tblGrid>
      <w:tr w:rsidR="00044CD1" w:rsidRPr="006F40A9" w:rsidTr="00044CD1">
        <w:tc>
          <w:tcPr>
            <w:tcW w:w="0" w:type="auto"/>
          </w:tcPr>
          <w:p w:rsidR="00044CD1" w:rsidRPr="002524DA" w:rsidRDefault="00044CD1" w:rsidP="00044CD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0F5738" w:rsidRPr="006F40A9" w:rsidRDefault="007B2E26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0F5738" w:rsidRPr="006F40A9">
        <w:rPr>
          <w:rFonts w:ascii="Times New Roman" w:eastAsia="Times New Roman" w:hAnsi="Times New Roman" w:cs="Times New Roman"/>
          <w:color w:val="000000"/>
          <w:lang w:eastAsia="ru-RU"/>
        </w:rPr>
        <w:t>иктор хочет поступить в университет и стать журналистом. Он занимается в школе юного журналиста, пишет статьи в городские газеты. Много внимания Виктор уделяет изучению литературы, истории, русского языка. Найдите в приведённом списке примеры средств, используемых Виктором для достижения цели, и запишите цифры, под которыми они указаны.</w:t>
      </w:r>
    </w:p>
    <w:p w:rsidR="000F5738" w:rsidRPr="006F40A9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поступление в университет</w:t>
      </w:r>
    </w:p>
    <w:p w:rsidR="000F5738" w:rsidRPr="006F40A9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занятия в школе юного журналиста</w:t>
      </w:r>
    </w:p>
    <w:p w:rsidR="000F5738" w:rsidRPr="006F40A9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получение профессии журналиста</w:t>
      </w:r>
    </w:p>
    <w:p w:rsidR="000F5738" w:rsidRPr="006F40A9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написание статей</w:t>
      </w:r>
    </w:p>
    <w:p w:rsidR="000F5738" w:rsidRPr="006F40A9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выбор профессии</w:t>
      </w:r>
    </w:p>
    <w:p w:rsidR="000F5738" w:rsidRDefault="000F5738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6) изучение литературы, истории, русского языка</w:t>
      </w:r>
    </w:p>
    <w:p w:rsidR="006755C0" w:rsidRDefault="006755C0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5C0" w:rsidRPr="006F40A9" w:rsidRDefault="006755C0" w:rsidP="0067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6755C0" w:rsidRPr="006F40A9" w:rsidRDefault="006755C0" w:rsidP="000D526B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2E26" w:rsidRPr="006F40A9" w:rsidRDefault="007B2E26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326"/>
      </w:tblGrid>
      <w:tr w:rsidR="006755C0" w:rsidRPr="006F40A9" w:rsidTr="006755C0">
        <w:tc>
          <w:tcPr>
            <w:tcW w:w="0" w:type="auto"/>
          </w:tcPr>
          <w:p w:rsidR="006755C0" w:rsidRPr="002524DA" w:rsidRDefault="006755C0" w:rsidP="006755C0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0F5738" w:rsidRPr="006F40A9" w:rsidRDefault="000F5738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 видах благ и запишите цифры, под которыми они указаны.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К свободным благам все люди имеют неограниченный равный доступ.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Объем экономических благ меньше, чем потребность в них у общества.</w:t>
      </w:r>
    </w:p>
    <w:p w:rsidR="000F5738" w:rsidRPr="006F40A9" w:rsidRDefault="000F5738" w:rsidP="00A845AE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К общественным благам можно отнести государственное здравоохранение и систему образования.</w:t>
      </w:r>
    </w:p>
    <w:p w:rsidR="000F5738" w:rsidRPr="006F40A9" w:rsidRDefault="000F5738" w:rsidP="00A845AE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Равное предоставление гражданам экономических благ — одна из обязанностей государства в условиях рынка.</w:t>
      </w:r>
    </w:p>
    <w:p w:rsidR="000F5738" w:rsidRDefault="000F5738" w:rsidP="00A845AE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Одним из признаков экономических благ является отсутствие конкуренции в их потреблении.</w:t>
      </w:r>
    </w:p>
    <w:p w:rsidR="009768FE" w:rsidRPr="006F40A9" w:rsidRDefault="009768FE" w:rsidP="0097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668" w:tblpY="45"/>
        <w:tblW w:w="0" w:type="auto"/>
        <w:tblLook w:val="04A0" w:firstRow="1" w:lastRow="0" w:firstColumn="1" w:lastColumn="0" w:noHBand="0" w:noVBand="1"/>
      </w:tblPr>
      <w:tblGrid>
        <w:gridCol w:w="326"/>
      </w:tblGrid>
      <w:tr w:rsidR="00044CD1" w:rsidTr="00CB6574">
        <w:tc>
          <w:tcPr>
            <w:tcW w:w="0" w:type="auto"/>
          </w:tcPr>
          <w:p w:rsidR="00044CD1" w:rsidRPr="002524DA" w:rsidRDefault="006755C0" w:rsidP="00A845AE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0F5738" w:rsidRPr="006F40A9" w:rsidRDefault="000F5738" w:rsidP="006755C0">
      <w:pPr>
        <w:shd w:val="clear" w:color="auto" w:fill="FFFFFF"/>
        <w:spacing w:after="75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примерами и видами собственности: к каждой позиции, данной в первом столбце, подберите соответствующую позицию из второго столбца.</w:t>
      </w:r>
    </w:p>
    <w:p w:rsidR="000F5738" w:rsidRPr="006F40A9" w:rsidRDefault="000F5738" w:rsidP="00071C8B">
      <w:pPr>
        <w:shd w:val="clear" w:color="auto" w:fill="FFFFFF"/>
        <w:spacing w:after="75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ПРИМЕР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А) имущество консульства государства в другой стране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Б) движимое имущество компании ООО «Двери и окна»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В) служебный автомобиль министра иностранных дел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Г) полученная по наследству от отца приватизированная квартира</w:t>
      </w:r>
    </w:p>
    <w:p w:rsidR="000F5738" w:rsidRPr="006F40A9" w:rsidRDefault="000F5738" w:rsidP="006755C0">
      <w:pPr>
        <w:shd w:val="clear" w:color="auto" w:fill="FFFFFF"/>
        <w:spacing w:after="10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Д) приобретённый в собственность семьей Ивановых дачный участок</w:t>
      </w:r>
    </w:p>
    <w:p w:rsidR="000F5738" w:rsidRPr="006F40A9" w:rsidRDefault="000F5738" w:rsidP="00071C8B">
      <w:pPr>
        <w:shd w:val="clear" w:color="auto" w:fill="FFFFFF"/>
        <w:spacing w:after="75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ВИД СОБСТВЕННОСТИ</w:t>
      </w:r>
    </w:p>
    <w:p w:rsidR="000F5738" w:rsidRPr="006F40A9" w:rsidRDefault="000F5738" w:rsidP="006755C0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частная</w:t>
      </w:r>
    </w:p>
    <w:p w:rsidR="000F5738" w:rsidRPr="006F40A9" w:rsidRDefault="000F5738" w:rsidP="006755C0">
      <w:pPr>
        <w:shd w:val="clear" w:color="auto" w:fill="FFFFFF"/>
        <w:spacing w:after="10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государственная</w:t>
      </w:r>
    </w:p>
    <w:tbl>
      <w:tblPr>
        <w:tblpPr w:leftFromText="180" w:rightFromText="180" w:vertAnchor="text" w:horzAnchor="page" w:tblpX="10051" w:tblpY="665"/>
        <w:tblW w:w="2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</w:tblGrid>
      <w:tr w:rsidR="00A845AE" w:rsidRPr="006F40A9" w:rsidTr="001D6751">
        <w:trPr>
          <w:trHeight w:val="303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A845AE" w:rsidRPr="006F40A9" w:rsidTr="001D6751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5AE" w:rsidRPr="006F40A9" w:rsidRDefault="00A845AE" w:rsidP="00A845A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0F5738" w:rsidRDefault="000F5738" w:rsidP="006755C0">
      <w:pPr>
        <w:shd w:val="clear" w:color="auto" w:fill="FFFFFF"/>
        <w:spacing w:after="24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p w:rsidR="00A845AE" w:rsidRDefault="00A845AE" w:rsidP="006755C0">
      <w:pPr>
        <w:shd w:val="clear" w:color="auto" w:fill="FFFFFF"/>
        <w:spacing w:after="24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5AE" w:rsidRPr="006F40A9" w:rsidRDefault="00A845AE" w:rsidP="006755C0">
      <w:pPr>
        <w:shd w:val="clear" w:color="auto" w:fill="FFFFFF"/>
        <w:spacing w:after="24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Ответ: </w:t>
      </w:r>
    </w:p>
    <w:tbl>
      <w:tblPr>
        <w:tblStyle w:val="a6"/>
        <w:tblpPr w:leftFromText="180" w:rightFromText="180" w:vertAnchor="text" w:horzAnchor="page" w:tblpX="8668" w:tblpY="45"/>
        <w:tblW w:w="0" w:type="auto"/>
        <w:tblLook w:val="04A0" w:firstRow="1" w:lastRow="0" w:firstColumn="1" w:lastColumn="0" w:noHBand="0" w:noVBand="1"/>
      </w:tblPr>
      <w:tblGrid>
        <w:gridCol w:w="326"/>
      </w:tblGrid>
      <w:tr w:rsidR="00A845AE" w:rsidTr="00CB6574">
        <w:tc>
          <w:tcPr>
            <w:tcW w:w="0" w:type="auto"/>
          </w:tcPr>
          <w:p w:rsidR="00A845AE" w:rsidRPr="002524DA" w:rsidRDefault="00A845AE" w:rsidP="00CB6574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:rsidR="000F5738" w:rsidRPr="006F40A9" w:rsidRDefault="000F5738" w:rsidP="00A845AE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Правительство страны проводит реформирование экономики, переводя её на рыночные рельсы. Выберите из приведённого ниже списка меры, применяемые правительством. Запишите цифры, под которыми они указаны.</w:t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повышение таможенных пошлин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приватизация промышленных предприятий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форсированная индустриализация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либерализация цен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стимулирование развития малого и среднего бизнеса</w:t>
      </w:r>
    </w:p>
    <w:p w:rsidR="000F5738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6) введение запрета на валютные операции</w:t>
      </w:r>
    </w:p>
    <w:p w:rsidR="00A845AE" w:rsidRDefault="00A845AE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5AE" w:rsidRPr="006F40A9" w:rsidRDefault="00A845AE" w:rsidP="00A845AE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tbl>
      <w:tblPr>
        <w:tblStyle w:val="a6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326"/>
      </w:tblGrid>
      <w:tr w:rsidR="002524DA" w:rsidRPr="006F40A9" w:rsidTr="002524DA">
        <w:tc>
          <w:tcPr>
            <w:tcW w:w="0" w:type="auto"/>
          </w:tcPr>
          <w:p w:rsidR="002524DA" w:rsidRPr="002524DA" w:rsidRDefault="002524DA" w:rsidP="002524D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</w:tr>
    </w:tbl>
    <w:p w:rsidR="000F5738" w:rsidRPr="006F40A9" w:rsidRDefault="000F5738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 молодёжи как социальной группе и запишите цифры, под которыми они указаны.</w:t>
      </w:r>
    </w:p>
    <w:p w:rsidR="000F5738" w:rsidRPr="00292F90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2F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Возрастные рамки социальной группы «молодёжь» определяются конкретно-историческими условиями и могут изменяться.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Молодёжь — это первичная малая неформальная социальная группа.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Представители социальной группы «молодёжь» могут выполнять социальные роли гражданина, работника, обучающегося, семьянина.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Социальная группа «молодёжь» характеризуется внутренней стабильностью и отсутствием противоречий.</w:t>
      </w:r>
    </w:p>
    <w:p w:rsidR="000F5738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Социально-психологические особенности молодёжи как социальной группы отражает молодёжная субкультура.</w:t>
      </w:r>
    </w:p>
    <w:p w:rsidR="002524DA" w:rsidRPr="00292F90" w:rsidRDefault="002524DA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24DA" w:rsidRPr="006F40A9" w:rsidRDefault="002524DA" w:rsidP="0025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7B2E26" w:rsidRPr="00292F90" w:rsidRDefault="007B2E26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6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26"/>
      </w:tblGrid>
      <w:tr w:rsidR="002524DA" w:rsidRPr="006F40A9" w:rsidTr="002524DA">
        <w:tc>
          <w:tcPr>
            <w:tcW w:w="0" w:type="auto"/>
          </w:tcPr>
          <w:p w:rsidR="002524DA" w:rsidRPr="002524DA" w:rsidRDefault="002524DA" w:rsidP="002524D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0F5738" w:rsidRPr="006F40A9" w:rsidRDefault="000F5738" w:rsidP="002524DA">
      <w:pPr>
        <w:shd w:val="clear" w:color="auto" w:fill="FFFFFF"/>
        <w:spacing w:after="75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 ходе социологического опроса граждан страны Z в возрасте от 18 до 35 лет был задан вопрос: «Ознакомлены ли Вы с предвыборной программой одного из кандидатов в президенты?» Полученные результаты (в % от числа опрошенных) представлены в виде диаграммы.</w:t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0" cy="1924050"/>
            <wp:effectExtent l="0" t="0" r="0" b="0"/>
            <wp:docPr id="8" name="Рисунок 8" descr="https://soc-ege.sdamgia.ru/get_file?id=362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c-ege.sdamgia.ru/get_file?id=36228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0F5738" w:rsidRPr="00292F90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2F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Треть опрошенных показала высокую степень осведомленности в предвыборных программах кандидатов.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Примерно десятая часть опрошенных не видит разницы между программами разных кандидатов.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Наибольшее число опрошенных не ознакомились с программами, так как не могут найти информацию.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Наименьшее число опрошенных заявили, что нет смысла изучать предвыборные программы кандидатов.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Среди респондентов меньше тех, кто не проявил интереса к предвыборным программам кандидатов, чем тех, кто изучил программы, но не проявляет интереса к избирательной компании.</w:t>
      </w:r>
    </w:p>
    <w:p w:rsidR="007B2E26" w:rsidRPr="002824A6" w:rsidRDefault="007B2E26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524DA" w:rsidRPr="006F40A9" w:rsidRDefault="002524DA" w:rsidP="0025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2524DA" w:rsidRPr="00292F90" w:rsidRDefault="002524DA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6"/>
        <w:tblpPr w:leftFromText="180" w:rightFromText="180" w:vertAnchor="text" w:horzAnchor="page" w:tblpX="8668" w:tblpY="45"/>
        <w:tblW w:w="0" w:type="auto"/>
        <w:tblLook w:val="04A0" w:firstRow="1" w:lastRow="0" w:firstColumn="1" w:lastColumn="0" w:noHBand="0" w:noVBand="1"/>
      </w:tblPr>
      <w:tblGrid>
        <w:gridCol w:w="436"/>
      </w:tblGrid>
      <w:tr w:rsidR="002524DA" w:rsidTr="00CB6574">
        <w:tc>
          <w:tcPr>
            <w:tcW w:w="0" w:type="auto"/>
          </w:tcPr>
          <w:p w:rsidR="002524DA" w:rsidRPr="002524DA" w:rsidRDefault="002524DA" w:rsidP="00CB6574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</w:tbl>
    <w:p w:rsidR="000F5738" w:rsidRPr="006F40A9" w:rsidRDefault="000F5738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 гражданском обществе и запишите цифры, под которыми они указаны.</w:t>
      </w:r>
    </w:p>
    <w:p w:rsidR="000F5738" w:rsidRPr="002824A6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24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Гражданское общество представляют негосударственные объединения и организации, которые выражают частные интересы и потребности граждан.</w:t>
      </w:r>
    </w:p>
    <w:p w:rsidR="000F5738" w:rsidRPr="006F40A9" w:rsidRDefault="000F5738" w:rsidP="00292F90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Гражданское общество может плодотворно сотрудничать с государством</w:t>
      </w:r>
      <w:r w:rsidR="00292F9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Объединения и организации гражданского общества образуют иерархическую структуру господства и подчинения.</w:t>
      </w:r>
    </w:p>
    <w:p w:rsidR="000F5738" w:rsidRPr="006F40A9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Гражданское общество не существует при монархической форме правления.</w:t>
      </w:r>
    </w:p>
    <w:p w:rsidR="000F5738" w:rsidRDefault="000F5738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Организации гражданского общества могут возникать и действовать во всех сферах общества.</w:t>
      </w:r>
    </w:p>
    <w:p w:rsidR="002524DA" w:rsidRPr="002824A6" w:rsidRDefault="002524DA" w:rsidP="002524DA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24DA" w:rsidRPr="006F40A9" w:rsidRDefault="002524DA" w:rsidP="0025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7B2E26" w:rsidRPr="006F40A9" w:rsidRDefault="007B2E26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76" w:tblpY="-7"/>
        <w:tblW w:w="0" w:type="auto"/>
        <w:tblLook w:val="04A0" w:firstRow="1" w:lastRow="0" w:firstColumn="1" w:lastColumn="0" w:noHBand="0" w:noVBand="1"/>
      </w:tblPr>
      <w:tblGrid>
        <w:gridCol w:w="436"/>
      </w:tblGrid>
      <w:tr w:rsidR="002824A6" w:rsidRPr="006F40A9" w:rsidTr="002824A6">
        <w:tc>
          <w:tcPr>
            <w:tcW w:w="0" w:type="auto"/>
          </w:tcPr>
          <w:p w:rsidR="002824A6" w:rsidRPr="006F40A9" w:rsidRDefault="002824A6" w:rsidP="002824A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</w:tbl>
    <w:p w:rsidR="000F5738" w:rsidRPr="006F40A9" w:rsidRDefault="000F5738" w:rsidP="002824A6">
      <w:pPr>
        <w:shd w:val="clear" w:color="auto" w:fill="FFFFFF"/>
        <w:spacing w:after="75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Конституцией страна Z — унитарное государство, в котором верховная власть принадлежит единоличному правителю — монарху. Какие из приведённых признаков характеризуют форму правления в стране Z? Запишите цифры, под которыми они указаны. </w:t>
      </w:r>
    </w:p>
    <w:p w:rsidR="000F5738" w:rsidRPr="00292F90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92F9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F5738" w:rsidRPr="006F40A9" w:rsidRDefault="000F5738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Верховная власть может передаваться по наследству.</w:t>
      </w:r>
    </w:p>
    <w:p w:rsidR="000F5738" w:rsidRPr="006F40A9" w:rsidRDefault="000F5738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Монарх является символом государственности.</w:t>
      </w:r>
    </w:p>
    <w:p w:rsidR="000F5738" w:rsidRPr="006F40A9" w:rsidRDefault="000F5738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Законодательные акты подписываются монархом.</w:t>
      </w:r>
    </w:p>
    <w:p w:rsidR="000F5738" w:rsidRPr="006F40A9" w:rsidRDefault="000F5738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Государство состоит из объединившихся на добровольной основе административно-территориальных образований, сохранивших свои органы власти.</w:t>
      </w:r>
    </w:p>
    <w:p w:rsidR="000F5738" w:rsidRPr="006F40A9" w:rsidRDefault="000F5738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Государство контролирует все сферы общественной жизни.</w:t>
      </w:r>
    </w:p>
    <w:p w:rsidR="000F5738" w:rsidRDefault="000F5738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6) Глава государства избирается парламентом.</w:t>
      </w:r>
    </w:p>
    <w:p w:rsidR="00292F90" w:rsidRPr="00292F90" w:rsidRDefault="00292F90" w:rsidP="002824A6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2E26" w:rsidRPr="00071C8B" w:rsidRDefault="002824A6" w:rsidP="0029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tbl>
      <w:tblPr>
        <w:tblStyle w:val="a6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36"/>
      </w:tblGrid>
      <w:tr w:rsidR="00F21114" w:rsidRPr="006F40A9" w:rsidTr="00F21114">
        <w:tc>
          <w:tcPr>
            <w:tcW w:w="0" w:type="auto"/>
          </w:tcPr>
          <w:p w:rsidR="00F21114" w:rsidRPr="006F40A9" w:rsidRDefault="00F21114" w:rsidP="00F2111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</w:tr>
    </w:tbl>
    <w:p w:rsidR="000F5738" w:rsidRPr="006F40A9" w:rsidRDefault="000F5738" w:rsidP="00F21114">
      <w:pPr>
        <w:shd w:val="clear" w:color="auto" w:fill="FFFFFF"/>
        <w:spacing w:after="75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Что из перечисленного ниже относится к конституционным правам гражданина РФ? Запишите цифры, под которыми указаны соответствующие права.</w:t>
      </w:r>
    </w:p>
    <w:p w:rsidR="000F5738" w:rsidRPr="006F40A9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738" w:rsidRPr="006F40A9" w:rsidRDefault="000F5738" w:rsidP="00F21114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защита Отечества</w:t>
      </w:r>
    </w:p>
    <w:p w:rsidR="000F5738" w:rsidRPr="006F40A9" w:rsidRDefault="000F5738" w:rsidP="00F21114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охрана природы и окружающей среды</w:t>
      </w:r>
    </w:p>
    <w:p w:rsidR="000F5738" w:rsidRPr="006F40A9" w:rsidRDefault="000F5738" w:rsidP="00F21114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пользование родным языком</w:t>
      </w:r>
    </w:p>
    <w:p w:rsidR="000F5738" w:rsidRPr="006F40A9" w:rsidRDefault="000F5738" w:rsidP="00F21114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равный доступ к государственной службе</w:t>
      </w:r>
    </w:p>
    <w:p w:rsidR="000F5738" w:rsidRDefault="000F5738" w:rsidP="00F21114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уплата налогов и сборов</w:t>
      </w:r>
    </w:p>
    <w:p w:rsidR="00F21114" w:rsidRDefault="00F21114" w:rsidP="00F21114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16A5" w:rsidRPr="00071C8B" w:rsidRDefault="00F016A5" w:rsidP="00F0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7B2E26" w:rsidRPr="006F40A9" w:rsidRDefault="007B2E26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tblpY="-22"/>
        <w:tblW w:w="0" w:type="auto"/>
        <w:tblLook w:val="04A0" w:firstRow="1" w:lastRow="0" w:firstColumn="1" w:lastColumn="0" w:noHBand="0" w:noVBand="1"/>
      </w:tblPr>
      <w:tblGrid>
        <w:gridCol w:w="436"/>
      </w:tblGrid>
      <w:tr w:rsidR="00F016A5" w:rsidRPr="006F40A9" w:rsidTr="00F016A5">
        <w:tc>
          <w:tcPr>
            <w:tcW w:w="0" w:type="auto"/>
          </w:tcPr>
          <w:p w:rsidR="00F016A5" w:rsidRPr="006F40A9" w:rsidRDefault="00F016A5" w:rsidP="00F016A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</w:tbl>
    <w:p w:rsidR="000F5738" w:rsidRPr="006F40A9" w:rsidRDefault="000F5738" w:rsidP="00F016A5">
      <w:pPr>
        <w:shd w:val="clear" w:color="auto" w:fill="FFFFFF"/>
        <w:spacing w:after="75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предметами и формами ведения субъектов государственной власти в Российской Федерации: к каждой позиции, данной в первом столбце, подберите соответствующую позицию из второго столбца.</w:t>
      </w:r>
    </w:p>
    <w:p w:rsidR="00F016A5" w:rsidRPr="00F016A5" w:rsidRDefault="00F016A5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5738" w:rsidRPr="00071C8B" w:rsidRDefault="000F5738" w:rsidP="00071C8B">
      <w:pPr>
        <w:shd w:val="clear" w:color="auto" w:fill="FFFFFF"/>
        <w:spacing w:after="75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ПРЕДМЕТ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А) государственные награды и почетные звания РФ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Б) финансовое, валютное, кредитное, таможенное регулирование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В) обеспечение законности, правопорядка, общественной безопасности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Г) гражданское законодательство; процессуальное законодательство; правовое регулирование интеллектуальной собственности</w:t>
      </w:r>
    </w:p>
    <w:p w:rsidR="000F5738" w:rsidRPr="006F40A9" w:rsidRDefault="000F5738" w:rsidP="00D76EE2">
      <w:pPr>
        <w:shd w:val="clear" w:color="auto" w:fill="FFFFFF"/>
        <w:spacing w:after="10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Д) природопользование; охрана окружающей среды и обеспечение экологической безопасности</w:t>
      </w:r>
    </w:p>
    <w:p w:rsidR="000F5738" w:rsidRPr="006F40A9" w:rsidRDefault="000F5738" w:rsidP="00071C8B">
      <w:pPr>
        <w:shd w:val="clear" w:color="auto" w:fill="FFFFFF"/>
        <w:spacing w:after="75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ведение Российской Федерации</w:t>
      </w:r>
    </w:p>
    <w:p w:rsidR="000F5738" w:rsidRPr="006F40A9" w:rsidRDefault="000F5738" w:rsidP="00D76EE2">
      <w:pPr>
        <w:shd w:val="clear" w:color="auto" w:fill="FFFFFF"/>
        <w:spacing w:after="10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совместное ведение Российской Федерации и субъектов Российской Федерации</w:t>
      </w:r>
    </w:p>
    <w:p w:rsidR="000F5738" w:rsidRDefault="000F5738" w:rsidP="00F016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pPr w:leftFromText="180" w:rightFromText="180" w:vertAnchor="text" w:horzAnchor="page" w:tblpX="1711" w:tblpY="-39"/>
        <w:tblW w:w="2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016A5" w:rsidRPr="006F40A9" w:rsidTr="001D6751">
        <w:trPr>
          <w:trHeight w:val="3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F016A5" w:rsidRPr="006F40A9" w:rsidTr="001D6751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6A5" w:rsidRPr="006F40A9" w:rsidRDefault="00F016A5" w:rsidP="00F016A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D76EE2" w:rsidRDefault="00D76EE2" w:rsidP="00F016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16A5" w:rsidRPr="00F016A5" w:rsidRDefault="00F016A5" w:rsidP="00F016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Ответ: </w:t>
      </w:r>
    </w:p>
    <w:tbl>
      <w:tblPr>
        <w:tblStyle w:val="a6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36"/>
      </w:tblGrid>
      <w:tr w:rsidR="001D6751" w:rsidRPr="006F40A9" w:rsidTr="001D6751">
        <w:tc>
          <w:tcPr>
            <w:tcW w:w="0" w:type="auto"/>
          </w:tcPr>
          <w:p w:rsidR="001D6751" w:rsidRPr="006F40A9" w:rsidRDefault="001D6751" w:rsidP="001D675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</w:tbl>
    <w:p w:rsidR="000F5738" w:rsidRPr="006F40A9" w:rsidRDefault="000F5738" w:rsidP="006F40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Найдите в приведённом ниже списке характеристики правовой нормы. Запишите цифры, под которыми они указаны.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имеет общеобязательный характер</w:t>
      </w:r>
    </w:p>
    <w:p w:rsidR="000F5738" w:rsidRPr="006F40A9" w:rsidRDefault="000F5738" w:rsidP="00D76EE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обеспечивается силой государственного принуждения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за нарушение предусмотрены общественные санкции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выступает исключительно формой внутреннего социального контроля</w:t>
      </w:r>
    </w:p>
    <w:p w:rsidR="000F5738" w:rsidRPr="006F40A9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закрепляется в актах в письменной форме</w:t>
      </w:r>
    </w:p>
    <w:p w:rsidR="000F5738" w:rsidRDefault="000F5738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6) включает в свою структуру гипотезу, диспозицию и санкцию</w:t>
      </w:r>
    </w:p>
    <w:p w:rsidR="001D6751" w:rsidRDefault="001D6751" w:rsidP="001D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6751" w:rsidRPr="001D6751" w:rsidRDefault="001D6751" w:rsidP="001D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7B2E26" w:rsidRPr="006F40A9" w:rsidRDefault="007B2E26" w:rsidP="006F40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91" w:tblpY="32"/>
        <w:tblW w:w="0" w:type="auto"/>
        <w:tblLook w:val="04A0" w:firstRow="1" w:lastRow="0" w:firstColumn="1" w:lastColumn="0" w:noHBand="0" w:noVBand="1"/>
      </w:tblPr>
      <w:tblGrid>
        <w:gridCol w:w="436"/>
      </w:tblGrid>
      <w:tr w:rsidR="001D6751" w:rsidRPr="006F40A9" w:rsidTr="001D6751">
        <w:tc>
          <w:tcPr>
            <w:tcW w:w="0" w:type="auto"/>
          </w:tcPr>
          <w:p w:rsidR="001D6751" w:rsidRPr="006F40A9" w:rsidRDefault="001D6751" w:rsidP="001D675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</w:tbl>
    <w:p w:rsidR="000F5738" w:rsidRPr="006F40A9" w:rsidRDefault="000F5738" w:rsidP="001D6751">
      <w:pPr>
        <w:shd w:val="clear" w:color="auto" w:fill="FFFFFF"/>
        <w:spacing w:after="75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1D6751" w:rsidRPr="001D6751" w:rsidRDefault="001D6751" w:rsidP="001D6751">
      <w:pPr>
        <w:shd w:val="clear" w:color="auto" w:fill="FFFFFF"/>
        <w:spacing w:after="75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5738" w:rsidRPr="006F40A9" w:rsidRDefault="000F5738" w:rsidP="00071C8B">
      <w:pPr>
        <w:shd w:val="clear" w:color="auto" w:fill="FFFFFF"/>
        <w:spacing w:after="75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ОРГАНИЗАЦИОННО-ПРАВОВЫЕ ФОРМЫ ЮРИДИЧЕСКИХ ЛИЦ</w:t>
      </w:r>
    </w:p>
    <w:p w:rsidR="000F5738" w:rsidRPr="006F40A9" w:rsidRDefault="000F5738" w:rsidP="00071C8B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А) производственные кооперативы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Б) государственные унитарные предприятия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B) общественные фонды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Г) товарищества собственников жилья</w:t>
      </w:r>
    </w:p>
    <w:p w:rsidR="000F5738" w:rsidRPr="006F40A9" w:rsidRDefault="000F5738" w:rsidP="001D6751">
      <w:pPr>
        <w:shd w:val="clear" w:color="auto" w:fill="FFFFFF"/>
        <w:spacing w:after="10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Д) хозяйственные общества</w:t>
      </w:r>
    </w:p>
    <w:p w:rsidR="000F5738" w:rsidRPr="006F40A9" w:rsidRDefault="000F5738" w:rsidP="00071C8B">
      <w:pPr>
        <w:shd w:val="clear" w:color="auto" w:fill="FFFFFF"/>
        <w:spacing w:after="75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ВИДЫ ЮРИДИЧЕСКИХ ЛИЦ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коммерческие</w:t>
      </w:r>
    </w:p>
    <w:p w:rsidR="000F5738" w:rsidRPr="006F40A9" w:rsidRDefault="000F5738" w:rsidP="001D6751">
      <w:pPr>
        <w:shd w:val="clear" w:color="auto" w:fill="FFFFFF"/>
        <w:spacing w:after="10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некоммерческие</w:t>
      </w:r>
    </w:p>
    <w:tbl>
      <w:tblPr>
        <w:tblpPr w:leftFromText="180" w:rightFromText="180" w:vertAnchor="text" w:horzAnchor="page" w:tblpX="9631" w:tblpY="290"/>
        <w:tblW w:w="3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7"/>
      </w:tblGrid>
      <w:tr w:rsidR="001D6751" w:rsidRPr="006F40A9" w:rsidTr="001D6751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1D6751" w:rsidRPr="006F40A9" w:rsidTr="001D6751">
        <w:trPr>
          <w:trHeight w:val="1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751" w:rsidRPr="006F40A9" w:rsidRDefault="001D6751" w:rsidP="001D675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0F5738" w:rsidRDefault="000F5738" w:rsidP="001D67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p w:rsidR="00D76EE2" w:rsidRDefault="00D76EE2" w:rsidP="001D67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6751" w:rsidRPr="006F40A9" w:rsidRDefault="001D6751" w:rsidP="001D67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Ответ: </w:t>
      </w:r>
    </w:p>
    <w:tbl>
      <w:tblPr>
        <w:tblStyle w:val="a6"/>
        <w:tblpPr w:leftFromText="180" w:rightFromText="180" w:vertAnchor="text" w:horzAnchor="page" w:tblpX="8746" w:tblpY="-5"/>
        <w:tblW w:w="0" w:type="auto"/>
        <w:tblLook w:val="04A0" w:firstRow="1" w:lastRow="0" w:firstColumn="1" w:lastColumn="0" w:noHBand="0" w:noVBand="1"/>
      </w:tblPr>
      <w:tblGrid>
        <w:gridCol w:w="436"/>
      </w:tblGrid>
      <w:tr w:rsidR="001D6751" w:rsidRPr="006F40A9" w:rsidTr="001D6751">
        <w:tc>
          <w:tcPr>
            <w:tcW w:w="0" w:type="auto"/>
          </w:tcPr>
          <w:p w:rsidR="001D6751" w:rsidRPr="006F40A9" w:rsidRDefault="001D6751" w:rsidP="001D675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</w:tbl>
    <w:p w:rsidR="000F5738" w:rsidRPr="006F40A9" w:rsidRDefault="000F5738" w:rsidP="001D6751">
      <w:pPr>
        <w:shd w:val="clear" w:color="auto" w:fill="FFFFFF"/>
        <w:spacing w:after="75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Зоя Петровна работает нотариусом. Выберите в приведённом ниже списке действия, которые имеет право осуществлять нотариус, и запишите цифры, под которыми они указаны.</w:t>
      </w:r>
    </w:p>
    <w:p w:rsidR="000F5738" w:rsidRPr="00D76EE2" w:rsidRDefault="000F5738" w:rsidP="006F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6E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1) составление проектов сделок, заявлений и других документов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2) представление в соответствии с законом заявлений и иных документов в федеральный орган исполнительной власти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3) рассмотрение споров между гражданами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4) изготовление копий документов и выписок из них</w:t>
      </w:r>
    </w:p>
    <w:p w:rsidR="000F5738" w:rsidRPr="006F40A9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5) защита граждан и их интересов в суде</w:t>
      </w:r>
    </w:p>
    <w:p w:rsidR="000F5738" w:rsidRDefault="000F5738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0A9">
        <w:rPr>
          <w:rFonts w:ascii="Times New Roman" w:eastAsia="Times New Roman" w:hAnsi="Times New Roman" w:cs="Times New Roman"/>
          <w:color w:val="000000"/>
          <w:lang w:eastAsia="ru-RU"/>
        </w:rPr>
        <w:t>6) сбор вещественных и иных доказательств</w:t>
      </w:r>
    </w:p>
    <w:p w:rsidR="00D76EE2" w:rsidRPr="00D76EE2" w:rsidRDefault="00D76EE2" w:rsidP="001D6751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C77AE" w:rsidRDefault="00D76EE2" w:rsidP="00D7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____________________.</w:t>
      </w:r>
    </w:p>
    <w:p w:rsidR="002D3F34" w:rsidRDefault="002D3F34" w:rsidP="00D76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D3F34" w:rsidRDefault="002D3F34" w:rsidP="002D3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3D6">
        <w:rPr>
          <w:rFonts w:ascii="Times New Roman" w:hAnsi="Times New Roman" w:cs="Times New Roman"/>
          <w:b/>
          <w:bCs/>
        </w:rPr>
        <w:lastRenderedPageBreak/>
        <w:t>Часть 2</w:t>
      </w:r>
    </w:p>
    <w:p w:rsidR="002D3F34" w:rsidRPr="00AF73D6" w:rsidRDefault="002D3F34" w:rsidP="002D3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00756" w:rsidRPr="00F00756" w:rsidTr="00F00756">
        <w:trPr>
          <w:trHeight w:val="2315"/>
        </w:trPr>
        <w:tc>
          <w:tcPr>
            <w:tcW w:w="7335" w:type="dxa"/>
          </w:tcPr>
          <w:p w:rsidR="00F00756" w:rsidRPr="00F00756" w:rsidRDefault="00F00756" w:rsidP="0072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0756">
              <w:rPr>
                <w:rFonts w:ascii="Times New Roman" w:hAnsi="Times New Roman" w:cs="Times New Roman"/>
                <w:b/>
                <w:bCs/>
                <w:i/>
                <w:iCs/>
              </w:rPr>
              <w:t>Для записи ответов на задания этой части (17–25) используйте БЛАНК ОТВЕТОВ № 2. Запишите сначала номер задания (17, 18 и т.д.), а затем развёрнутый ответ на него. Ответы записывайте чётко и разборчиво.</w:t>
            </w:r>
          </w:p>
          <w:p w:rsidR="00F00756" w:rsidRPr="00F00756" w:rsidRDefault="00F00756" w:rsidP="0072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007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Обратите внимание!</w:t>
            </w:r>
          </w:p>
          <w:p w:rsidR="00F00756" w:rsidRPr="00F00756" w:rsidRDefault="00F00756" w:rsidP="0072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0756">
              <w:rPr>
                <w:rFonts w:ascii="Times New Roman" w:hAnsi="Times New Roman" w:cs="Times New Roman"/>
                <w:i/>
                <w:iCs/>
              </w:rPr>
              <w:t>Не следует в развёрнутом ответе на любое из заданий 17–25 приводить больше позиций (признаков, характеристик, примеров, аргументов и т.д.), чем требуется в задании. Неточности и ошибки в «дополнительных» элементах ответа могут привести к снижению балла за выполнение задания.</w:t>
            </w:r>
          </w:p>
        </w:tc>
      </w:tr>
    </w:tbl>
    <w:p w:rsidR="00F00756" w:rsidRPr="00F00756" w:rsidRDefault="00F00756">
      <w:pPr>
        <w:rPr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00756" w:rsidRPr="00F00756" w:rsidTr="00F00756">
        <w:tc>
          <w:tcPr>
            <w:tcW w:w="7335" w:type="dxa"/>
          </w:tcPr>
          <w:p w:rsidR="00F00756" w:rsidRPr="00F00756" w:rsidRDefault="00F00756" w:rsidP="00043678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Прочитайте текст и выполните задания 17−20.</w:t>
            </w:r>
          </w:p>
        </w:tc>
      </w:tr>
    </w:tbl>
    <w:p w:rsidR="00F00756" w:rsidRPr="00F00756" w:rsidRDefault="00F00756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Конкурентные преимущества производителей товаров возникают в результате соперничества (конкуренции) на каждом этапе создания и продвижения товаров: при проектировании, производстве, реализации и эксплуатации.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Конкурентоспособность товара — его интегральное свойство, обусловливающее способность товара удовлетворять требованиям покупателей к его составляющим по сравнению с товарами-аналогами в условиях конкретного конкурентного рынка в данный период времени.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Составляют конкурентоспособность товара его характеристики, необходимые для достижения успеха на конкретном рынке. При этом одни составляющие можно назвать «условно жесткими», а другие — «условно мягкими» (последние, в отличие от первых, связаны с восприятием покупателя, с трудом поддаются расчёту или измерению). Например, уровни качества и цены товара являются «условно жесткими» составляющими конкурентоспособности, в то время как известность товара, торговую марку можно считать «условно мягкими» параметрами.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Понятие конкурентоспособности тесно связано с понятием качество. При оценке качества мы рассматриваем не менее трёх аспектов. К ним можно отнести технико-экономические показатели качества: надежность и долговечность машин и оборудования, точность приборов, материалоемкость и энергоемкость продукции и др. К качественной продукции предъявляют ряд требований обязательного соответствия установленным нормам (сертификат безопасности, сертификат экологичности). Для характеристики качества важны также эстетические показатели: внешний вид изделия, удобство пользования, соответствие художественным требованиям, в ряде случаев национальным традициям и др.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Таким образом, под качеством товара понимается совокупность свойств, а конкурентоспособность учитывает соответствие этих свойств конкретной общественной потребности. Особенность заключается в том, что для потребителя ценен не товар как таковой, а те блага, которые можно получить при его использовании. Поэтому при определении конкурентоспособности товара оценивается то, насколько лучше или хуже он удовлетворяет запросы пользователей по сравнению с товарами-конкурентами. Товар должен быть конкурентоспособен по цене, она должна быть не выше, чем у других предприятий.</w:t>
      </w:r>
    </w:p>
    <w:p w:rsidR="002D3F34" w:rsidRDefault="002D3F34" w:rsidP="002D3F34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Т. Б. </w:t>
      </w:r>
      <w:proofErr w:type="spellStart"/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Оберт</w:t>
      </w:r>
      <w:proofErr w:type="spellEnd"/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D3F34" w:rsidRDefault="002D3F34" w:rsidP="002D3F34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tblpY="-24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212FA7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F00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Как в тексте охарактеризовано представление потребителя о ценности товара? Какой должна быть цена товара с точки зрения его конкурентоспособности, по мнению автора? Что, по мнению автора, отличает от «условно жестких» «условно мягкие» характеристики, которые составляют конкурентоспособность товара (укажите два отличия)?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76" w:tblpY="21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212FA7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В тексте упомянуты ключевые понятия социально-гуманитарных наук.</w:t>
      </w:r>
    </w:p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— укажите не менее трёх основных признаков понятия «экономическое благо»;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— объясните связь названных автором понятий качества и конкурентоспособности товара. 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Объяснение может быть дано в одном или нескольких распространённых предложениях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91" w:tblpY="37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CF007D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0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Предприятие получило конкурентные преимущества, совершенствуя производимую продукцию по различным параметрам качества. Используя обществоведческие знания и факты общественной жизни, проиллюстрируйте примерами действия предприятия по трем аспектам качества 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каждом случае сначала приведите пример, затем укажите аспект. В совокупности примеры должны отражать три различных аспекта качества. Каждый пример должен быть сформулирован развёрнуто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836" w:tblpY="23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CF007D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0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 сформулируйте два суждения в подтверждение мнения о необходимости государственного регулирования конкуренции, и одно суждение в опровержение этого мнения. 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Каждое суждение должно быть сформулировано как распространённое предложение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F34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212FA7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0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3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500B02B2" wp14:editId="51733736">
            <wp:simplePos x="0" y="0"/>
            <wp:positionH relativeFrom="column">
              <wp:posOffset>3397885</wp:posOffset>
            </wp:positionH>
            <wp:positionV relativeFrom="paragraph">
              <wp:posOffset>133350</wp:posOffset>
            </wp:positionV>
            <wp:extent cx="1285875" cy="1323975"/>
            <wp:effectExtent l="0" t="0" r="9525" b="9525"/>
            <wp:wrapSquare wrapText="bothSides"/>
            <wp:docPr id="5" name="Рисунок 5" descr="https://soc-ege.sdamgia.ru/get_file?id=1041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-ege.sdamgia.ru/get_file?id=104135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изображено изменение ситуации на потребительском рынке цветов в стране Z. Кривая предложения переместилась из положения S в положение S1 при неизменном спросе D. (На графике P – цена товара; Q – количество товара).</w:t>
      </w:r>
      <w:r w:rsidRPr="00CF007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2D3F34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Как изменилась равновесная цена?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Что могло вызвать изменение предложения?</w:t>
      </w:r>
      <w:r w:rsidRPr="00CF007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Укажите любое одно обстоятельство (фактор) и объясните его влияние на предложение. (</w:t>
      </w:r>
      <w:r w:rsidRPr="00212FA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Объяснение должно быть дано </w:t>
      </w:r>
      <w:r w:rsidRPr="00212FA7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применительно к рынку, указанному в тексте задания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3F34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Как изменятся спрос и равновесная цена на данном рынке в период Международного женского дня, когда жители страны по традиции дарят женщинам цветы при прочих равных условиях?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Tr="00CB6574">
        <w:tc>
          <w:tcPr>
            <w:tcW w:w="0" w:type="auto"/>
          </w:tcPr>
          <w:p w:rsidR="002D3F34" w:rsidRPr="001003B4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3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</w:tr>
    </w:tbl>
    <w:p w:rsidR="002D3F34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Доля занятых в промышленном производстве страны 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 значительно превышает доли представителей других профессий. В стране 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 множество семей насчитывает более трёх детей. Как правило, женатые мужчины зарабатывают средства на содержание жены и детей, их жёны ведут домашнее хозяйство и воспитывают детей. Государство 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 установило специальные выплаты при рождении третьего и последующих детей, выплачивает пособия на каждого школьника. Женщины, которые воспитали трёх и более детей и не были заняты в общественном производстве, имеют такие же права на пенсионное обеспечение по достижении пенсионного возраста, как и работавшие граждане. К какому типу общества относится 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? Какое направление политики государства 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 описано в задании? Какой тип семьи характерен для страны 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? Какая особенность, не упомянутая в задании, характеризует данный тип общества в экономической сфере? (Укажите одну любую особенность.)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Tr="00CB6574">
        <w:tc>
          <w:tcPr>
            <w:tcW w:w="0" w:type="auto"/>
          </w:tcPr>
          <w:p w:rsidR="002D3F34" w:rsidRPr="001003B4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3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</w:tbl>
    <w:p w:rsidR="002D3F34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В Конституции Российской Федерации права и свободы человека закрепляются как значимая ценность. На основе положений Конституции Российской Федерации приведите три подтверждения этой характеристики.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Каждое подтверждение должно быть сформулировано как распространённое предложение с опорой на конкретное положение Конституции Российской Федерации. Обратите внимание на то, что правильное выполнение задания не требует указания в ответе номеров соответствующих статей Конституции РФ и дословного воспроизведения их содержания.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D3F34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00756" w:rsidRPr="00F00756" w:rsidTr="004C4A64">
        <w:trPr>
          <w:trHeight w:val="769"/>
        </w:trPr>
        <w:tc>
          <w:tcPr>
            <w:tcW w:w="0" w:type="auto"/>
          </w:tcPr>
          <w:p w:rsidR="00F00756" w:rsidRPr="00F00756" w:rsidRDefault="00F00756" w:rsidP="00F158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007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Представьте, что Вам необходимо подготовить доклад по определённой теме. </w:t>
            </w:r>
          </w:p>
          <w:p w:rsidR="00F00756" w:rsidRPr="00F00756" w:rsidRDefault="00F00756" w:rsidP="00F158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007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Выполните задания 24 и 25.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Вам необходимо подготовить доклад по теме «Демократия как форма политической организации общества».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76" w:tblpY="18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212FA7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</w:tbl>
    <w:p w:rsidR="002D3F34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03B4">
        <w:rPr>
          <w:rFonts w:ascii="Times New Roman" w:hAnsi="Times New Roman" w:cs="Times New Roman"/>
        </w:rPr>
        <w:t>Используя обществоведческие знания, составьте сложный план,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 xml:space="preserve">позволяющий </w:t>
      </w:r>
      <w:proofErr w:type="gramStart"/>
      <w:r w:rsidRPr="001003B4">
        <w:rPr>
          <w:rFonts w:ascii="Times New Roman" w:hAnsi="Times New Roman" w:cs="Times New Roman"/>
        </w:rPr>
        <w:t>раскрыть по существу</w:t>
      </w:r>
      <w:proofErr w:type="gramEnd"/>
      <w:r w:rsidRPr="001003B4">
        <w:rPr>
          <w:rFonts w:ascii="Times New Roman" w:hAnsi="Times New Roman" w:cs="Times New Roman"/>
        </w:rPr>
        <w:t xml:space="preserve"> тему «</w:t>
      </w:r>
      <w:r>
        <w:rPr>
          <w:rFonts w:ascii="Times New Roman" w:hAnsi="Times New Roman" w:cs="Times New Roman"/>
        </w:rPr>
        <w:t>Демократия как форма политической организации общества</w:t>
      </w:r>
      <w:r w:rsidRPr="001003B4">
        <w:rPr>
          <w:rFonts w:ascii="Times New Roman" w:hAnsi="Times New Roman" w:cs="Times New Roman"/>
        </w:rPr>
        <w:t>». Сложный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>план должен содержать не менее трёх пунктов, непосредственно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 xml:space="preserve">раскрывающих </w:t>
      </w:r>
      <w:proofErr w:type="gramStart"/>
      <w:r w:rsidRPr="001003B4">
        <w:rPr>
          <w:rFonts w:ascii="Times New Roman" w:hAnsi="Times New Roman" w:cs="Times New Roman"/>
        </w:rPr>
        <w:t>тему по существу</w:t>
      </w:r>
      <w:proofErr w:type="gramEnd"/>
      <w:r w:rsidRPr="001003B4">
        <w:rPr>
          <w:rFonts w:ascii="Times New Roman" w:hAnsi="Times New Roman" w:cs="Times New Roman"/>
        </w:rPr>
        <w:t>, из которых два или более детализированы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 xml:space="preserve">в подпунктах. </w:t>
      </w:r>
      <w:r w:rsidRPr="005E4639">
        <w:rPr>
          <w:rFonts w:ascii="Times New Roman" w:hAnsi="Times New Roman" w:cs="Times New Roman"/>
          <w:i/>
        </w:rPr>
        <w:t xml:space="preserve">(Количество подпунктов </w:t>
      </w:r>
      <w:r w:rsidRPr="005E4639">
        <w:rPr>
          <w:rFonts w:ascii="Times New Roman" w:hAnsi="Times New Roman" w:cs="Times New Roman"/>
          <w:i/>
          <w:u w:val="single"/>
        </w:rPr>
        <w:t>каждого детализированного пункта</w:t>
      </w:r>
      <w:r w:rsidRPr="005E4639">
        <w:rPr>
          <w:rFonts w:ascii="Times New Roman" w:hAnsi="Times New Roman" w:cs="Times New Roman"/>
          <w:i/>
        </w:rPr>
        <w:t xml:space="preserve"> должно быть не менее трёх, за исключением случаев, когда с точки зрения общественных наук возможны только два подпункта.)</w:t>
      </w:r>
    </w:p>
    <w:p w:rsidR="002D3F34" w:rsidRPr="00212FA7" w:rsidRDefault="002D3F34" w:rsidP="002D3F3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Style w:val="a6"/>
        <w:tblpPr w:leftFromText="180" w:rightFromText="180" w:vertAnchor="text" w:horzAnchor="page" w:tblpX="8761" w:tblpY="66"/>
        <w:tblW w:w="0" w:type="auto"/>
        <w:tblLook w:val="04A0" w:firstRow="1" w:lastRow="0" w:firstColumn="1" w:lastColumn="0" w:noHBand="0" w:noVBand="1"/>
      </w:tblPr>
      <w:tblGrid>
        <w:gridCol w:w="436"/>
      </w:tblGrid>
      <w:tr w:rsidR="002D3F34" w:rsidRPr="00212FA7" w:rsidTr="00CB6574">
        <w:tc>
          <w:tcPr>
            <w:tcW w:w="0" w:type="auto"/>
          </w:tcPr>
          <w:p w:rsidR="002D3F34" w:rsidRPr="00212FA7" w:rsidRDefault="002D3F34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1) Обоснуйте значимость демократических ценностей для формирования гражданского общества. 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2) Какие организации и движения в Российской Федерации относят к институтам гражданского общества? 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Назовите любые три таких института из разных сфер общественной жизни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2D3F34" w:rsidRPr="00212FA7" w:rsidRDefault="002D3F34" w:rsidP="002D3F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3) Для каждого из них приведите по одному примеру, иллюстрирующему деятельность, связанную с защитой конкретных интересов граждан. (</w:t>
      </w:r>
      <w:r w:rsidRPr="00212F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Каждый пример должен быть сформулирован развёрнуто. В совокупности примеры должны иллюстрировать три различные вида деятельности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2D3F34" w:rsidRPr="00212FA7" w:rsidRDefault="002D3F34" w:rsidP="002D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F34" w:rsidRDefault="002D3F34" w:rsidP="002D3F34">
      <w:pPr>
        <w:rPr>
          <w:rFonts w:ascii="Times New Roman" w:hAnsi="Times New Roman" w:cs="Times New Roman"/>
        </w:rPr>
      </w:pPr>
    </w:p>
    <w:p w:rsidR="00A40EDD" w:rsidRDefault="00A40EDD" w:rsidP="002D3F34">
      <w:pPr>
        <w:rPr>
          <w:rFonts w:ascii="Times New Roman" w:hAnsi="Times New Roman" w:cs="Times New Roman"/>
        </w:rPr>
      </w:pPr>
    </w:p>
    <w:p w:rsidR="00A40EDD" w:rsidRDefault="00A40EDD" w:rsidP="002D3F34">
      <w:pPr>
        <w:rPr>
          <w:rFonts w:ascii="Times New Roman" w:hAnsi="Times New Roman" w:cs="Times New Roman"/>
        </w:rPr>
      </w:pPr>
    </w:p>
    <w:p w:rsidR="00A40EDD" w:rsidRDefault="00A40EDD" w:rsidP="002D3F34">
      <w:pPr>
        <w:rPr>
          <w:rFonts w:ascii="Times New Roman" w:hAnsi="Times New Roman" w:cs="Times New Roman"/>
        </w:rPr>
      </w:pPr>
    </w:p>
    <w:p w:rsidR="00F00756" w:rsidRDefault="00F00756" w:rsidP="002D3F34">
      <w:pPr>
        <w:rPr>
          <w:rFonts w:ascii="Times New Roman" w:hAnsi="Times New Roman" w:cs="Times New Roman"/>
        </w:rPr>
      </w:pPr>
    </w:p>
    <w:p w:rsidR="00A40EDD" w:rsidRDefault="00A40EDD" w:rsidP="002D3F34">
      <w:pPr>
        <w:rPr>
          <w:rFonts w:ascii="Times New Roman" w:hAnsi="Times New Roman" w:cs="Times New Roman"/>
        </w:rPr>
      </w:pPr>
    </w:p>
    <w:p w:rsidR="00A40EDD" w:rsidRPr="00703590" w:rsidRDefault="00A40EDD" w:rsidP="00A40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590">
        <w:rPr>
          <w:rFonts w:ascii="Times New Roman" w:hAnsi="Times New Roman" w:cs="Times New Roman"/>
          <w:b/>
        </w:rPr>
        <w:lastRenderedPageBreak/>
        <w:t>Система оценивания экзаменационной работы по обществознанию</w:t>
      </w:r>
    </w:p>
    <w:p w:rsidR="00A40EDD" w:rsidRPr="00703590" w:rsidRDefault="00A40EDD" w:rsidP="00A40EDD">
      <w:pPr>
        <w:spacing w:after="0" w:line="240" w:lineRule="auto"/>
        <w:rPr>
          <w:rFonts w:ascii="Times New Roman" w:hAnsi="Times New Roman" w:cs="Times New Roman"/>
          <w:b/>
        </w:rPr>
      </w:pPr>
    </w:p>
    <w:p w:rsidR="00A40EDD" w:rsidRPr="00703590" w:rsidRDefault="00A40EDD" w:rsidP="00A40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590">
        <w:rPr>
          <w:rFonts w:ascii="Times New Roman" w:hAnsi="Times New Roman" w:cs="Times New Roman"/>
          <w:b/>
        </w:rPr>
        <w:t>Ча</w:t>
      </w:r>
      <w:bookmarkStart w:id="0" w:name="_GoBack"/>
      <w:bookmarkEnd w:id="0"/>
      <w:r w:rsidRPr="00703590">
        <w:rPr>
          <w:rFonts w:ascii="Times New Roman" w:hAnsi="Times New Roman" w:cs="Times New Roman"/>
          <w:b/>
        </w:rPr>
        <w:t>сть 1</w:t>
      </w:r>
    </w:p>
    <w:p w:rsidR="00A40EDD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590">
        <w:rPr>
          <w:rFonts w:ascii="Times New Roman" w:hAnsi="Times New Roman" w:cs="Times New Roman"/>
        </w:rPr>
        <w:t xml:space="preserve">Количество правильных ответов в формулировках заданий 2, 4, 5, 7–12, 14, 16 </w:t>
      </w:r>
      <w:r w:rsidRPr="00703590">
        <w:rPr>
          <w:rFonts w:ascii="Times New Roman" w:hAnsi="Times New Roman" w:cs="Times New Roman"/>
          <w:b/>
          <w:u w:val="single"/>
        </w:rPr>
        <w:t>не фиксируется</w:t>
      </w:r>
      <w:r w:rsidRPr="00703590">
        <w:rPr>
          <w:rFonts w:ascii="Times New Roman" w:hAnsi="Times New Roman" w:cs="Times New Roman"/>
        </w:rPr>
        <w:t xml:space="preserve">, их может быть </w:t>
      </w:r>
      <w:r w:rsidRPr="00703590">
        <w:rPr>
          <w:rFonts w:ascii="Times New Roman" w:hAnsi="Times New Roman" w:cs="Times New Roman"/>
          <w:b/>
          <w:u w:val="single"/>
        </w:rPr>
        <w:t>от двух до четырех</w:t>
      </w:r>
      <w:r w:rsidRPr="00703590">
        <w:rPr>
          <w:rFonts w:ascii="Times New Roman" w:hAnsi="Times New Roman" w:cs="Times New Roman"/>
        </w:rPr>
        <w:t xml:space="preserve">. </w:t>
      </w:r>
    </w:p>
    <w:p w:rsidR="00A40EDD" w:rsidRPr="0070359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590">
        <w:rPr>
          <w:rFonts w:ascii="Times New Roman" w:hAnsi="Times New Roman" w:cs="Times New Roman"/>
        </w:rPr>
        <w:t xml:space="preserve">Правильное выполнение каждого из заданий 1, 3, 9 и 12 оценивается 1 баллом. Задание считается выполненным верно, если ответ записан в той форме, которая указана в инструкции по выполнению задания, каждый символ присутствует в ответе, порядок записи символов в ответе значения не имеет, в ответе отсутствуют лишние символы. </w:t>
      </w:r>
    </w:p>
    <w:p w:rsidR="00A40EDD" w:rsidRPr="0070359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590">
        <w:rPr>
          <w:rFonts w:ascii="Times New Roman" w:hAnsi="Times New Roman" w:cs="Times New Roman"/>
        </w:rPr>
        <w:t>Правильное выполнение каждого из заданий 6, 13, 15 оценивается 2 баллами. Задание считается выполненным верно, если ответ записан в той форме, которая указана в инструкции по выполнению задания, и полностью</w:t>
      </w:r>
    </w:p>
    <w:p w:rsidR="00A40EDD" w:rsidRPr="0070359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3590">
        <w:rPr>
          <w:rFonts w:ascii="Times New Roman" w:hAnsi="Times New Roman" w:cs="Times New Roman"/>
        </w:rPr>
        <w:t xml:space="preserve">совпадает с эталоном ответа: каждый символ в ответе стоит на своём месте, лишние символы в ответе отсутствуют. 1 балл выставляется, если на любой одной позиции ответа записан не тот символ, который представлен в эталоне ответа. Во всех других случаях выставляется 0 баллов. Если количество символов в ответе больше требуемого, выставляется 0 баллов вне зависимости от того, были ли указаны все необходимые символы. </w:t>
      </w:r>
    </w:p>
    <w:p w:rsidR="00A40EDD" w:rsidRPr="0070359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590">
        <w:rPr>
          <w:rFonts w:ascii="Times New Roman" w:hAnsi="Times New Roman" w:cs="Times New Roman"/>
        </w:rPr>
        <w:t>Правильное выполнение каждого из заданий 2, 4, 5, 7, 8, 10, 11, 14, 16 оценивается 2 баллами. Задание считается выполненным верно, если ответ записан в той форме, которая указана в инструкции по выполнению задания, каждый символ присутствует в ответе, в ответе отсутствуют лишние символы. Порядок записи символов в ответе значения не имеет. 1 балл выставляется, если только один из символов, указанных в ответе,</w:t>
      </w:r>
      <w:r>
        <w:rPr>
          <w:rFonts w:ascii="Times New Roman" w:hAnsi="Times New Roman" w:cs="Times New Roman"/>
        </w:rPr>
        <w:t xml:space="preserve"> </w:t>
      </w:r>
      <w:r w:rsidRPr="00703590">
        <w:rPr>
          <w:rFonts w:ascii="Times New Roman" w:hAnsi="Times New Roman" w:cs="Times New Roman"/>
        </w:rPr>
        <w:t>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</w:t>
      </w: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Pr="00703590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2128"/>
      </w:tblGrid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590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590">
              <w:rPr>
                <w:rFonts w:ascii="Times New Roman" w:hAnsi="Times New Roman" w:cs="Times New Roman"/>
                <w:b/>
              </w:rPr>
              <w:t>Правильный ответ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24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245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1121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246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123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21211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245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135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25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125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123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34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11212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1256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11221</w:t>
            </w:r>
          </w:p>
        </w:tc>
      </w:tr>
      <w:tr w:rsidR="00A40EDD" w:rsidRPr="00703590" w:rsidTr="00A40EDD">
        <w:trPr>
          <w:jc w:val="center"/>
        </w:trPr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A40EDD" w:rsidRPr="0070359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703590">
              <w:rPr>
                <w:rFonts w:ascii="Times New Roman" w:hAnsi="Times New Roman" w:cs="Times New Roman"/>
              </w:rPr>
              <w:t>124</w:t>
            </w:r>
          </w:p>
        </w:tc>
      </w:tr>
    </w:tbl>
    <w:p w:rsidR="00A40EDD" w:rsidRPr="00703590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Pr="00703590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Pr="00703590" w:rsidRDefault="00A40EDD" w:rsidP="00A40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3590">
        <w:rPr>
          <w:rFonts w:ascii="Times New Roman" w:hAnsi="Times New Roman" w:cs="Times New Roman"/>
          <w:b/>
          <w:bCs/>
        </w:rPr>
        <w:t>Часть 2</w:t>
      </w:r>
    </w:p>
    <w:p w:rsidR="00A40EDD" w:rsidRPr="00703590" w:rsidRDefault="00A40EDD" w:rsidP="00A40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3590">
        <w:rPr>
          <w:rFonts w:ascii="Times New Roman" w:hAnsi="Times New Roman" w:cs="Times New Roman"/>
          <w:b/>
          <w:bCs/>
        </w:rPr>
        <w:t>Критерии оценивания выполнения заданий с развёрнутым ответом</w:t>
      </w:r>
    </w:p>
    <w:p w:rsidR="00A40EDD" w:rsidRPr="00703590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Pr="00703590" w:rsidRDefault="00A40EDD" w:rsidP="00A4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Прочитайте текст и выполните задания 17−20.</w:t>
      </w:r>
    </w:p>
    <w:p w:rsidR="00A40EDD" w:rsidRPr="00703590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Конкурентные преимущества производителей товаров возникают в результате соперничества (конкуренции) на каждом этапе создания и продвижения товаров: при проектировании, производстве, реализации и эксплуатации.</w:t>
      </w:r>
    </w:p>
    <w:p w:rsidR="00A40EDD" w:rsidRPr="00703590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Конкурентоспособность товара — его интегральное свойство, обусловливающее способность товара удовлетворять требованиям покупателей к его составляющим по сравнению с товарами-аналогами в условиях конкретного конкурентного рынка в данный период времени.</w:t>
      </w:r>
    </w:p>
    <w:p w:rsidR="00A40EDD" w:rsidRPr="00703590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Составляют конкурентоспособность товара его характеристики, необходимые для достижения успеха на конкретном рынке. При этом одни составляющие можно назвать «условно жесткими», а другие — «условно мягкими» (последние, в отличие от первых, связаны с восприятием покупателя, с трудом поддаются расчёту или измерению). Например, уровни качества и цены товара являются «условно жесткими» составляющими конкурентоспособности, в то время как известность товара, торговую марку можно считать «условно мягкими» параметрами.</w:t>
      </w:r>
    </w:p>
    <w:p w:rsidR="00A40EDD" w:rsidRPr="00703590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Понятие конкурентоспособности тесно связано с понятием качество. При оценке качества мы рассматриваем не менее трёх аспектов. К ним можно отнести технико-экономические показатели качества: надежность и долговечность машин и оборудования, точность приборов, материалоемкость и энергоемкость продукции и др. К качественной продукции предъявляют ряд требований обязательного соответствия установленным нормам (сертификат безопасности, сертификат экологичности). Для характеристики качества важны также эстетические показатели: внешний вид изделия, удобство пользования, соответствие художественным требованиям, в ряде случаев национальным традициям и др.</w:t>
      </w:r>
    </w:p>
    <w:p w:rsidR="00A40EDD" w:rsidRPr="00703590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Таким образом, под качеством товара понимается совокупность свойств, а конкурентоспособность учитывает соответствие этих свойств конкретной общественной потребности. Особенность заключается в том, что для потребителя ценен не товар как таковой, а те блага, которые можно получить при его использовании. Поэтому при определении конкурентоспособности товара оценивается то, насколько лучше или хуже он удовлетворяет запросы пользователей по сравнению с товарами-конкурентами. Товар должен быть конкурентоспособен по цене, она должна быть не выше, чем у других предприятий.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Т. Б. </w:t>
      </w:r>
      <w:proofErr w:type="spellStart"/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Оберт</w:t>
      </w:r>
      <w:proofErr w:type="spellEnd"/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tblpY="17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703590" w:rsidTr="00CB6574">
        <w:tc>
          <w:tcPr>
            <w:tcW w:w="0" w:type="auto"/>
          </w:tcPr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</w:tbl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Как в тексте охарактеризовано представление потребителя о ценности товара? Какой должна быть цена товара с точки зрения его конкурентоспособности, по мнению автора? Что, по мнению автора, отличает от «условно жестких» «условно мягкие» характеристики, которые составляют конкурентоспособность товара (укажите два отличия)?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 xml:space="preserve">В правильном ответе должны быть следующие </w:t>
            </w:r>
            <w:r w:rsidRPr="00D46558">
              <w:rPr>
                <w:rFonts w:ascii="Times New Roman" w:hAnsi="Times New Roman" w:cs="Times New Roman"/>
                <w:u w:val="single"/>
              </w:rPr>
              <w:t>элементы</w:t>
            </w:r>
            <w:r w:rsidRPr="00E91620">
              <w:rPr>
                <w:rFonts w:ascii="Times New Roman" w:hAnsi="Times New Roman" w:cs="Times New Roman"/>
              </w:rPr>
              <w:t>:</w:t>
            </w:r>
          </w:p>
          <w:p w:rsidR="00A40EDD" w:rsidRPr="00E9162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20">
              <w:rPr>
                <w:rFonts w:ascii="Times New Roman" w:hAnsi="Times New Roman" w:cs="Times New Roman"/>
              </w:rPr>
              <w:t xml:space="preserve">ответ на первый вопрос, например: </w:t>
            </w: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потребителя ценен не товар как таковой, а те блага, которые можно получить при его использовании.</w:t>
            </w:r>
          </w:p>
          <w:p w:rsidR="00A40EDD" w:rsidRPr="00E9162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hAnsi="Times New Roman" w:cs="Times New Roman"/>
              </w:rPr>
              <w:t xml:space="preserve">2) ответ на второй вопрос, например: 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должна быть не выше, чем у других предприятий.</w:t>
            </w:r>
          </w:p>
          <w:p w:rsidR="00A40EDD" w:rsidRPr="00E9162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hAnsi="Times New Roman" w:cs="Times New Roman"/>
              </w:rPr>
              <w:t xml:space="preserve">3) ответ на третий вопрос, например: </w:t>
            </w: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вязаны с восприятием покупателя, с трудом поддаются расчёту или измерению.</w:t>
            </w:r>
          </w:p>
          <w:p w:rsidR="00A40EDD" w:rsidRPr="00E91620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eastAsia="TimesNewRomanPSMT" w:hAnsi="Times New Roman" w:cs="Times New Roman"/>
              </w:rPr>
              <w:t>Элементы ответа могут быть представлены как в форме цитат,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91620">
              <w:rPr>
                <w:rFonts w:ascii="Times New Roman" w:eastAsia="TimesNewRomanPSMT" w:hAnsi="Times New Roman" w:cs="Times New Roman"/>
              </w:rPr>
              <w:t>так и в форме сжатого воспроизведения основных идей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91620">
              <w:rPr>
                <w:rFonts w:ascii="Times New Roman" w:eastAsia="TimesNewRomanPSMT" w:hAnsi="Times New Roman" w:cs="Times New Roman"/>
              </w:rPr>
              <w:t>соответствующих фрагментов текста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E9162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Даны правильные ответы на три вопроса</w:t>
            </w:r>
          </w:p>
        </w:tc>
        <w:tc>
          <w:tcPr>
            <w:tcW w:w="0" w:type="auto"/>
            <w:vAlign w:val="center"/>
          </w:tcPr>
          <w:p w:rsidR="00A40EDD" w:rsidRPr="00E9162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E9162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Даны правильные ответы только на два любых вопроса</w:t>
            </w:r>
          </w:p>
        </w:tc>
        <w:tc>
          <w:tcPr>
            <w:tcW w:w="0" w:type="auto"/>
            <w:vAlign w:val="center"/>
          </w:tcPr>
          <w:p w:rsidR="00A40EDD" w:rsidRPr="00E9162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E9162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правильный ответ только на один любой вопрос.</w:t>
            </w:r>
          </w:p>
          <w:p w:rsidR="00A40EDD" w:rsidRPr="00E9162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</w:p>
          <w:p w:rsidR="00A40EDD" w:rsidRPr="00E9162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E9162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E9162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E9162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Style w:val="a6"/>
        <w:tblpPr w:leftFromText="180" w:rightFromText="180" w:vertAnchor="text" w:horzAnchor="page" w:tblpX="8779" w:tblpY="58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703590" w:rsidTr="00A40EDD">
        <w:tc>
          <w:tcPr>
            <w:tcW w:w="0" w:type="auto"/>
          </w:tcPr>
          <w:p w:rsidR="00A40EDD" w:rsidRPr="00703590" w:rsidRDefault="00A40EDD" w:rsidP="00A40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</w:tbl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В тексте упомянуты ключевые понятия социально-гуманитарных наук.</w:t>
      </w:r>
    </w:p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</w:t>
      </w:r>
    </w:p>
    <w:p w:rsidR="00A40EDD" w:rsidRPr="00703590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— укажите не менее трёх основных признаков понятия «экономическое благо»;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— объясните связь названных автором понятий качества и конкурентоспособности товара. 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Объяснение может быть дано в одном или нескольких распространённых предложениях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c>
          <w:tcPr>
            <w:tcW w:w="0" w:type="auto"/>
          </w:tcPr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 xml:space="preserve">В правильном ответе должны быть следующие </w:t>
            </w:r>
            <w:r w:rsidRPr="00D46558">
              <w:rPr>
                <w:rFonts w:ascii="Times New Roman" w:hAnsi="Times New Roman" w:cs="Times New Roman"/>
                <w:u w:val="single"/>
              </w:rPr>
              <w:t>элементы</w:t>
            </w:r>
            <w:r w:rsidRPr="000B4138">
              <w:rPr>
                <w:rFonts w:ascii="Times New Roman" w:hAnsi="Times New Roman" w:cs="Times New Roman"/>
              </w:rPr>
              <w:t>: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1) основные признаки понятия «экономическое благо», например: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— создание в процессе экономической деятельности;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— ограниченное количество;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— удовлетворение потребностей человека / общества.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(Могут быть приведены другие признаки при обязательном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138">
              <w:rPr>
                <w:rFonts w:ascii="Times New Roman" w:hAnsi="Times New Roman" w:cs="Times New Roman"/>
              </w:rPr>
              <w:t>указании двух первых признаков из перечня.)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0B4138">
              <w:rPr>
                <w:rFonts w:ascii="Times New Roman" w:hAnsi="Times New Roman" w:cs="Times New Roman"/>
                <w:i/>
              </w:rPr>
              <w:t xml:space="preserve">Данный элемент ответа засчитывается только при указании </w:t>
            </w:r>
            <w:r w:rsidRPr="000B4138">
              <w:rPr>
                <w:rFonts w:ascii="Times New Roman" w:hAnsi="Times New Roman" w:cs="Times New Roman"/>
                <w:i/>
                <w:u w:val="single"/>
              </w:rPr>
              <w:t>в данной или близкой по смыслу формулировке</w:t>
            </w:r>
            <w:r w:rsidRPr="000B4138">
              <w:rPr>
                <w:rFonts w:ascii="Times New Roman" w:hAnsi="Times New Roman" w:cs="Times New Roman"/>
                <w:i/>
              </w:rPr>
              <w:t xml:space="preserve"> трёх или более признаков, в том числе из приведённого перечня, и при отсутствии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0B4138">
              <w:rPr>
                <w:rFonts w:ascii="Times New Roman" w:hAnsi="Times New Roman" w:cs="Times New Roman"/>
                <w:i/>
              </w:rPr>
              <w:t>неверных позиций.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 xml:space="preserve">2) </w:t>
            </w:r>
            <w:r w:rsidRPr="000B4138">
              <w:rPr>
                <w:rFonts w:ascii="Times New Roman" w:hAnsi="Times New Roman" w:cs="Times New Roman"/>
                <w:u w:val="single"/>
              </w:rPr>
              <w:t>объяснение с опорой на положения текста</w:t>
            </w:r>
            <w:r w:rsidRPr="000B4138">
              <w:rPr>
                <w:rFonts w:ascii="Times New Roman" w:hAnsi="Times New Roman" w:cs="Times New Roman"/>
              </w:rPr>
              <w:t>, например: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Качество отражает совокупность свойств товара, а конкурентоспособность — их соответствие потребностям / запросам потребителей.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</w:rPr>
            </w:pPr>
            <w:r w:rsidRPr="000B4138">
              <w:rPr>
                <w:rFonts w:ascii="Times New Roman" w:hAnsi="Times New Roman" w:cs="Times New Roman"/>
              </w:rPr>
              <w:t>Может быть приведено другое корректное объяснение.</w:t>
            </w:r>
          </w:p>
          <w:p w:rsidR="00A40EDD" w:rsidRPr="000B4138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0B4138">
              <w:rPr>
                <w:rFonts w:ascii="Times New Roman" w:hAnsi="Times New Roman" w:cs="Times New Roman"/>
                <w:i/>
              </w:rPr>
              <w:t>Объяснение, данное без опоры на положения текста, не засчитывается при оценивании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приведены два элемента (необходимое количество признаков, корректное объяснение)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 приведён только один любой элемент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не предусмотренные правилами выставления 2 и 1 балла.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703590" w:rsidTr="00CB6574">
        <w:tc>
          <w:tcPr>
            <w:tcW w:w="0" w:type="auto"/>
          </w:tcPr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Предприятие получило конкурентные преимущества, совершенствуя производимую продукцию по различным параметрам качества. Используя обществоведческие знания и факты общественной жизни, проиллюстрируйте примерами действия предприятия по трем аспектам качества 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каждом случае сначала приведите пример, затем укажите аспект. В совокупности примеры должны отражать три различных аспекта качества. Каждый пример должен быть сформулирован развёрнуто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c>
          <w:tcPr>
            <w:tcW w:w="0" w:type="auto"/>
          </w:tcPr>
          <w:p w:rsidR="00A40EDD" w:rsidRPr="00D46558" w:rsidRDefault="00A40EDD" w:rsidP="00CB6574">
            <w:pPr>
              <w:rPr>
                <w:rFonts w:ascii="Times New Roman" w:hAnsi="Times New Roman" w:cs="Times New Roman"/>
              </w:rPr>
            </w:pPr>
            <w:r w:rsidRPr="00D46558">
              <w:rPr>
                <w:rFonts w:ascii="Times New Roman" w:hAnsi="Times New Roman" w:cs="Times New Roman"/>
              </w:rPr>
              <w:t xml:space="preserve">В правильном ответе должны быть следующие </w:t>
            </w:r>
            <w:r w:rsidRPr="00D46558">
              <w:rPr>
                <w:rFonts w:ascii="Times New Roman" w:hAnsi="Times New Roman" w:cs="Times New Roman"/>
                <w:u w:val="single"/>
              </w:rPr>
              <w:t>элементы</w:t>
            </w:r>
            <w:r w:rsidRPr="00D46558">
              <w:rPr>
                <w:rFonts w:ascii="Times New Roman" w:hAnsi="Times New Roman" w:cs="Times New Roman"/>
              </w:rPr>
              <w:t xml:space="preserve"> (примеры и аспекты):</w:t>
            </w:r>
          </w:p>
          <w:p w:rsidR="00A40EDD" w:rsidRPr="00D4655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сотрудники предприятия разработали инновационную технологию, которая позволила заменить металлические детали, которые быстро выходили из строя из-за коррозии, долговечными деталями из литого пластика (технико-экономический аспект);</w:t>
            </w:r>
          </w:p>
          <w:p w:rsidR="00A40EDD" w:rsidRPr="00D4655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все игрушки, которые выпускает предприятие, сделаны из экологически чистых материалов (соответствие нормам);</w:t>
            </w:r>
          </w:p>
          <w:p w:rsidR="00A40EDD" w:rsidRPr="00D4655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специалисты считают, что новый дизайн автомобиля позволит увеличить продажи (эстетический аспект).</w:t>
            </w:r>
          </w:p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46558">
              <w:rPr>
                <w:rFonts w:ascii="Times New Roman" w:hAnsi="Times New Roman" w:cs="Times New Roman"/>
                <w:i/>
                <w:iCs/>
              </w:rPr>
              <w:t>Засчитываются только примеры, относящиеся к экономической жизни Российской Федерации.</w:t>
            </w:r>
          </w:p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46558">
              <w:rPr>
                <w:rFonts w:ascii="Times New Roman" w:hAnsi="Times New Roman" w:cs="Times New Roman"/>
                <w:i/>
                <w:iCs/>
              </w:rPr>
              <w:t>Засчитываются только примеры, сформулированные развёрнуто (отдельные слова и словосочетания не засчитываются в качестве примеров)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46558">
              <w:rPr>
                <w:rFonts w:ascii="Times New Roman" w:hAnsi="Times New Roman" w:cs="Times New Roman"/>
                <w:b/>
                <w:bCs/>
              </w:rPr>
              <w:t>Указания по оцениванию</w:t>
            </w:r>
          </w:p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46558">
              <w:rPr>
                <w:rFonts w:ascii="Times New Roman" w:hAnsi="Times New Roman" w:cs="Times New Roman"/>
                <w:i/>
                <w:iCs/>
              </w:rPr>
              <w:t>Если в развёрнутом ответе наряду с требуемым количеством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корректно приведённых элементов (примеров и соответствующих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 xml:space="preserve">отраслей) </w:t>
            </w:r>
            <w:r w:rsidRPr="00D46558">
              <w:rPr>
                <w:rFonts w:ascii="Times New Roman" w:hAnsi="Times New Roman" w:cs="Times New Roman"/>
                <w:b/>
                <w:bCs/>
                <w:i/>
                <w:iCs/>
              </w:rPr>
              <w:t>приведены дополнительные (сверх требуемого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b/>
                <w:bCs/>
                <w:i/>
                <w:iCs/>
              </w:rPr>
              <w:t>в условии задания количества) элементы, содержащие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неточности/ошибки, искажающие смысл ответа,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то при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оценивании действует следующее правило:</w:t>
            </w:r>
          </w:p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46558">
              <w:rPr>
                <w:rFonts w:ascii="Times New Roman" w:eastAsia="TimesNewRomanPSMT" w:hAnsi="Times New Roman" w:cs="Times New Roman"/>
              </w:rPr>
              <w:t xml:space="preserve">–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если таких элементов два или более, то за ответ выставляется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0 баллов;</w:t>
            </w:r>
          </w:p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558">
              <w:rPr>
                <w:rFonts w:ascii="Times New Roman" w:eastAsia="TimesNewRomanPSMT" w:hAnsi="Times New Roman" w:cs="Times New Roman"/>
              </w:rPr>
              <w:t xml:space="preserve">–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если такой элемент один, то за ответ выставляется на 1 балл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6558">
              <w:rPr>
                <w:rFonts w:ascii="Times New Roman" w:hAnsi="Times New Roman" w:cs="Times New Roman"/>
                <w:i/>
                <w:iCs/>
              </w:rPr>
              <w:t>ниже фактического по критериям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приведены три примера с указанием этапов для каждого из них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приведены два-три примера с указанием этапов только для двух из них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приведены один–три примера с указанием этапа только для одного из них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не предусмотренные правилами выставления 3, 2 и 1 балла.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79" w:tblpY="35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703590" w:rsidTr="00A40EDD">
        <w:tc>
          <w:tcPr>
            <w:tcW w:w="0" w:type="auto"/>
          </w:tcPr>
          <w:p w:rsidR="00A40EDD" w:rsidRPr="00703590" w:rsidRDefault="00A40EDD" w:rsidP="00A40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 сформулируйте два суждения в подтверждение мнения о необходимости государственного регулирования конкуренции, и одно суждение в опровержение этого мнения. 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Каждое суждение должно быть сформулировано как распространённое предложение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c>
          <w:tcPr>
            <w:tcW w:w="0" w:type="auto"/>
            <w:vMerge w:val="restart"/>
          </w:tcPr>
          <w:p w:rsidR="00A40EDD" w:rsidRPr="00D46558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D46558">
              <w:rPr>
                <w:rFonts w:ascii="Times New Roman" w:hAnsi="Times New Roman" w:cs="Times New Roman"/>
              </w:rPr>
              <w:t xml:space="preserve">В правильном ответе должны быть следующие </w:t>
            </w:r>
            <w:r>
              <w:rPr>
                <w:rFonts w:ascii="Times New Roman" w:hAnsi="Times New Roman" w:cs="Times New Roman"/>
                <w:u w:val="single"/>
              </w:rPr>
              <w:t>суждения:</w:t>
            </w:r>
            <w:r w:rsidRPr="00D23021">
              <w:rPr>
                <w:rFonts w:ascii="Times New Roman" w:hAnsi="Times New Roman" w:cs="Times New Roman"/>
              </w:rPr>
              <w:t xml:space="preserve"> </w:t>
            </w:r>
            <w:r w:rsidRPr="00D46558">
              <w:rPr>
                <w:rFonts w:ascii="Times New Roman" w:hAnsi="Times New Roman" w:cs="Times New Roman"/>
              </w:rPr>
              <w:t xml:space="preserve"> 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в подтверждение мнения: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участники рынка могут прибегать к недобросовестной конкуренции, в этом случае только государство на правовой основе может защитить добросовестного производителя;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конкуренция может приводить к одностороннему укреплению отдельных товаропроизводителей, т. е. вести к монополизации рынка, что отрицательно сказывается на развитии производства и интересах потребителей, именно государство проводит антимонопольное регулирование;</w:t>
            </w:r>
          </w:p>
          <w:p w:rsidR="00A40EDD" w:rsidRPr="00D46558" w:rsidRDefault="00A40EDD" w:rsidP="00CB657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 в опровержение мнения: государство может превысить свои полномочия или переоценить свои возможности в сфере регулирования конкуренции, что ограничивает потенциал рыночной экономики государство само является экономическим 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агентом, оно может проводить политику, ограничивающую частное предпринимательство.</w:t>
            </w:r>
          </w:p>
          <w:p w:rsidR="00A40EDD" w:rsidRPr="00D4655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23021">
              <w:rPr>
                <w:rFonts w:ascii="Times New Roman" w:hAnsi="Times New Roman" w:cs="Times New Roman"/>
                <w:i/>
                <w:iCs/>
              </w:rPr>
              <w:t>Засчитываются только суждения, сформулированные как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распространённые предложения (отдельные 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и словосочетания не засчитываются в качестве суждений)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Merge/>
            <w:vAlign w:val="center"/>
          </w:tcPr>
          <w:p w:rsidR="00A40EDD" w:rsidRPr="00D23021" w:rsidRDefault="00A40EDD" w:rsidP="00CB6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D23021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3021">
              <w:rPr>
                <w:rFonts w:ascii="Times New Roman" w:hAnsi="Times New Roman" w:cs="Times New Roman"/>
                <w:b/>
                <w:bCs/>
              </w:rPr>
              <w:t>Указания по оцениванию</w:t>
            </w:r>
          </w:p>
          <w:p w:rsidR="00A40EDD" w:rsidRPr="00D23021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23021">
              <w:rPr>
                <w:rFonts w:ascii="Times New Roman" w:hAnsi="Times New Roman" w:cs="Times New Roman"/>
                <w:i/>
                <w:iCs/>
              </w:rPr>
              <w:t>Если в развёрнутом ответе наряду с требуемым количеством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 xml:space="preserve">корректно приведённых элементов ответа / позиций </w:t>
            </w:r>
            <w:r w:rsidRPr="00D23021">
              <w:rPr>
                <w:rFonts w:ascii="Times New Roman" w:hAnsi="Times New Roman" w:cs="Times New Roman"/>
                <w:b/>
                <w:bCs/>
                <w:i/>
                <w:iCs/>
              </w:rPr>
              <w:t>приведены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дополнительные (сверх требуемого в условии задания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количества) элементы/позиции, содержащие неточности/ошибки, искажающие смысл ответа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, то при оценивании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действует следующее правило:</w:t>
            </w:r>
          </w:p>
          <w:p w:rsidR="00A40EDD" w:rsidRPr="00D23021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23021">
              <w:rPr>
                <w:rFonts w:ascii="Times New Roman" w:eastAsia="TimesNewRomanPSMT" w:hAnsi="Times New Roman" w:cs="Times New Roman"/>
              </w:rPr>
              <w:t xml:space="preserve">–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если таких элементов/позиций два(-е) или более, то за ответ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выставляется 0 баллов;</w:t>
            </w:r>
          </w:p>
          <w:p w:rsidR="00A40EDD" w:rsidRPr="00D23021" w:rsidRDefault="00A40EDD" w:rsidP="00CB6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21">
              <w:rPr>
                <w:rFonts w:ascii="Times New Roman" w:eastAsia="TimesNewRomanPSMT" w:hAnsi="Times New Roman" w:cs="Times New Roman"/>
              </w:rPr>
              <w:t xml:space="preserve">–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если такой элемент/позиция один (одна), то за ответ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3021">
              <w:rPr>
                <w:rFonts w:ascii="Times New Roman" w:hAnsi="Times New Roman" w:cs="Times New Roman"/>
                <w:i/>
                <w:iCs/>
              </w:rPr>
              <w:t>выставляется на 1 балл ниже фактического по критериям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три суждения (в соответствии с требованием задания)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только два суждения (в соответствии с требованием задания)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Приведено только одно суждение (в соответствии с требованием задания)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703590" w:rsidTr="00CB6574">
        <w:tc>
          <w:tcPr>
            <w:tcW w:w="0" w:type="auto"/>
          </w:tcPr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</w:tbl>
    <w:p w:rsidR="00A40EDD" w:rsidRPr="00212FA7" w:rsidRDefault="00CB6574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3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3902B3C8" wp14:editId="37B7CBEF">
            <wp:simplePos x="0" y="0"/>
            <wp:positionH relativeFrom="column">
              <wp:posOffset>3396264</wp:posOffset>
            </wp:positionH>
            <wp:positionV relativeFrom="paragraph">
              <wp:posOffset>57150</wp:posOffset>
            </wp:positionV>
            <wp:extent cx="1285875" cy="1323975"/>
            <wp:effectExtent l="0" t="0" r="9525" b="9525"/>
            <wp:wrapSquare wrapText="bothSides"/>
            <wp:docPr id="2" name="Рисунок 2" descr="https://soc-ege.sdamgia.ru/get_file?id=1041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-ege.sdamgia.ru/get_file?id=104135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EDD" w:rsidRPr="00212FA7"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изображено изменение ситуации на потребительском рынке цветов в стране Z. Кривая предложения переместилась из положения S в положение S1 при неизменном спросе D. (На графике P – цена товара; Q – количество товара).</w:t>
      </w:r>
      <w:r w:rsidR="00A40EDD" w:rsidRPr="00CF007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Как изменилась равновесная цена?</w:t>
      </w:r>
    </w:p>
    <w:p w:rsidR="00A40EDD" w:rsidRPr="00212FA7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Что могло вызвать изменение предложения?</w:t>
      </w:r>
      <w:r w:rsidRPr="00CF007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A40EDD" w:rsidRPr="00212FA7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Укажите любое одно обстоятельство (фактор) и объясните его влияние на предложение. (</w:t>
      </w:r>
      <w:r w:rsidRPr="00212FA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Объяснение должно быть дано </w:t>
      </w:r>
      <w:r w:rsidRPr="00212FA7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применительно к рынку, указанному в тексте задания</w:t>
      </w: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Как изменятся спрос и равновесная цена на данном рынке в период Международного женского дня, когда жители страны по традиции дарят женщинам цветы при прочих равных условиях?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rPr>
          <w:trHeight w:val="3542"/>
        </w:trPr>
        <w:tc>
          <w:tcPr>
            <w:tcW w:w="0" w:type="auto"/>
          </w:tcPr>
          <w:p w:rsidR="00A40EDD" w:rsidRPr="00D46558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D46558">
              <w:rPr>
                <w:rFonts w:ascii="Times New Roman" w:hAnsi="Times New Roman" w:cs="Times New Roman"/>
              </w:rPr>
              <w:t xml:space="preserve">В правильном ответе должны быть следующие </w:t>
            </w:r>
            <w:r>
              <w:rPr>
                <w:rFonts w:ascii="Times New Roman" w:hAnsi="Times New Roman" w:cs="Times New Roman"/>
                <w:u w:val="single"/>
              </w:rPr>
              <w:t>суждения:</w:t>
            </w:r>
            <w:r w:rsidRPr="00D23021">
              <w:rPr>
                <w:rFonts w:ascii="Times New Roman" w:hAnsi="Times New Roman" w:cs="Times New Roman"/>
              </w:rPr>
              <w:t xml:space="preserve"> </w:t>
            </w:r>
            <w:r w:rsidRPr="00D46558">
              <w:rPr>
                <w:rFonts w:ascii="Times New Roman" w:hAnsi="Times New Roman" w:cs="Times New Roman"/>
              </w:rPr>
              <w:t xml:space="preserve"> 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9B41B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 ответ на первый вопрос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равновесная цена выросла;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9B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 w:rsidRPr="009B41B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 на второй вопрос (одно обстоятельство (фактор) с объяснением влияния)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например: из-за роста налогов на прибыль организаций производство цветов стало менее выгодным, что привело к сокращению их предложения;</w:t>
            </w:r>
          </w:p>
          <w:p w:rsidR="00A40EDD" w:rsidRPr="009B41BE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41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(Может быть названо и объяснено другое обстоятельство / другой фактор.)</w:t>
            </w:r>
          </w:p>
          <w:p w:rsidR="00A40EDD" w:rsidRPr="009B41BE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9B41B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Засчитывается только объяснение, данное применительно к рынку, указанному в тексте задания.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1B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Ответ на второй вопрос засчитывается только при правильном указании обстоятельства/фактора и объяснения).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 w:rsidRPr="00DC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 w:rsidRPr="00DC4E4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 на третий вопрос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традиция дарить цветы женщинам на праздник приведёт к увеличению спроса и увеличению равновесной цены.</w:t>
            </w:r>
          </w:p>
          <w:p w:rsidR="00A40EDD" w:rsidRPr="00DC4E47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4E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(Ответ на третий вопрос засчитывается только при правильном указании изменения спроса и равновесной цены.)</w:t>
            </w:r>
          </w:p>
          <w:p w:rsidR="00A40EDD" w:rsidRPr="00DC4E47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ответа могут быть представлены в других формулировках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Указания по оцениванию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развёрнутом ответе наряду с требуемым количеством корректно приведённых элементов ответа / позиций приведены дополнительные (сверх требуемого в условии задания количества) элементы/позиции, содержащие неточности/ ошибки, искажающие смысл ответа, то при оценивании действует следующее правило: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если таких элементов/позиций два(-е) или более, то за ответ выставляется 0 баллов;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если такой элемент/позиция один (одна), то за ответ выставляется на 1 балл ниже фактического по критериям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Даны правильные ответы на три вопроса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Даны правильные ответы только на два любых вопроса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правильный ответ только на один любой вопрос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703590" w:rsidTr="00CB6574">
        <w:tc>
          <w:tcPr>
            <w:tcW w:w="0" w:type="auto"/>
          </w:tcPr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22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Доля занятых в промышленном производстве страны 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 значительно превышает доли представителей других профессий. В стране 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 множество семей насчитывает более трёх детей. Как правило, женатые мужчины зарабатывают средства на содержание жены и детей, их жёны ведут домашнее хозяйство и воспитывают детей. Государство 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 установило специальные выплаты при рождении третьего и последующих детей, выплачивает пособия на каждого школьника. Женщины, которые воспитали трёх и более детей и не были заняты в общественном производстве, имеют такие же права на пенсионное обеспечение по достижении пенсионного возраста, как и работавшие граждане. К какому типу общества относится 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? Какое направление политики государства 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 описано в задании? Какой тип семьи характерен для страны 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? Какая особенность, не упомянутая в задании, характеризует данный тип общества в экономической сфере? (Укажите одну любую особенность.)</w:t>
      </w:r>
    </w:p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rPr>
          <w:trHeight w:val="3542"/>
        </w:trPr>
        <w:tc>
          <w:tcPr>
            <w:tcW w:w="0" w:type="auto"/>
          </w:tcPr>
          <w:p w:rsidR="00A40EDD" w:rsidRPr="009C10B8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9C10B8">
              <w:rPr>
                <w:rFonts w:ascii="Times New Roman" w:hAnsi="Times New Roman" w:cs="Times New Roman"/>
              </w:rPr>
              <w:t xml:space="preserve">В правильном ответе должны быть следующие </w:t>
            </w:r>
            <w:r w:rsidRPr="009C10B8">
              <w:rPr>
                <w:rFonts w:ascii="Times New Roman" w:hAnsi="Times New Roman" w:cs="Times New Roman"/>
                <w:u w:val="single"/>
              </w:rPr>
              <w:t>суждения:</w:t>
            </w:r>
            <w:r w:rsidRPr="009C10B8">
              <w:rPr>
                <w:rFonts w:ascii="Times New Roman" w:hAnsi="Times New Roman" w:cs="Times New Roman"/>
              </w:rPr>
              <w:t xml:space="preserve">  </w:t>
            </w:r>
          </w:p>
          <w:p w:rsidR="00A40EDD" w:rsidRPr="009C10B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 Ответ на первый вопрос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9C1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Z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относится к обществу индустриального </w:t>
            </w:r>
            <w:proofErr w:type="gramStart"/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типа;.</w:t>
            </w:r>
            <w:proofErr w:type="gramEnd"/>
          </w:p>
          <w:p w:rsidR="00A40EDD" w:rsidRPr="009C10B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 Ответ на второй вопрос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социальная политика.</w:t>
            </w:r>
          </w:p>
          <w:p w:rsidR="00A40EDD" w:rsidRPr="009C10B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 Ответ на третий вопрос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традиционная семья ИЛИ семья традиционного типа.</w:t>
            </w:r>
          </w:p>
          <w:p w:rsidR="00A40EDD" w:rsidRPr="009C10B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C10B8">
              <w:rPr>
                <w:rFonts w:ascii="Times New Roman" w:hAnsi="Times New Roman" w:cs="Times New Roman"/>
                <w:i/>
                <w:iCs/>
              </w:rPr>
              <w:t>(Ответ на каждый из вопросов 1–3 засчитывается только при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10B8">
              <w:rPr>
                <w:rFonts w:ascii="Times New Roman" w:hAnsi="Times New Roman" w:cs="Times New Roman"/>
                <w:i/>
                <w:iCs/>
              </w:rPr>
              <w:t>наличии правильного однозначного указания типа общества, типа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10B8">
              <w:rPr>
                <w:rFonts w:ascii="Times New Roman" w:hAnsi="Times New Roman" w:cs="Times New Roman"/>
                <w:i/>
                <w:iCs/>
              </w:rPr>
              <w:t>экономической системы и тенденции развития образования. Если</w:t>
            </w:r>
          </w:p>
          <w:p w:rsidR="00A40EDD" w:rsidRPr="009C10B8" w:rsidRDefault="00A40EDD" w:rsidP="00C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C10B8">
              <w:rPr>
                <w:rFonts w:ascii="Times New Roman" w:hAnsi="Times New Roman" w:cs="Times New Roman"/>
                <w:i/>
                <w:iCs/>
              </w:rPr>
              <w:t>в ответе на вопрос указано несколько различных типов, тенденций,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10B8">
              <w:rPr>
                <w:rFonts w:ascii="Times New Roman" w:hAnsi="Times New Roman" w:cs="Times New Roman"/>
                <w:i/>
                <w:iCs/>
              </w:rPr>
              <w:t>то такой ответ на конкретный вопрос не засчитывается.)</w:t>
            </w:r>
          </w:p>
          <w:p w:rsidR="00A40EDD" w:rsidRPr="009C10B8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 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 на четвёртый вопрос</w:t>
            </w:r>
            <w:r w:rsidRPr="009C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например: машинное производство ИЛИ механизация и автоматизация производственных процессов.</w:t>
            </w:r>
          </w:p>
          <w:p w:rsidR="00A40EDD" w:rsidRPr="009C10B8" w:rsidRDefault="00A40EDD" w:rsidP="00CB65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C10B8">
              <w:rPr>
                <w:rFonts w:ascii="Times New Roman" w:eastAsia="TimesNewRomanPSMT" w:hAnsi="Times New Roman" w:cs="Times New Roman"/>
              </w:rPr>
              <w:t>Могут быть приведены другие характеристики.</w:t>
            </w:r>
          </w:p>
          <w:p w:rsidR="00A40EDD" w:rsidRPr="009C10B8" w:rsidRDefault="00A40EDD" w:rsidP="00CB65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</w:rPr>
            </w:pPr>
            <w:r w:rsidRPr="009C10B8">
              <w:rPr>
                <w:rFonts w:ascii="Times New Roman" w:eastAsia="TimesNewRomanPSMT" w:hAnsi="Times New Roman" w:cs="Times New Roman"/>
                <w:i/>
                <w:iCs/>
              </w:rPr>
              <w:t>Ответ на четвёртый вопрос засчитывается только при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C10B8">
              <w:rPr>
                <w:rFonts w:ascii="Times New Roman" w:eastAsia="TimesNewRomanPSMT" w:hAnsi="Times New Roman" w:cs="Times New Roman"/>
                <w:i/>
                <w:iCs/>
              </w:rPr>
              <w:t>правильном указании двух или более верных характеристик при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C10B8">
              <w:rPr>
                <w:rFonts w:ascii="Times New Roman" w:eastAsia="TimesNewRomanPSMT" w:hAnsi="Times New Roman" w:cs="Times New Roman"/>
                <w:i/>
                <w:iCs/>
              </w:rPr>
              <w:t>отсутствии неверных характеристик.</w:t>
            </w:r>
          </w:p>
          <w:p w:rsidR="00A40EDD" w:rsidRPr="009C10B8" w:rsidRDefault="00A40EDD" w:rsidP="00CB6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0B8">
              <w:rPr>
                <w:rFonts w:ascii="Times New Roman" w:eastAsia="TimesNewRomanPSMT" w:hAnsi="Times New Roman" w:cs="Times New Roman"/>
              </w:rPr>
              <w:t>Ответы на вопросы могут быть даны в других формулировках,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C10B8">
              <w:rPr>
                <w:rFonts w:ascii="Times New Roman" w:eastAsia="TimesNewRomanPSMT" w:hAnsi="Times New Roman" w:cs="Times New Roman"/>
              </w:rPr>
              <w:t>не искажающих смысла соответствующих элементов ответа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даны ответы на четыре вопроса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даны ответы только на три любых вопроса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даны ответы только на два любых вопроса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 ответ только на один любой вопрос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749" w:tblpY="34"/>
        <w:tblW w:w="0" w:type="auto"/>
        <w:tblLook w:val="04A0" w:firstRow="1" w:lastRow="0" w:firstColumn="1" w:lastColumn="0" w:noHBand="0" w:noVBand="1"/>
      </w:tblPr>
      <w:tblGrid>
        <w:gridCol w:w="436"/>
      </w:tblGrid>
      <w:tr w:rsidR="00CB6574" w:rsidRPr="00703590" w:rsidTr="00CB6574">
        <w:tc>
          <w:tcPr>
            <w:tcW w:w="0" w:type="auto"/>
          </w:tcPr>
          <w:p w:rsidR="00CB6574" w:rsidRPr="00703590" w:rsidRDefault="00CB6574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В Конституции Российской Федерации права и свободы человека закрепляются как значимая ценность. На основе положений Конституции Российской Федерации приведите три подтверждения этой характеристики.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Каждое подтверждение должно быть сформулировано как распространённое предложение с опорой на конкретное положение Конституции Российской Федерации. 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Обратите внимание на то, что правильное выполнение задания </w:t>
      </w:r>
      <w:r w:rsidRPr="009C10B8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не требует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указания в ответе номеров соответствующих статей Конституции РФ и дословного воспроизведения их содержания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7"/>
        <w:gridCol w:w="808"/>
      </w:tblGrid>
      <w:tr w:rsidR="00A40EDD" w:rsidRPr="00E91620" w:rsidTr="00CB6574"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E91620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center"/>
              <w:rPr>
                <w:rFonts w:ascii="Times New Roman" w:hAnsi="Times New Roman" w:cs="Times New Roman"/>
              </w:rPr>
            </w:pPr>
            <w:r w:rsidRPr="00E91620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E91620" w:rsidTr="00CB6574">
        <w:trPr>
          <w:trHeight w:val="3542"/>
        </w:trPr>
        <w:tc>
          <w:tcPr>
            <w:tcW w:w="0" w:type="auto"/>
          </w:tcPr>
          <w:p w:rsidR="00A40EDD" w:rsidRDefault="00A40EDD" w:rsidP="00CB6574">
            <w:pPr>
              <w:rPr>
                <w:rFonts w:ascii="Times New Roman" w:hAnsi="Times New Roman" w:cs="Times New Roman"/>
              </w:rPr>
            </w:pPr>
            <w:r w:rsidRPr="00FC06DD">
              <w:rPr>
                <w:rFonts w:ascii="Times New Roman" w:hAnsi="Times New Roman" w:cs="Times New Roman"/>
              </w:rPr>
              <w:t xml:space="preserve">Могут быть приведены такие </w:t>
            </w:r>
            <w:r w:rsidRPr="00FC06DD">
              <w:rPr>
                <w:rFonts w:ascii="Times New Roman" w:hAnsi="Times New Roman" w:cs="Times New Roman"/>
                <w:u w:val="single"/>
              </w:rPr>
              <w:t>подтверждения</w:t>
            </w:r>
            <w:r w:rsidRPr="00FC06DD">
              <w:rPr>
                <w:rFonts w:ascii="Times New Roman" w:hAnsi="Times New Roman" w:cs="Times New Roman"/>
              </w:rPr>
              <w:t>: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в Конституции Российской Федерации говорится о том, что человек, его права и свободы являются высшей ценностью;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в Конституции Российской Федерации указано, что основные права и свободы человека неотчуждаемы и принадлежат каждому от рождения;</w:t>
            </w:r>
          </w:p>
          <w:p w:rsidR="00A40EDD" w:rsidRPr="00703590" w:rsidRDefault="00A40EDD" w:rsidP="00CB6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в Конституции Российской Федерации указано, что права и свободы человека и гражданина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      </w:r>
          </w:p>
          <w:p w:rsidR="00A40EDD" w:rsidRPr="00FC06DD" w:rsidRDefault="00A40EDD" w:rsidP="00CB6574">
            <w:pPr>
              <w:rPr>
                <w:rFonts w:ascii="Times New Roman" w:hAnsi="Times New Roman" w:cs="Times New Roman"/>
              </w:rPr>
            </w:pPr>
            <w:r w:rsidRPr="00FC06DD">
              <w:rPr>
                <w:rFonts w:ascii="Times New Roman" w:hAnsi="Times New Roman" w:cs="Times New Roman"/>
              </w:rPr>
              <w:t>Могут быть приведены другие подтверждения 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6DD">
              <w:rPr>
                <w:rFonts w:ascii="Times New Roman" w:hAnsi="Times New Roman" w:cs="Times New Roman"/>
              </w:rPr>
              <w:t>с требованием задания.</w:t>
            </w:r>
          </w:p>
          <w:p w:rsidR="00A40EDD" w:rsidRPr="00FC06DD" w:rsidRDefault="00A40EDD" w:rsidP="00CB6574">
            <w:pPr>
              <w:rPr>
                <w:rFonts w:ascii="Times New Roman" w:hAnsi="Times New Roman" w:cs="Times New Roman"/>
                <w:i/>
              </w:rPr>
            </w:pPr>
            <w:r w:rsidRPr="00FC06DD">
              <w:rPr>
                <w:rFonts w:ascii="Times New Roman" w:hAnsi="Times New Roman" w:cs="Times New Roman"/>
                <w:i/>
              </w:rPr>
              <w:t>Засчитываются только подтверждения, сформулированные как распространённые предложения (отдельные слова и словосочетания не засчитываются в качестве подтверждений) с опорой на конкретное положение Конституции Российской Федерации.</w:t>
            </w:r>
          </w:p>
          <w:p w:rsidR="00A40EDD" w:rsidRPr="00FC06DD" w:rsidRDefault="00A40EDD" w:rsidP="00CB6574">
            <w:pPr>
              <w:rPr>
                <w:rFonts w:ascii="Times New Roman" w:hAnsi="Times New Roman" w:cs="Times New Roman"/>
              </w:rPr>
            </w:pPr>
            <w:r w:rsidRPr="00FC06DD">
              <w:rPr>
                <w:rFonts w:ascii="Times New Roman" w:hAnsi="Times New Roman" w:cs="Times New Roman"/>
                <w:b/>
                <w:i/>
                <w:u w:val="single"/>
              </w:rPr>
              <w:t>Не требуется</w:t>
            </w:r>
            <w:r w:rsidRPr="00FC06DD">
              <w:rPr>
                <w:rFonts w:ascii="Times New Roman" w:hAnsi="Times New Roman" w:cs="Times New Roman"/>
                <w:i/>
              </w:rPr>
              <w:t xml:space="preserve"> указания в ответе номеров соответствующих статей Конституции и дословного воспроизведения их содержания!</w:t>
            </w:r>
          </w:p>
        </w:tc>
        <w:tc>
          <w:tcPr>
            <w:tcW w:w="0" w:type="auto"/>
          </w:tcPr>
          <w:p w:rsidR="00A40EDD" w:rsidRPr="00E91620" w:rsidRDefault="00A40EDD" w:rsidP="00CB657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Указания по оцениванию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Если в развёрнутом ответе наряду с требуемым количеством корректно приведённых элементов ответа / позиций приведены дополнительные (сверх требуемого в условии задания количества) элементы/позиции, содержащие неточности/ ошибки, искажающие смысл ответа, то при оценивании действует следующее правило:</w:t>
            </w:r>
          </w:p>
          <w:p w:rsidR="00A40EDD" w:rsidRPr="00703590" w:rsidRDefault="00A40EDD" w:rsidP="00CB657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если таких элементов/позиций два(-е) или более, то за ответ выставляется 0 баллов;</w:t>
            </w:r>
          </w:p>
          <w:p w:rsidR="00A40EDD" w:rsidRPr="00703590" w:rsidRDefault="00A40EDD" w:rsidP="00CB657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если такой элемент/позиция один (одна), то за ответ выставляется на 1 балл ниже фактического по критериям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Конституции Российской Федерации приведены три подтверждения (в соответствии с требованием задания)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Конституции Российской Федерации приведены только два подтверждения (в соответствии с требованием задания)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Конституции Российской Федерации приведено только одно подтверждение (в соответствии с требованием задания)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одно подтверждение не сформулировано на основе Конституции Российской Федерации.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</w:p>
          <w:p w:rsidR="00A40EDD" w:rsidRPr="00703590" w:rsidRDefault="00A40EDD" w:rsidP="00CB6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E91620" w:rsidTr="00CB6574"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:rsidR="00A40EDD" w:rsidRPr="00703590" w:rsidRDefault="00A40EDD" w:rsidP="00CB6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0EDD" w:rsidRPr="00212FA7" w:rsidRDefault="00A40EDD" w:rsidP="00CB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FA7">
        <w:rPr>
          <w:rFonts w:ascii="Times New Roman" w:eastAsia="Times New Roman" w:hAnsi="Times New Roman" w:cs="Times New Roman"/>
          <w:color w:val="000000"/>
          <w:lang w:eastAsia="ru-RU"/>
        </w:rPr>
        <w:t>Вам необходимо подготовить доклад по теме «Демократия как форма политической организации общества».</w:t>
      </w:r>
    </w:p>
    <w:p w:rsidR="00A40EDD" w:rsidRPr="00212FA7" w:rsidRDefault="00A40EDD" w:rsidP="00A40E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36"/>
      </w:tblGrid>
      <w:tr w:rsidR="00A40EDD" w:rsidRPr="00212FA7" w:rsidTr="00CB6574">
        <w:tc>
          <w:tcPr>
            <w:tcW w:w="0" w:type="auto"/>
          </w:tcPr>
          <w:p w:rsidR="00A40EDD" w:rsidRPr="00212FA7" w:rsidRDefault="00A40EDD" w:rsidP="00CB6574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03B4">
        <w:rPr>
          <w:rFonts w:ascii="Times New Roman" w:hAnsi="Times New Roman" w:cs="Times New Roman"/>
        </w:rPr>
        <w:t>Используя обществоведческие знания, составьте сложный план,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 xml:space="preserve">позволяющий </w:t>
      </w:r>
      <w:proofErr w:type="gramStart"/>
      <w:r w:rsidRPr="001003B4">
        <w:rPr>
          <w:rFonts w:ascii="Times New Roman" w:hAnsi="Times New Roman" w:cs="Times New Roman"/>
        </w:rPr>
        <w:t>раскрыть по существу</w:t>
      </w:r>
      <w:proofErr w:type="gramEnd"/>
      <w:r w:rsidRPr="001003B4">
        <w:rPr>
          <w:rFonts w:ascii="Times New Roman" w:hAnsi="Times New Roman" w:cs="Times New Roman"/>
        </w:rPr>
        <w:t xml:space="preserve"> тему «</w:t>
      </w:r>
      <w:r>
        <w:rPr>
          <w:rFonts w:ascii="Times New Roman" w:hAnsi="Times New Roman" w:cs="Times New Roman"/>
        </w:rPr>
        <w:t>Демократия как форма политической организации общества</w:t>
      </w:r>
      <w:r w:rsidRPr="001003B4">
        <w:rPr>
          <w:rFonts w:ascii="Times New Roman" w:hAnsi="Times New Roman" w:cs="Times New Roman"/>
        </w:rPr>
        <w:t>». Сложный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>план должен содержать не менее трёх пунктов, непосредственно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 xml:space="preserve">раскрывающих </w:t>
      </w:r>
      <w:proofErr w:type="gramStart"/>
      <w:r w:rsidRPr="001003B4">
        <w:rPr>
          <w:rFonts w:ascii="Times New Roman" w:hAnsi="Times New Roman" w:cs="Times New Roman"/>
        </w:rPr>
        <w:t>тему по существу</w:t>
      </w:r>
      <w:proofErr w:type="gramEnd"/>
      <w:r w:rsidRPr="001003B4">
        <w:rPr>
          <w:rFonts w:ascii="Times New Roman" w:hAnsi="Times New Roman" w:cs="Times New Roman"/>
        </w:rPr>
        <w:t>, из которых два или более детализированы</w:t>
      </w:r>
      <w:r>
        <w:rPr>
          <w:rFonts w:ascii="Times New Roman" w:hAnsi="Times New Roman" w:cs="Times New Roman"/>
        </w:rPr>
        <w:t xml:space="preserve"> </w:t>
      </w:r>
      <w:r w:rsidRPr="001003B4">
        <w:rPr>
          <w:rFonts w:ascii="Times New Roman" w:hAnsi="Times New Roman" w:cs="Times New Roman"/>
        </w:rPr>
        <w:t xml:space="preserve">в подпунктах. </w:t>
      </w:r>
      <w:r w:rsidRPr="005E4639">
        <w:rPr>
          <w:rFonts w:ascii="Times New Roman" w:hAnsi="Times New Roman" w:cs="Times New Roman"/>
          <w:i/>
        </w:rPr>
        <w:t xml:space="preserve">(Количество подпунктов </w:t>
      </w:r>
      <w:r w:rsidRPr="005E4639">
        <w:rPr>
          <w:rFonts w:ascii="Times New Roman" w:hAnsi="Times New Roman" w:cs="Times New Roman"/>
          <w:i/>
          <w:u w:val="single"/>
        </w:rPr>
        <w:t>каждого детализированного пункта</w:t>
      </w:r>
      <w:r w:rsidRPr="005E4639">
        <w:rPr>
          <w:rFonts w:ascii="Times New Roman" w:hAnsi="Times New Roman" w:cs="Times New Roman"/>
          <w:i/>
        </w:rPr>
        <w:t xml:space="preserve"> должно быть не менее трёх, за исключением случаев, когда с точки зрения общественных наук возможны только два подпункта.)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029"/>
        <w:gridCol w:w="795"/>
      </w:tblGrid>
      <w:tr w:rsidR="00A40EDD" w:rsidRPr="007B7AFA" w:rsidTr="00CB6574">
        <w:tc>
          <w:tcPr>
            <w:tcW w:w="4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9A1FF5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7B7AFA" w:rsidTr="00CB6574">
        <w:tc>
          <w:tcPr>
            <w:tcW w:w="4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При анализе ответа учитывается: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– соответствие структуры предложенного ответа плану сложного типа;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– наличие пунктов плана, позволяющих раскрыть содержание данной темы по существу;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– количество подпунктов каждого пункта;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– корректность формулировок пунктов и подпунктов плана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DD" w:rsidRPr="007B7AFA" w:rsidTr="00CB6574">
        <w:tc>
          <w:tcPr>
            <w:tcW w:w="4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Один из вариантов плана раскрытия данной темы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 Понятие демократии.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 Признаки (принципы) демократии: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выборность основных органов государства;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равноправие граждан / равенство избирательных прав;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решение вопросов на основе принципа большинства;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политический плюрализм и др.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 Виды демократии: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прямая/непосредственная;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представительная.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 Многообразие форм политического участия граждан в условиях демократии: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выборы;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референдумы;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митинги;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участие в деятельности политических организаций и т. д.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формах.</w:t>
            </w:r>
          </w:p>
          <w:p w:rsidR="00A40EDD" w:rsidRPr="009A1FF5" w:rsidRDefault="00A40EDD" w:rsidP="00CB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Наличие любых двух из 2-4 пунктов плана (представленных в виде пунктов или подпунктов) </w:t>
            </w:r>
            <w:r w:rsidRPr="009A1F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ru-RU"/>
              </w:rPr>
              <w:t>в данной или близкой по смыслу формулировке</w:t>
            </w: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позволит раскрыть содержание этой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темы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 существу.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ответа на задание 24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24.1</w:t>
            </w: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Раскрытие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 по существу</w:t>
            </w:r>
            <w:proofErr w:type="gramEnd"/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Сложный план содержит не менее трёх пунктов, включая два пункта, наличие которых позволит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Оба этих «обязательных» пункта детализированы в подпунктах, позволяющих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Количество подпунктов должно быть не менее трёх, за исключением случаев, когда с точки зрения общественных наук возможно только два подпункта.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Сложный план содержит не менее трёх пунктов, включая два пункта, наличие которых позволит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Только один из этих «обязательных» пунктов детализирован в подпунктах, позволяющих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подпунктов должно быть не менее трёх, за исключением случаев, когда с точки зрения общественных наук возможно только два подпункта.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Сложный план содержит не менее трёх пунктов, включая два пункта, наличие которых позволит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Оба этих «обязательных» пункта детализированы в подпунктах, позволяющих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Хотя бы один любой пункт (обязательный или нет)</w:t>
            </w: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детализирован в подпунктах в количестве менее трёх, за исключением случаев, когда с точки зрения общественных наук возможно только два подпункта.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Сложный план содержит не менее трёх пунктов, включая только один пункт, наличие которого позволит раскрыть данную </w:t>
            </w:r>
            <w:proofErr w:type="gramStart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Этот «обязательный» пункт детализирован в подпунктах, позволяющих раскрыть данную тему по существу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подпунктов должно быть не менее трёх, за исключением случаев, когда с точки зрения общественных наук возможно только два подпункта.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не предусмотренные правилами выставления 2 и 1 балла.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Случаи, когда ответ выпускника по форме не соответствует требованию задания (например, не является сложным планом / не оформлен в виде плана с выделением пунктов и подпунктов)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Указания по оцениванию: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Пункты/подпункты, имеющие абстрактно-формальный характер и не отражающие специфики темы, не засчитываются при оценивании.</w:t>
            </w:r>
          </w:p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1 балл по критерию 24.2 может быть выставлен только в случае, если по критерию 24.1 выставлено 3 балла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24.2</w:t>
            </w: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Корректность формулировок пунктов и подпунктов плана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Формулировки пунктов и подпунктов плана корректны и не содержат ошибок, неточностей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7B7AFA" w:rsidTr="00CB6574"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7B7AFA" w:rsidTr="00CB6574">
        <w:tc>
          <w:tcPr>
            <w:tcW w:w="4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8809" w:tblpY="69"/>
        <w:tblW w:w="0" w:type="auto"/>
        <w:tblLook w:val="04A0" w:firstRow="1" w:lastRow="0" w:firstColumn="1" w:lastColumn="0" w:noHBand="0" w:noVBand="1"/>
      </w:tblPr>
      <w:tblGrid>
        <w:gridCol w:w="436"/>
      </w:tblGrid>
      <w:tr w:rsidR="00963A0F" w:rsidRPr="00703590" w:rsidTr="00963A0F">
        <w:tc>
          <w:tcPr>
            <w:tcW w:w="0" w:type="auto"/>
          </w:tcPr>
          <w:p w:rsidR="00963A0F" w:rsidRPr="00703590" w:rsidRDefault="00963A0F" w:rsidP="00963A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1) Обоснуйте значимость демократических ценностей для формирования гражданского общества. 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2) Какие организации и движения в Российской Федерации относят к институтам гражданского общества? 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Назовите любые три таких института из разных сфер общественной жизни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A40EDD" w:rsidRPr="00703590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3) Для каждого из них приведите по одному примеру, иллюстрирующему деятельность, связанную с защитой конкретных интересов граждан. (</w:t>
      </w:r>
      <w:r w:rsidRPr="007035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Каждый пример должен быть сформулирован развёрнуто. В совокупности примеры должны иллюстрировать три различные вида деятельности</w:t>
      </w:r>
      <w:r w:rsidRPr="00703590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A40EDD" w:rsidRDefault="00A40EDD" w:rsidP="00A4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029"/>
        <w:gridCol w:w="795"/>
      </w:tblGrid>
      <w:tr w:rsidR="00A40EDD" w:rsidRPr="00703590" w:rsidTr="00CB6574">
        <w:tc>
          <w:tcPr>
            <w:tcW w:w="4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  <w:r w:rsidRPr="009A1FF5">
              <w:rPr>
                <w:rFonts w:ascii="Times New Roman" w:hAnsi="Times New Roman" w:cs="Times New Roman"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hAnsi="Times New Roman" w:cs="Times New Roman"/>
              </w:rPr>
              <w:t>Баллы</w:t>
            </w:r>
          </w:p>
        </w:tc>
      </w:tr>
      <w:tr w:rsidR="00A40EDD" w:rsidRPr="00703590" w:rsidTr="00CB6574">
        <w:tc>
          <w:tcPr>
            <w:tcW w:w="4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9A1FF5">
              <w:rPr>
                <w:rFonts w:ascii="Times New Roman" w:eastAsia="TimesNewRomanPSMT" w:hAnsi="Times New Roman" w:cs="Times New Roman"/>
              </w:rPr>
              <w:t>Правильный ответ должен содержать следующие элементы: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9A1FF5">
              <w:rPr>
                <w:rFonts w:ascii="Times New Roman" w:eastAsia="TimesNewRomanPSMT" w:hAnsi="Times New Roman" w:cs="Times New Roman"/>
              </w:rPr>
              <w:t>1) обоснование;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</w:rPr>
            </w:pP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(Засчитывается только обоснование, содержащее несколько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связанных между собой распространённых предложений,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раскрывающих связи объектов / процессов (отдельные слова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</w:rPr>
            </w:pP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и словосочетания не засчитываются в качестве обоснования)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9A1FF5">
              <w:rPr>
                <w:rFonts w:ascii="Times New Roman" w:eastAsia="TimesNewRomanPSMT" w:hAnsi="Times New Roman" w:cs="Times New Roman"/>
              </w:rPr>
              <w:t>2) ответ на вопрос;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</w:rPr>
            </w:pP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lastRenderedPageBreak/>
              <w:t>(Ответ на вопрос засчитывается только при корректном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 xml:space="preserve">указании 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трех институтов) 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9A1FF5">
              <w:rPr>
                <w:rFonts w:ascii="Times New Roman" w:eastAsia="TimesNewRomanPSMT" w:hAnsi="Times New Roman" w:cs="Times New Roman"/>
              </w:rPr>
              <w:t>3) примеры, иллюстрирующие реализацию различных функций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</w:rPr>
              <w:t>каждо</w:t>
            </w:r>
            <w:r>
              <w:rPr>
                <w:rFonts w:ascii="Times New Roman" w:eastAsia="TimesNewRomanPSMT" w:hAnsi="Times New Roman" w:cs="Times New Roman"/>
              </w:rPr>
              <w:t>го</w:t>
            </w:r>
            <w:r w:rsidRPr="009A1FF5">
              <w:rPr>
                <w:rFonts w:ascii="Times New Roman" w:eastAsia="TimesNewRomanPSMT" w:hAnsi="Times New Roman" w:cs="Times New Roman"/>
              </w:rPr>
              <w:t xml:space="preserve"> из указанных в пункте 2 </w:t>
            </w:r>
            <w:r>
              <w:rPr>
                <w:rFonts w:ascii="Times New Roman" w:eastAsia="TimesNewRomanPSMT" w:hAnsi="Times New Roman" w:cs="Times New Roman"/>
              </w:rPr>
              <w:t xml:space="preserve">институтов </w:t>
            </w:r>
            <w:r w:rsidRPr="009A1FF5">
              <w:rPr>
                <w:rFonts w:ascii="Times New Roman" w:eastAsia="TimesNewRomanPSMT" w:hAnsi="Times New Roman" w:cs="Times New Roman"/>
              </w:rPr>
              <w:t>(всего три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</w:rPr>
              <w:t>примера).</w:t>
            </w:r>
          </w:p>
          <w:p w:rsidR="00A40EDD" w:rsidRPr="009A1FF5" w:rsidRDefault="00A40EDD" w:rsidP="00CB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Засчитываются только примеры, сформулированные развёрнуто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(отдельные слова и словосочетания не засчитываются в качестве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  <w:r w:rsidRPr="009A1FF5">
              <w:rPr>
                <w:rFonts w:ascii="Times New Roman" w:eastAsia="TimesNewRomanPSMT" w:hAnsi="Times New Roman" w:cs="Times New Roman"/>
                <w:i/>
                <w:iCs/>
              </w:rPr>
              <w:t>примеров)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0EDD" w:rsidRPr="009A1FF5" w:rsidRDefault="00A40EDD" w:rsidP="00CB6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DD" w:rsidRPr="00703590" w:rsidTr="00CB657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ответа на задание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A40EDD" w:rsidRPr="00703590" w:rsidTr="00CB6574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</w:t>
            </w: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Приведено корректное обоснование </w:t>
            </w: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опорой на обществоведческие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в нескольких распространённых предложениях, которое не содержит ошибок, неточностей и раскрывает причинно-следственные и(или) функциональные связи соответствующих объектов/процессов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Приведено в целом корректное обоснование </w:t>
            </w:r>
            <w:r w:rsidRPr="00703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опорой на обществоведческие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в нескольких распространённых</w:t>
            </w:r>
          </w:p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предложениях, которое содержит отдельные неточности / иные недостатки, не искажающие сущность обосновываемого тезиса, И/ИЛИ не полностью раскрывает причинно-следственные и(или) функциональные связи соответствующих объектов/процессов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включая обоснование, приведённое в одном предложении или словосочетании И/ИЛИ обоснование, приведённое без опоры обществоведческие знания, на бытовом уровне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703590" w:rsidTr="00CB6574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</w:t>
            </w: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 на вопрос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правильный ответ на вопрос: указано необходимое количество требуемых объектов при отсутствии неверных позиций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включая отсутствие данного в явном виде ответа на вопрос, оформленного как самостоятельный элемент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703590" w:rsidTr="00CB6574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</w:t>
            </w: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Примеры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требованиями конкретного задания правильно приведены три примера при отсутствии 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 (сверх требуемых трёх) примеров, содержащих неточности/ошибки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требованиями конкретного задания правильно приведены только два примера при отсутствии дополнительных (сверх требуемых трёх) примеров, содержащих неточности/ошибки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требованиями конкретного задания правильно приведён только один пример при отсутствии дополнительных (сверх требуемых трёх) примеров, содержащих неточности/ошибки.</w:t>
            </w:r>
          </w:p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ИЛИ</w:t>
            </w: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соответствии с требованиями конкретного задания правильно приведены два-три примера при наличии одного или более дополнительных (сверх требуемых трёх), содержащих неточности/ошибки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0EDD" w:rsidRPr="00703590" w:rsidTr="00CB6574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не соответствующие правилам выставления 3, 2 и 1 балла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EDD" w:rsidRPr="00703590" w:rsidTr="00CB6574">
        <w:tc>
          <w:tcPr>
            <w:tcW w:w="4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963A0F" w:rsidRDefault="00A40EDD" w:rsidP="00C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3A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EDD" w:rsidRPr="00703590" w:rsidRDefault="00A40EDD" w:rsidP="00C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A40EDD" w:rsidRPr="00703590" w:rsidRDefault="00A40EDD" w:rsidP="00A40EDD">
      <w:pPr>
        <w:spacing w:after="0" w:line="240" w:lineRule="auto"/>
        <w:rPr>
          <w:rFonts w:ascii="Times New Roman" w:hAnsi="Times New Roman" w:cs="Times New Roman"/>
        </w:rPr>
      </w:pP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В соответствии с Порядком проведения государственной итоговой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аттестации по образовательным программам среднего общего образования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 xml:space="preserve">(приказ </w:t>
      </w:r>
      <w:proofErr w:type="spellStart"/>
      <w:r w:rsidR="00A40EDD" w:rsidRPr="00214D70">
        <w:rPr>
          <w:rFonts w:ascii="Times New Roman" w:hAnsi="Times New Roman" w:cs="Times New Roman"/>
        </w:rPr>
        <w:t>Минпросвещения</w:t>
      </w:r>
      <w:proofErr w:type="spellEnd"/>
      <w:r w:rsidR="00A40EDD" w:rsidRPr="00214D70">
        <w:rPr>
          <w:rFonts w:ascii="Times New Roman" w:hAnsi="Times New Roman" w:cs="Times New Roman"/>
        </w:rPr>
        <w:t xml:space="preserve"> России и Рособрнадзора от 07.11.2018 № 190/1512,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зарегистрирован Минюстом России 10.12.2018 № 52952)</w:t>
      </w: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«82. &lt;…&gt; По результатам первой и второй проверок эксперты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независимо друг от друга выставляют баллы за каждый ответ на задания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экзаменационной работы ЕГЭ с развёрнутым ответом. &lt;…&gt;</w:t>
      </w: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В случае существенного расхождения в баллах, выставленных двумя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экспертами, назначается третья проверка. Существенное расхождение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в баллах определено в критериях оценивания по соответствующему</w:t>
      </w:r>
    </w:p>
    <w:p w:rsidR="00A40EDD" w:rsidRPr="00214D7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D70">
        <w:rPr>
          <w:rFonts w:ascii="Times New Roman" w:hAnsi="Times New Roman" w:cs="Times New Roman"/>
        </w:rPr>
        <w:t>учебному предмету.</w:t>
      </w: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Эксперту, осуществляющему третью проверку, предоставляется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информация о баллах, выставленных экспертами, ранее проверявшими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экзаменационную работу».</w:t>
      </w:r>
    </w:p>
    <w:p w:rsidR="00A40EDD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Существенными считаются следующие расхождения.</w:t>
      </w:r>
      <w:r w:rsidR="00A40EDD">
        <w:rPr>
          <w:rFonts w:ascii="Times New Roman" w:hAnsi="Times New Roman" w:cs="Times New Roman"/>
        </w:rPr>
        <w:t xml:space="preserve"> </w:t>
      </w: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1. Расхождение между баллами, выставленными первым и вторым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экспертами, составляет 2 или более балла в оценивании любого из заданий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17–23. В этом случае третий эксперт проверяет только те ответы на задания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(из заданий 17–23), которые вызвали расхождение в оценивании экспертов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в 2 или более балла.</w:t>
      </w: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A40EDD" w:rsidRPr="00214D70">
        <w:rPr>
          <w:rFonts w:ascii="Times New Roman" w:hAnsi="Times New Roman" w:cs="Times New Roman"/>
        </w:rPr>
        <w:t>2. Расхождение между суммами баллов, выставленных двумя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экспертами за ответ на каждое из заданий 24 по двум критериям (24.1 и 24.2)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и задание 25 по трём критериям (25.1, 25.2 и 25.3), составляет 2 балла или</w:t>
      </w:r>
    </w:p>
    <w:p w:rsidR="00A40EDD" w:rsidRPr="00214D7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D70">
        <w:rPr>
          <w:rFonts w:ascii="Times New Roman" w:hAnsi="Times New Roman" w:cs="Times New Roman"/>
        </w:rPr>
        <w:t>более. В этом случае третий эксперт проверяет ответ по всем критериям</w:t>
      </w:r>
      <w:r>
        <w:rPr>
          <w:rFonts w:ascii="Times New Roman" w:hAnsi="Times New Roman" w:cs="Times New Roman"/>
        </w:rPr>
        <w:t xml:space="preserve"> </w:t>
      </w:r>
      <w:r w:rsidRPr="00214D70">
        <w:rPr>
          <w:rFonts w:ascii="Times New Roman" w:hAnsi="Times New Roman" w:cs="Times New Roman"/>
        </w:rPr>
        <w:t>оценивания ответов на задания 24, 25.</w:t>
      </w:r>
    </w:p>
    <w:p w:rsidR="00A40EDD" w:rsidRPr="00214D70" w:rsidRDefault="00963A0F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0EDD" w:rsidRPr="00214D70">
        <w:rPr>
          <w:rFonts w:ascii="Times New Roman" w:hAnsi="Times New Roman" w:cs="Times New Roman"/>
        </w:rPr>
        <w:t>3. Расхождение в результатах оценивания двумя экспертами ответа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на одно из заданий 17–25 заключается в том, что один эксперт указал</w:t>
      </w:r>
      <w:r w:rsidR="00A40EDD">
        <w:rPr>
          <w:rFonts w:ascii="Times New Roman" w:hAnsi="Times New Roman" w:cs="Times New Roman"/>
        </w:rPr>
        <w:t xml:space="preserve"> </w:t>
      </w:r>
      <w:r w:rsidR="00A40EDD" w:rsidRPr="00214D70">
        <w:rPr>
          <w:rFonts w:ascii="Times New Roman" w:hAnsi="Times New Roman" w:cs="Times New Roman"/>
        </w:rPr>
        <w:t>на отсутствие ответа на задание, а другой выставил ненулевой балл. В этом</w:t>
      </w:r>
    </w:p>
    <w:p w:rsidR="00A40EDD" w:rsidRPr="00214D7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D70">
        <w:rPr>
          <w:rFonts w:ascii="Times New Roman" w:hAnsi="Times New Roman" w:cs="Times New Roman"/>
        </w:rPr>
        <w:t>случае третий эксперт проверяет только ответы на задания, которые были</w:t>
      </w:r>
      <w:r>
        <w:rPr>
          <w:rFonts w:ascii="Times New Roman" w:hAnsi="Times New Roman" w:cs="Times New Roman"/>
        </w:rPr>
        <w:t xml:space="preserve"> </w:t>
      </w:r>
      <w:r w:rsidRPr="00214D70">
        <w:rPr>
          <w:rFonts w:ascii="Times New Roman" w:hAnsi="Times New Roman" w:cs="Times New Roman"/>
        </w:rPr>
        <w:t>оценены со столь существенным расхождением (по всем критериям</w:t>
      </w:r>
      <w:r>
        <w:rPr>
          <w:rFonts w:ascii="Times New Roman" w:hAnsi="Times New Roman" w:cs="Times New Roman"/>
        </w:rPr>
        <w:t xml:space="preserve"> </w:t>
      </w:r>
      <w:r w:rsidRPr="00214D70">
        <w:rPr>
          <w:rFonts w:ascii="Times New Roman" w:hAnsi="Times New Roman" w:cs="Times New Roman"/>
        </w:rPr>
        <w:t>оценивания этого задания). Ситуации, в которых один эксперт указал на</w:t>
      </w:r>
    </w:p>
    <w:p w:rsidR="00A40EDD" w:rsidRPr="00214D70" w:rsidRDefault="00A40EDD" w:rsidP="00A4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D70">
        <w:rPr>
          <w:rFonts w:ascii="Times New Roman" w:hAnsi="Times New Roman" w:cs="Times New Roman"/>
        </w:rPr>
        <w:t>отсутствие ответа в экзаменационной работе, а второй эксперт выставил</w:t>
      </w:r>
      <w:r>
        <w:rPr>
          <w:rFonts w:ascii="Times New Roman" w:hAnsi="Times New Roman" w:cs="Times New Roman"/>
        </w:rPr>
        <w:t xml:space="preserve"> </w:t>
      </w:r>
      <w:r w:rsidRPr="00214D70">
        <w:rPr>
          <w:rFonts w:ascii="Times New Roman" w:hAnsi="Times New Roman" w:cs="Times New Roman"/>
        </w:rPr>
        <w:t>нулевой балл за выполнение этого задания, не являются ситуациями</w:t>
      </w:r>
      <w:r>
        <w:rPr>
          <w:rFonts w:ascii="Times New Roman" w:hAnsi="Times New Roman" w:cs="Times New Roman"/>
        </w:rPr>
        <w:t xml:space="preserve"> </w:t>
      </w:r>
      <w:r w:rsidRPr="00214D70">
        <w:rPr>
          <w:rFonts w:ascii="Times New Roman" w:hAnsi="Times New Roman" w:cs="Times New Roman"/>
        </w:rPr>
        <w:t>существенного расхождения в оценивании.</w:t>
      </w:r>
    </w:p>
    <w:p w:rsidR="00A40EDD" w:rsidRPr="00AF73D6" w:rsidRDefault="00A40EDD" w:rsidP="002D3F34">
      <w:pPr>
        <w:rPr>
          <w:rFonts w:ascii="Times New Roman" w:hAnsi="Times New Roman" w:cs="Times New Roman"/>
        </w:rPr>
      </w:pPr>
    </w:p>
    <w:p w:rsidR="002D3F34" w:rsidRPr="006F40A9" w:rsidRDefault="002D3F34" w:rsidP="00D76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2D3F34" w:rsidRPr="006F40A9" w:rsidSect="006F40A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AE"/>
    <w:rsid w:val="00044CD1"/>
    <w:rsid w:val="00071C8B"/>
    <w:rsid w:val="000D526B"/>
    <w:rsid w:val="000F5738"/>
    <w:rsid w:val="0016563C"/>
    <w:rsid w:val="001A66D5"/>
    <w:rsid w:val="001D6751"/>
    <w:rsid w:val="002524DA"/>
    <w:rsid w:val="002824A6"/>
    <w:rsid w:val="00292F90"/>
    <w:rsid w:val="002D3F34"/>
    <w:rsid w:val="003C5B89"/>
    <w:rsid w:val="005B0626"/>
    <w:rsid w:val="006755C0"/>
    <w:rsid w:val="006F40A9"/>
    <w:rsid w:val="007B2E26"/>
    <w:rsid w:val="00963A0F"/>
    <w:rsid w:val="009768FE"/>
    <w:rsid w:val="00A40EDD"/>
    <w:rsid w:val="00A845AE"/>
    <w:rsid w:val="00CB6574"/>
    <w:rsid w:val="00D76EE2"/>
    <w:rsid w:val="00F00756"/>
    <w:rsid w:val="00F016A5"/>
    <w:rsid w:val="00F21114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5B0"/>
  <w15:chartTrackingRefBased/>
  <w15:docId w15:val="{0EBF62FF-ED2A-488A-B43A-AD50623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AE"/>
    <w:pPr>
      <w:ind w:left="720"/>
      <w:contextualSpacing/>
    </w:pPr>
  </w:style>
  <w:style w:type="character" w:customStyle="1" w:styleId="outernumber">
    <w:name w:val="outer_number"/>
    <w:basedOn w:val="a0"/>
    <w:rsid w:val="000F5738"/>
  </w:style>
  <w:style w:type="character" w:customStyle="1" w:styleId="probnums">
    <w:name w:val="prob_nums"/>
    <w:basedOn w:val="a0"/>
    <w:rsid w:val="000F5738"/>
  </w:style>
  <w:style w:type="character" w:styleId="a4">
    <w:name w:val="Hyperlink"/>
    <w:basedOn w:val="a0"/>
    <w:uiPriority w:val="99"/>
    <w:semiHidden/>
    <w:unhideWhenUsed/>
    <w:rsid w:val="000F5738"/>
    <w:rPr>
      <w:color w:val="0000FF"/>
      <w:u w:val="single"/>
    </w:rPr>
  </w:style>
  <w:style w:type="paragraph" w:customStyle="1" w:styleId="leftmargin">
    <w:name w:val="left_margin"/>
    <w:basedOn w:val="a"/>
    <w:rsid w:val="000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9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4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4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799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95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9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9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7915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7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08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041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1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0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7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5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2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3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1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1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7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70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3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370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09676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75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9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5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1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1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8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2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6219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91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3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7738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2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004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166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5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2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9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025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01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404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58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7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0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EF47-A7B6-4CA3-A9B5-4C7D5A0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Варюшин</dc:creator>
  <cp:keywords/>
  <dc:description/>
  <cp:lastModifiedBy>Артем Варюшин</cp:lastModifiedBy>
  <cp:revision>4</cp:revision>
  <dcterms:created xsi:type="dcterms:W3CDTF">2022-11-20T11:22:00Z</dcterms:created>
  <dcterms:modified xsi:type="dcterms:W3CDTF">2022-11-20T14:38:00Z</dcterms:modified>
</cp:coreProperties>
</file>