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01B8" w14:textId="6588FD38" w:rsidR="002608A0" w:rsidRPr="00887EE8" w:rsidRDefault="002608A0" w:rsidP="00887EE8">
      <w:pPr>
        <w:pStyle w:val="a3"/>
        <w:ind w:left="0"/>
        <w:jc w:val="left"/>
        <w:rPr>
          <w:b/>
          <w:color w:val="000000"/>
          <w:shd w:val="clear" w:color="auto" w:fill="FFFFFF"/>
        </w:rPr>
      </w:pPr>
      <w:r w:rsidRPr="00887EE8">
        <w:rPr>
          <w:b/>
          <w:color w:val="000000"/>
          <w:shd w:val="clear" w:color="auto" w:fill="FFFFFF"/>
        </w:rPr>
        <w:t>Таблица контент-анализа текста</w:t>
      </w:r>
      <w:r w:rsidR="00F02DB0" w:rsidRPr="00887EE8">
        <w:rPr>
          <w:b/>
          <w:color w:val="000000"/>
          <w:shd w:val="clear" w:color="auto" w:fill="FFFFFF"/>
        </w:rPr>
        <w:t xml:space="preserve"> научной</w:t>
      </w:r>
      <w:r w:rsidRPr="00887EE8">
        <w:rPr>
          <w:b/>
          <w:color w:val="000000"/>
          <w:shd w:val="clear" w:color="auto" w:fill="FFFFFF"/>
        </w:rPr>
        <w:t xml:space="preserve"> статьи</w:t>
      </w:r>
    </w:p>
    <w:p w14:paraId="0549B7A1" w14:textId="77777777" w:rsidR="002608A0" w:rsidRPr="00887EE8" w:rsidRDefault="002608A0" w:rsidP="00887EE8">
      <w:pPr>
        <w:pStyle w:val="a3"/>
        <w:ind w:left="0"/>
        <w:jc w:val="left"/>
        <w:rPr>
          <w:b/>
          <w:color w:val="00000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2830"/>
        <w:gridCol w:w="5381"/>
      </w:tblGrid>
      <w:tr w:rsidR="002608A0" w:rsidRPr="00887EE8" w14:paraId="59AC9FA4" w14:textId="77777777" w:rsidTr="1F10F5E7">
        <w:trPr>
          <w:trHeight w:val="645"/>
        </w:trPr>
        <w:tc>
          <w:tcPr>
            <w:tcW w:w="1134" w:type="dxa"/>
          </w:tcPr>
          <w:p w14:paraId="045D9F4D" w14:textId="77777777" w:rsidR="00F02DB0" w:rsidRPr="00887EE8" w:rsidRDefault="002608A0" w:rsidP="00887EE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87EE8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14:paraId="78164F69" w14:textId="07E8ADBB" w:rsidR="002608A0" w:rsidRPr="00887EE8" w:rsidRDefault="002608A0" w:rsidP="00887EE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7EE8">
              <w:rPr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2830" w:type="dxa"/>
          </w:tcPr>
          <w:p w14:paraId="0AF16AA1" w14:textId="77777777" w:rsidR="002608A0" w:rsidRPr="00887EE8" w:rsidRDefault="002608A0" w:rsidP="00887EE8">
            <w:pPr>
              <w:pStyle w:val="a3"/>
              <w:ind w:left="0" w:firstLine="0"/>
              <w:jc w:val="left"/>
              <w:rPr>
                <w:b/>
                <w:color w:val="000000"/>
                <w:shd w:val="clear" w:color="auto" w:fill="FFFFFF"/>
              </w:rPr>
            </w:pPr>
            <w:r w:rsidRPr="00887EE8">
              <w:rPr>
                <w:b/>
                <w:color w:val="000000"/>
                <w:shd w:val="clear" w:color="auto" w:fill="FFFFFF"/>
              </w:rPr>
              <w:t>Единицы анализа текста</w:t>
            </w:r>
          </w:p>
        </w:tc>
        <w:tc>
          <w:tcPr>
            <w:tcW w:w="5381" w:type="dxa"/>
          </w:tcPr>
          <w:p w14:paraId="6A946326" w14:textId="77777777" w:rsidR="002608A0" w:rsidRPr="00887EE8" w:rsidRDefault="002608A0" w:rsidP="00887EE8">
            <w:pPr>
              <w:pStyle w:val="a3"/>
              <w:ind w:left="0"/>
              <w:jc w:val="left"/>
              <w:rPr>
                <w:b/>
                <w:color w:val="000000"/>
                <w:shd w:val="clear" w:color="auto" w:fill="FFFFFF"/>
              </w:rPr>
            </w:pPr>
            <w:r w:rsidRPr="00887EE8">
              <w:rPr>
                <w:b/>
                <w:color w:val="000000"/>
                <w:shd w:val="clear" w:color="auto" w:fill="FFFFFF"/>
              </w:rPr>
              <w:t>Результаты анализа текста</w:t>
            </w:r>
          </w:p>
        </w:tc>
      </w:tr>
      <w:tr w:rsidR="002608A0" w:rsidRPr="00887EE8" w14:paraId="6300EE35" w14:textId="77777777" w:rsidTr="1F10F5E7">
        <w:tc>
          <w:tcPr>
            <w:tcW w:w="1134" w:type="dxa"/>
          </w:tcPr>
          <w:p w14:paraId="4E753390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830" w:type="dxa"/>
          </w:tcPr>
          <w:p w14:paraId="0148051E" w14:textId="707EFF1C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F0F0F"/>
              </w:rPr>
              <w:t xml:space="preserve">Название статьи, автор, выходные данные. Направленность текста </w:t>
            </w:r>
          </w:p>
        </w:tc>
        <w:tc>
          <w:tcPr>
            <w:tcW w:w="5381" w:type="dxa"/>
          </w:tcPr>
          <w:p w14:paraId="6899E075" w14:textId="77777777" w:rsidR="006B04E1" w:rsidRP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>РЕГИОНАЛЬНЫЕ ОСОБЕННОСТИ ИНКЛЮЗИВНОГО ОБРАЗОВАНИЯ В РОССИИ НА ПРИМЕРЕ СВЕРДЛОВСКОЙ ОБЛАСТИ.</w:t>
            </w:r>
          </w:p>
          <w:p w14:paraId="642F921E" w14:textId="77777777" w:rsid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 xml:space="preserve">Авторы: Глухих Светлана Ивановна - доктор педагогических наук, доцент, профессор кафедры управления социальной и воспитательной работой, Уральский государственный педагогический университет; </w:t>
            </w:r>
          </w:p>
          <w:p w14:paraId="3D9D90CF" w14:textId="77777777" w:rsid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>Уваров Владислав Игореви</w:t>
            </w:r>
            <w:proofErr w:type="gramStart"/>
            <w:r w:rsidRPr="00887EE8">
              <w:rPr>
                <w:sz w:val="24"/>
                <w:szCs w:val="24"/>
              </w:rPr>
              <w:t>ч-</w:t>
            </w:r>
            <w:proofErr w:type="gramEnd"/>
            <w:r w:rsidRPr="00887EE8">
              <w:rPr>
                <w:sz w:val="24"/>
                <w:szCs w:val="24"/>
              </w:rPr>
              <w:t xml:space="preserve"> учитель, МАОУ СОШ № 170</w:t>
            </w:r>
          </w:p>
          <w:p w14:paraId="019184E1" w14:textId="60C935C8" w:rsidR="002608A0" w:rsidRP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 xml:space="preserve"> Особенности развития регионального инклюзивного образования и ведущие факторы, влияющие на его внедрение.</w:t>
            </w:r>
          </w:p>
          <w:p w14:paraId="42F8EF4B" w14:textId="1F9F4666" w:rsidR="006B04E1" w:rsidRP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>Журнал Педагогическое образование в России. – 2020. – № 4. – С. 176-183.</w:t>
            </w:r>
          </w:p>
        </w:tc>
      </w:tr>
      <w:tr w:rsidR="002608A0" w:rsidRPr="00887EE8" w14:paraId="152C78FB" w14:textId="77777777" w:rsidTr="1F10F5E7">
        <w:trPr>
          <w:trHeight w:val="2175"/>
        </w:trPr>
        <w:tc>
          <w:tcPr>
            <w:tcW w:w="1134" w:type="dxa"/>
          </w:tcPr>
          <w:p w14:paraId="35BF4404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830" w:type="dxa"/>
          </w:tcPr>
          <w:p w14:paraId="05A1225A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Актуальность темы и изученность проблемы</w:t>
            </w:r>
          </w:p>
        </w:tc>
        <w:tc>
          <w:tcPr>
            <w:tcW w:w="5381" w:type="dxa"/>
          </w:tcPr>
          <w:p w14:paraId="11AF8275" w14:textId="6ABC17E2" w:rsidR="002608A0" w:rsidRP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>Актуальность данной темы заключается в том, что дети с особенностями развития должны иметь равные возможности с другими детьми в получении образования.</w:t>
            </w:r>
            <w:r w:rsidR="00887EE8">
              <w:rPr>
                <w:sz w:val="24"/>
                <w:szCs w:val="24"/>
              </w:rPr>
              <w:t xml:space="preserve"> </w:t>
            </w:r>
            <w:r w:rsidRPr="00887EE8">
              <w:rPr>
                <w:sz w:val="24"/>
                <w:szCs w:val="24"/>
              </w:rPr>
              <w:t>Уже сегодня существует потребность во внедрении такой формы обучения в России,</w:t>
            </w:r>
            <w:r w:rsidR="00887EE8">
              <w:rPr>
                <w:sz w:val="24"/>
                <w:szCs w:val="24"/>
              </w:rPr>
              <w:t xml:space="preserve"> </w:t>
            </w:r>
            <w:r w:rsidRPr="00887EE8">
              <w:rPr>
                <w:sz w:val="24"/>
                <w:szCs w:val="24"/>
              </w:rPr>
              <w:t>которая создаст детям с ограниченными возможностями оптимальные условия обучения.</w:t>
            </w:r>
          </w:p>
        </w:tc>
      </w:tr>
      <w:tr w:rsidR="002608A0" w:rsidRPr="00887EE8" w14:paraId="1B1A4461" w14:textId="77777777" w:rsidTr="1F10F5E7">
        <w:tc>
          <w:tcPr>
            <w:tcW w:w="1134" w:type="dxa"/>
          </w:tcPr>
          <w:p w14:paraId="6629EAAE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2830" w:type="dxa"/>
          </w:tcPr>
          <w:p w14:paraId="711D0992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 xml:space="preserve">Содержание и суть проблемы, причины ее возникновения </w:t>
            </w:r>
          </w:p>
        </w:tc>
        <w:tc>
          <w:tcPr>
            <w:tcW w:w="5381" w:type="dxa"/>
          </w:tcPr>
          <w:p w14:paraId="034BB9CE" w14:textId="77777777" w:rsidR="002608A0" w:rsidRPr="00887EE8" w:rsidRDefault="006B04E1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 xml:space="preserve">Прошло довольно много времени, прежде чем традиционные модели школьного образования, принятые во всем мире, адаптировались к инклюзивному обучению детей. </w:t>
            </w:r>
            <w:r w:rsidR="00165915" w:rsidRPr="00887EE8">
              <w:rPr>
                <w:sz w:val="24"/>
                <w:szCs w:val="24"/>
              </w:rPr>
              <w:t>Но и</w:t>
            </w:r>
            <w:r w:rsidRPr="00887EE8">
              <w:rPr>
                <w:sz w:val="24"/>
                <w:szCs w:val="24"/>
              </w:rPr>
              <w:t xml:space="preserve">спользуемые модели школьного обучения не предполагали, что они </w:t>
            </w:r>
            <w:proofErr w:type="gramStart"/>
            <w:r w:rsidRPr="00887EE8">
              <w:rPr>
                <w:sz w:val="24"/>
                <w:szCs w:val="24"/>
              </w:rPr>
              <w:t>будут охватывать все категории учащихся и не</w:t>
            </w:r>
            <w:proofErr w:type="gramEnd"/>
            <w:r w:rsidRPr="00887EE8">
              <w:rPr>
                <w:sz w:val="24"/>
                <w:szCs w:val="24"/>
              </w:rPr>
              <w:t xml:space="preserve"> будут учитывать особенности местной культуры</w:t>
            </w:r>
            <w:r w:rsidR="00165915" w:rsidRPr="00887EE8">
              <w:rPr>
                <w:sz w:val="24"/>
                <w:szCs w:val="24"/>
              </w:rPr>
              <w:t>.</w:t>
            </w:r>
          </w:p>
          <w:p w14:paraId="0205299E" w14:textId="505E9ABE" w:rsidR="00165915" w:rsidRPr="00887EE8" w:rsidRDefault="00165915" w:rsidP="00887EE8">
            <w:pPr>
              <w:rPr>
                <w:sz w:val="24"/>
                <w:szCs w:val="24"/>
                <w:shd w:val="clear" w:color="auto" w:fill="FFFFFF"/>
              </w:rPr>
            </w:pPr>
            <w:r w:rsidRPr="00887EE8">
              <w:rPr>
                <w:sz w:val="24"/>
                <w:szCs w:val="24"/>
              </w:rPr>
              <w:t>На инклюзивное образование в России влияет очень много факторов, но одними из важных для субъектов РФ являются количество детей-инвалидов в разных регионах, структура заболеваний детей, количество образовательных организаций для обучения детей с ОВЗ</w:t>
            </w:r>
            <w:proofErr w:type="gramStart"/>
            <w:r w:rsidRPr="00887EE8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608A0" w:rsidRPr="00887EE8" w14:paraId="38C4A3A1" w14:textId="77777777" w:rsidTr="1F10F5E7">
        <w:tc>
          <w:tcPr>
            <w:tcW w:w="1134" w:type="dxa"/>
          </w:tcPr>
          <w:p w14:paraId="59BDF6A2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2830" w:type="dxa"/>
          </w:tcPr>
          <w:p w14:paraId="67AB9AF0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00000"/>
                <w:shd w:val="clear" w:color="auto" w:fill="FFFFFF"/>
              </w:rPr>
              <w:t>Субъекты рассматриваемых проблем</w:t>
            </w:r>
          </w:p>
        </w:tc>
        <w:tc>
          <w:tcPr>
            <w:tcW w:w="5381" w:type="dxa"/>
          </w:tcPr>
          <w:p w14:paraId="3D63CD38" w14:textId="432E4E20" w:rsidR="002608A0" w:rsidRPr="00887EE8" w:rsidRDefault="00E667E5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 xml:space="preserve">Основным </w:t>
            </w:r>
            <w:proofErr w:type="spellStart"/>
            <w:r w:rsidRPr="00887EE8">
              <w:rPr>
                <w:sz w:val="24"/>
                <w:szCs w:val="24"/>
              </w:rPr>
              <w:t>субьектом</w:t>
            </w:r>
            <w:proofErr w:type="spellEnd"/>
            <w:proofErr w:type="gramStart"/>
            <w:r w:rsidRPr="00887EE8">
              <w:rPr>
                <w:sz w:val="24"/>
                <w:szCs w:val="24"/>
              </w:rPr>
              <w:t xml:space="preserve"> ,</w:t>
            </w:r>
            <w:proofErr w:type="gramEnd"/>
            <w:r w:rsidRPr="00887EE8">
              <w:rPr>
                <w:sz w:val="24"/>
                <w:szCs w:val="24"/>
              </w:rPr>
              <w:t>на которого направлено инклюзивное образование ,является ребенок с ограниченными возможностями.</w:t>
            </w:r>
            <w:r w:rsidR="00887EE8">
              <w:rPr>
                <w:sz w:val="24"/>
                <w:szCs w:val="24"/>
              </w:rPr>
              <w:t xml:space="preserve"> А так</w:t>
            </w:r>
            <w:r w:rsidRPr="00887EE8">
              <w:rPr>
                <w:sz w:val="24"/>
                <w:szCs w:val="24"/>
              </w:rPr>
              <w:t>же, общественные организации,</w:t>
            </w:r>
            <w:r w:rsidR="00887EE8">
              <w:rPr>
                <w:sz w:val="24"/>
                <w:szCs w:val="24"/>
              </w:rPr>
              <w:t xml:space="preserve"> </w:t>
            </w:r>
            <w:r w:rsidRPr="00887EE8">
              <w:rPr>
                <w:sz w:val="24"/>
                <w:szCs w:val="24"/>
              </w:rPr>
              <w:t>педагогические сообщества и родители детей с ОВЗ.</w:t>
            </w:r>
          </w:p>
        </w:tc>
      </w:tr>
      <w:tr w:rsidR="002608A0" w:rsidRPr="00887EE8" w14:paraId="420631C3" w14:textId="77777777" w:rsidTr="1F10F5E7">
        <w:tc>
          <w:tcPr>
            <w:tcW w:w="1134" w:type="dxa"/>
          </w:tcPr>
          <w:p w14:paraId="6AC6197F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2830" w:type="dxa"/>
          </w:tcPr>
          <w:p w14:paraId="4CCD1E50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Обоснованность цели, задач и гипотезы</w:t>
            </w:r>
          </w:p>
        </w:tc>
        <w:tc>
          <w:tcPr>
            <w:tcW w:w="5381" w:type="dxa"/>
          </w:tcPr>
          <w:p w14:paraId="0D91A9FC" w14:textId="77777777" w:rsidR="00887EE8" w:rsidRDefault="00E667E5" w:rsidP="00887EE8">
            <w:pPr>
              <w:rPr>
                <w:sz w:val="24"/>
                <w:szCs w:val="24"/>
              </w:rPr>
            </w:pPr>
            <w:r w:rsidRPr="00887EE8">
              <w:rPr>
                <w:sz w:val="24"/>
                <w:szCs w:val="24"/>
              </w:rPr>
              <w:t>Цель статьи и изложенного в ней исследования – выявление основных тенденций развития инклюзивного образования в Свердловской области и в стране с целью разработки способов оптимизации обучения для субъектов образовательного процесса.</w:t>
            </w:r>
          </w:p>
          <w:p w14:paraId="7410C298" w14:textId="2832F127" w:rsidR="002608A0" w:rsidRPr="00887EE8" w:rsidRDefault="00E667E5" w:rsidP="00887EE8">
            <w:pPr>
              <w:rPr>
                <w:sz w:val="24"/>
                <w:szCs w:val="24"/>
                <w:shd w:val="clear" w:color="auto" w:fill="FFFFFF"/>
              </w:rPr>
            </w:pPr>
            <w:r w:rsidRPr="00887EE8">
              <w:rPr>
                <w:sz w:val="24"/>
                <w:szCs w:val="24"/>
              </w:rPr>
              <w:lastRenderedPageBreak/>
              <w:t xml:space="preserve"> </w:t>
            </w:r>
            <w:r w:rsidR="00165915" w:rsidRPr="00887EE8">
              <w:rPr>
                <w:sz w:val="24"/>
                <w:szCs w:val="24"/>
              </w:rPr>
              <w:t xml:space="preserve">Краткий обзор нормативных документов и </w:t>
            </w:r>
            <w:proofErr w:type="gramStart"/>
            <w:r w:rsidR="00165915" w:rsidRPr="00887EE8">
              <w:rPr>
                <w:sz w:val="24"/>
                <w:szCs w:val="24"/>
              </w:rPr>
              <w:t>ряда</w:t>
            </w:r>
            <w:proofErr w:type="gramEnd"/>
            <w:r w:rsidR="00165915" w:rsidRPr="00887EE8">
              <w:rPr>
                <w:sz w:val="24"/>
                <w:szCs w:val="24"/>
              </w:rPr>
              <w:t xml:space="preserve"> изученных </w:t>
            </w:r>
            <w:r w:rsidRPr="00887EE8">
              <w:rPr>
                <w:sz w:val="24"/>
                <w:szCs w:val="24"/>
              </w:rPr>
              <w:t xml:space="preserve">авторами статьи </w:t>
            </w:r>
            <w:r w:rsidR="00165915" w:rsidRPr="00887EE8">
              <w:rPr>
                <w:sz w:val="24"/>
                <w:szCs w:val="24"/>
              </w:rPr>
              <w:t xml:space="preserve">научных исследований по инклюзивному образованию и обучению показывает, что недостаточно исследованы особенности развития регионального инклюзивного образования. </w:t>
            </w:r>
            <w:r w:rsidR="00165915" w:rsidRPr="00887EE8">
              <w:rPr>
                <w:sz w:val="24"/>
                <w:szCs w:val="24"/>
                <w:shd w:val="clear" w:color="auto" w:fill="FFFFFF"/>
              </w:rPr>
              <w:t xml:space="preserve">Не все дети с ОВЗ имеют равные возможности в получении </w:t>
            </w:r>
            <w:r w:rsidRPr="00887EE8">
              <w:rPr>
                <w:sz w:val="24"/>
                <w:szCs w:val="24"/>
                <w:shd w:val="clear" w:color="auto" w:fill="FFFFFF"/>
              </w:rPr>
              <w:t>качественного образования в школьных учреждениях.</w:t>
            </w:r>
          </w:p>
        </w:tc>
      </w:tr>
      <w:tr w:rsidR="002608A0" w:rsidRPr="00887EE8" w14:paraId="2C8B0F29" w14:textId="77777777" w:rsidTr="1F10F5E7">
        <w:tc>
          <w:tcPr>
            <w:tcW w:w="1134" w:type="dxa"/>
          </w:tcPr>
          <w:p w14:paraId="02AFD917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lastRenderedPageBreak/>
              <w:t>6.</w:t>
            </w:r>
          </w:p>
        </w:tc>
        <w:tc>
          <w:tcPr>
            <w:tcW w:w="2830" w:type="dxa"/>
          </w:tcPr>
          <w:p w14:paraId="2F27F344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Смысловые части содержания и их соответствие поставленной цели и задачи</w:t>
            </w:r>
          </w:p>
        </w:tc>
        <w:tc>
          <w:tcPr>
            <w:tcW w:w="5381" w:type="dxa"/>
          </w:tcPr>
          <w:p w14:paraId="455A3F62" w14:textId="77777777" w:rsidR="00887EE8" w:rsidRDefault="00E667E5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Смысловые части полностью совпадают заявленной теме.</w:t>
            </w:r>
          </w:p>
          <w:p w14:paraId="2AAC3C1E" w14:textId="323E60C1" w:rsidR="002608A0" w:rsidRPr="00887EE8" w:rsidRDefault="00E667E5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 xml:space="preserve"> Постановка проблемы инклюзивного образования,</w:t>
            </w:r>
            <w:r w:rsidRPr="00887EE8">
              <w:t xml:space="preserve"> исследования по вопросам инклюзивного образования в разных регионах России</w:t>
            </w:r>
            <w:r w:rsidRPr="00887EE8">
              <w:rPr>
                <w:color w:val="000000"/>
                <w:shd w:val="clear" w:color="auto" w:fill="FFFFFF"/>
              </w:rPr>
              <w:t xml:space="preserve">, анализ данного исследования. </w:t>
            </w:r>
            <w:r w:rsidRPr="00887EE8">
              <w:t>В рамках исследования регионального подхода предлагается рассмотреть трехмерную модель инклюзивного образования, которая состоит из государственного регулирования, социального обеспечения и образовательного развития.</w:t>
            </w:r>
          </w:p>
        </w:tc>
      </w:tr>
      <w:tr w:rsidR="002608A0" w:rsidRPr="00887EE8" w14:paraId="32E5ED9A" w14:textId="77777777" w:rsidTr="1F10F5E7">
        <w:tc>
          <w:tcPr>
            <w:tcW w:w="1134" w:type="dxa"/>
          </w:tcPr>
          <w:p w14:paraId="6DD15D93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2830" w:type="dxa"/>
          </w:tcPr>
          <w:p w14:paraId="13FFCDC3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00000"/>
                <w:shd w:val="clear" w:color="auto" w:fill="FFFFFF"/>
              </w:rPr>
              <w:t>Представленные тенденции и факты</w:t>
            </w:r>
          </w:p>
        </w:tc>
        <w:tc>
          <w:tcPr>
            <w:tcW w:w="5381" w:type="dxa"/>
          </w:tcPr>
          <w:p w14:paraId="0EADF4C2" w14:textId="09BBE2C1" w:rsidR="002608A0" w:rsidRPr="00887EE8" w:rsidRDefault="003B0348" w:rsidP="00887EE8">
            <w:pPr>
              <w:pStyle w:val="a3"/>
              <w:ind w:left="0"/>
              <w:jc w:val="left"/>
            </w:pPr>
            <w:r w:rsidRPr="00887EE8">
              <w:t>Согласно анализу представленных данных о численности детей инвалидов в России, видах заболеваний детей в Свердловской области численность детей-инвалидов в возрасте до 18 лет увеличивается в среднем на 13 тысяч человек ежегодно. Наибольшее количество детей подвержены психическим расстройствам и расстройствам поведения (4835 человек), второе место занимают болезни нервной системы (4237 человек), на третьем месте стоят врожденные аномалии – пороки развития (2608 человек). Общее количество образовательных учреждений, в которых создана инфраструктура, направленная на удовлетворение потребностей детей в инклюзивном образовании в России, увеличилось с 13,7% в 2012 году до 47,4% в 2018 году, т. е. наблюдается явная тенденция увеличения количества таких образовательных организаций. В первых рядах стоят Уральский федеральный округ (увеличение произошло с 12,0% в 2012 году до 44,4% в 2018 году), Тюменская область (с 19,0% до 83,8%) и Ямало-Ненецкий автономный округ (</w:t>
            </w:r>
            <w:proofErr w:type="gramStart"/>
            <w:r w:rsidRPr="00887EE8">
              <w:t>с</w:t>
            </w:r>
            <w:proofErr w:type="gramEnd"/>
            <w:r w:rsidRPr="00887EE8">
              <w:t xml:space="preserve"> 16,5% до 47,0%).</w:t>
            </w:r>
          </w:p>
          <w:p w14:paraId="578560F8" w14:textId="5A115469" w:rsidR="003B0348" w:rsidRPr="00887EE8" w:rsidRDefault="003B0348" w:rsidP="00887EE8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887EE8">
              <w:t>Инклюзивное образование – это динамично развивающаяся концепция, воплощение данной тенденции в практике образовательного процесса невозможно без учета локальных концепций детства и прав детей, модели и структуры школьного образования, социальных норм и других региональных условий.</w:t>
            </w:r>
          </w:p>
        </w:tc>
      </w:tr>
      <w:tr w:rsidR="002608A0" w:rsidRPr="00887EE8" w14:paraId="6125146B" w14:textId="77777777" w:rsidTr="1F10F5E7">
        <w:tc>
          <w:tcPr>
            <w:tcW w:w="1134" w:type="dxa"/>
          </w:tcPr>
          <w:p w14:paraId="39D8E8D0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8.</w:t>
            </w:r>
          </w:p>
        </w:tc>
        <w:tc>
          <w:tcPr>
            <w:tcW w:w="2830" w:type="dxa"/>
          </w:tcPr>
          <w:p w14:paraId="5168526C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F0F0F"/>
              </w:rPr>
              <w:t xml:space="preserve">Факторы и явления, обусловившие появление </w:t>
            </w:r>
            <w:r w:rsidRPr="00887EE8">
              <w:rPr>
                <w:color w:val="0F0F0F"/>
              </w:rPr>
              <w:lastRenderedPageBreak/>
              <w:t>текста</w:t>
            </w:r>
          </w:p>
        </w:tc>
        <w:tc>
          <w:tcPr>
            <w:tcW w:w="5381" w:type="dxa"/>
          </w:tcPr>
          <w:p w14:paraId="2A2ED16D" w14:textId="6E1360DB" w:rsidR="002608A0" w:rsidRPr="00887EE8" w:rsidRDefault="003B0348" w:rsidP="00887EE8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887EE8">
              <w:lastRenderedPageBreak/>
              <w:t xml:space="preserve">Представленная модель инклюзивного образования с учетом регионального подхода </w:t>
            </w:r>
            <w:r w:rsidRPr="00887EE8">
              <w:lastRenderedPageBreak/>
              <w:t>повысит эффективность образовательного процесса детей с ОВЗ.</w:t>
            </w:r>
          </w:p>
        </w:tc>
      </w:tr>
      <w:tr w:rsidR="002608A0" w:rsidRPr="00887EE8" w14:paraId="5ED791A7" w14:textId="77777777" w:rsidTr="1F10F5E7">
        <w:tc>
          <w:tcPr>
            <w:tcW w:w="1134" w:type="dxa"/>
          </w:tcPr>
          <w:p w14:paraId="668D3432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lastRenderedPageBreak/>
              <w:t>9.</w:t>
            </w:r>
          </w:p>
        </w:tc>
        <w:tc>
          <w:tcPr>
            <w:tcW w:w="2830" w:type="dxa"/>
          </w:tcPr>
          <w:p w14:paraId="52184E82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Пути и варианты решения проблемы и их эффективность</w:t>
            </w:r>
          </w:p>
        </w:tc>
        <w:tc>
          <w:tcPr>
            <w:tcW w:w="5381" w:type="dxa"/>
          </w:tcPr>
          <w:p w14:paraId="013CAF64" w14:textId="77777777" w:rsidR="0094263F" w:rsidRPr="00887EE8" w:rsidRDefault="0094263F" w:rsidP="00887EE8">
            <w:pPr>
              <w:pStyle w:val="a3"/>
              <w:ind w:left="0" w:firstLine="0"/>
              <w:jc w:val="left"/>
            </w:pPr>
            <w:r w:rsidRPr="00887EE8">
              <w:t xml:space="preserve">Представленная модель инклюзивного образования опирается на четкие государственные нормативно-правовые документы государственного регламентирования и социального регулирования на основе существующих общественных потребностей внедрения инклюзии в практику школьного образования. </w:t>
            </w:r>
          </w:p>
          <w:p w14:paraId="1179FDDC" w14:textId="10214CC6" w:rsidR="002608A0" w:rsidRPr="00887EE8" w:rsidRDefault="003B0348" w:rsidP="00887EE8">
            <w:pPr>
              <w:pStyle w:val="a3"/>
              <w:ind w:left="0" w:firstLine="0"/>
              <w:jc w:val="left"/>
            </w:pPr>
            <w:r w:rsidRPr="00887EE8">
              <w:t>Внедрение инклюзивного образования сложно осуществить без комплексной и налаженной работы специалистов, создающих условия для внедрения образовательного контента. С ценностной точки зрения инклюзивное образование должно касаться всех учащихся с особыми образовательными потребностями, а не только учащихся с ограниченными возможностями.</w:t>
            </w:r>
          </w:p>
          <w:p w14:paraId="66363955" w14:textId="77777777" w:rsidR="003B0348" w:rsidRPr="00887EE8" w:rsidRDefault="003B0348" w:rsidP="00887EE8">
            <w:pPr>
              <w:pStyle w:val="a3"/>
              <w:ind w:left="0" w:firstLine="0"/>
              <w:jc w:val="left"/>
            </w:pPr>
            <w:r w:rsidRPr="00887EE8">
              <w:t xml:space="preserve">- формирование у педагога педагогической толерантности, т. е. способности понять и принять ребенка таким, какой он есть, а также воспитать у сверстников соответствующее терпимое отношение. На контроле у психологов и классных руководителей должна быть работа и с родителями учащихся. </w:t>
            </w:r>
          </w:p>
          <w:p w14:paraId="39FD6CE0" w14:textId="77777777" w:rsidR="003B0348" w:rsidRPr="00887EE8" w:rsidRDefault="003B0348" w:rsidP="00887EE8">
            <w:pPr>
              <w:pStyle w:val="a3"/>
              <w:ind w:left="0" w:firstLine="0"/>
              <w:jc w:val="left"/>
            </w:pPr>
            <w:r w:rsidRPr="00887EE8">
              <w:t xml:space="preserve">- </w:t>
            </w:r>
            <w:proofErr w:type="gramStart"/>
            <w:r w:rsidRPr="00887EE8">
              <w:t>и</w:t>
            </w:r>
            <w:proofErr w:type="gramEnd"/>
            <w:r w:rsidRPr="00887EE8">
              <w:t>спользование адаптированной основной общеобразовательной программы (АООП) для детей с ОВЗ.</w:t>
            </w:r>
          </w:p>
          <w:p w14:paraId="0988C418" w14:textId="6F4D6648" w:rsidR="003B0348" w:rsidRPr="00887EE8" w:rsidRDefault="003B0348" w:rsidP="00887EE8">
            <w:pPr>
              <w:pStyle w:val="a3"/>
              <w:ind w:left="0" w:firstLine="0"/>
              <w:jc w:val="left"/>
              <w:rPr>
                <w:shd w:val="clear" w:color="auto" w:fill="FFFFFF"/>
              </w:rPr>
            </w:pPr>
            <w:r w:rsidRPr="00887EE8">
              <w:t xml:space="preserve">- </w:t>
            </w:r>
            <w:r w:rsidR="0094263F" w:rsidRPr="00887EE8">
              <w:t>в</w:t>
            </w:r>
            <w:r w:rsidRPr="00887EE8">
              <w:t xml:space="preserve"> школах</w:t>
            </w:r>
            <w:r w:rsidR="00E30A1A" w:rsidRPr="00887EE8">
              <w:t xml:space="preserve"> должна </w:t>
            </w:r>
            <w:r w:rsidRPr="00887EE8">
              <w:t xml:space="preserve"> проводит</w:t>
            </w:r>
            <w:r w:rsidR="00E30A1A" w:rsidRPr="00887EE8">
              <w:t>ь</w:t>
            </w:r>
            <w:r w:rsidRPr="00887EE8">
              <w:t>ся работа по диагностике познавательных возможностей учащихся, мониторинг результативности усвоения содержания учебного материала.</w:t>
            </w:r>
          </w:p>
        </w:tc>
      </w:tr>
      <w:tr w:rsidR="002608A0" w:rsidRPr="00887EE8" w14:paraId="1A7C1A7F" w14:textId="77777777" w:rsidTr="1F10F5E7">
        <w:tc>
          <w:tcPr>
            <w:tcW w:w="1134" w:type="dxa"/>
          </w:tcPr>
          <w:p w14:paraId="0EFB91B5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2830" w:type="dxa"/>
          </w:tcPr>
          <w:p w14:paraId="64117EA7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Значимость и ценность текста, знаки времени</w:t>
            </w:r>
          </w:p>
        </w:tc>
        <w:tc>
          <w:tcPr>
            <w:tcW w:w="5381" w:type="dxa"/>
          </w:tcPr>
          <w:p w14:paraId="0E34CBD3" w14:textId="01F374B5" w:rsidR="002608A0" w:rsidRPr="00887EE8" w:rsidRDefault="0094263F" w:rsidP="00887EE8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 w:rsidRPr="00887EE8">
              <w:rPr>
                <w:shd w:val="clear" w:color="auto" w:fill="FFFFFF"/>
              </w:rPr>
              <w:t>Представленная проблема, проведенное исследование, а также предложенная модель инклюзивного образования  являются актуальными на данном этапе развития инклюзивного образования в РФ.</w:t>
            </w:r>
          </w:p>
        </w:tc>
      </w:tr>
      <w:tr w:rsidR="002608A0" w:rsidRPr="00887EE8" w14:paraId="33ABBAD7" w14:textId="77777777" w:rsidTr="1F10F5E7">
        <w:tc>
          <w:tcPr>
            <w:tcW w:w="1134" w:type="dxa"/>
          </w:tcPr>
          <w:p w14:paraId="2611407F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11.</w:t>
            </w:r>
          </w:p>
        </w:tc>
        <w:tc>
          <w:tcPr>
            <w:tcW w:w="2830" w:type="dxa"/>
          </w:tcPr>
          <w:p w14:paraId="7EE4111D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Ключевые понятия (характеристики)</w:t>
            </w:r>
          </w:p>
        </w:tc>
        <w:tc>
          <w:tcPr>
            <w:tcW w:w="5381" w:type="dxa"/>
          </w:tcPr>
          <w:p w14:paraId="2FA0A0CD" w14:textId="77777777" w:rsidR="0094263F" w:rsidRPr="00887EE8" w:rsidRDefault="0094263F" w:rsidP="00887EE8">
            <w:r w:rsidRPr="00887EE8">
              <w:rPr>
                <w:sz w:val="24"/>
                <w:szCs w:val="24"/>
              </w:rPr>
              <w:t>Инклюзивное образование</w:t>
            </w:r>
            <w:r w:rsidRPr="00887EE8">
              <w:t xml:space="preserve">; </w:t>
            </w:r>
          </w:p>
          <w:p w14:paraId="382A201C" w14:textId="1E1290E6" w:rsidR="0094263F" w:rsidRPr="00887EE8" w:rsidRDefault="0094263F" w:rsidP="00887EE8">
            <w:pPr>
              <w:pStyle w:val="a3"/>
              <w:ind w:left="0" w:firstLine="0"/>
              <w:jc w:val="left"/>
            </w:pPr>
            <w:r w:rsidRPr="00887EE8">
              <w:t xml:space="preserve">Дети с ограниченными возможностями здоровья; </w:t>
            </w:r>
          </w:p>
          <w:p w14:paraId="0A32A6D8" w14:textId="77777777" w:rsidR="0094263F" w:rsidRPr="00887EE8" w:rsidRDefault="0094263F" w:rsidP="00887EE8">
            <w:pPr>
              <w:pStyle w:val="a3"/>
              <w:ind w:left="0" w:firstLine="0"/>
              <w:jc w:val="left"/>
            </w:pPr>
            <w:r w:rsidRPr="00887EE8">
              <w:t xml:space="preserve">Особые образовательные потребности; Инклюзивная образовательная среда; Региональное образование; </w:t>
            </w:r>
          </w:p>
          <w:p w14:paraId="55EC67CE" w14:textId="77777777" w:rsidR="0094263F" w:rsidRPr="00887EE8" w:rsidRDefault="0094263F" w:rsidP="00887EE8">
            <w:r w:rsidRPr="00887EE8">
              <w:t>Образовательный процесс;</w:t>
            </w:r>
          </w:p>
          <w:p w14:paraId="3533B050" w14:textId="77777777" w:rsidR="00887EE8" w:rsidRDefault="0094263F" w:rsidP="00887EE8">
            <w:pPr>
              <w:pStyle w:val="a3"/>
              <w:ind w:left="0" w:firstLine="0"/>
              <w:jc w:val="left"/>
            </w:pPr>
            <w:r w:rsidRPr="00887EE8">
              <w:t xml:space="preserve">Модели развития образования; </w:t>
            </w:r>
          </w:p>
          <w:p w14:paraId="0E718298" w14:textId="1AFFB8BE" w:rsidR="002608A0" w:rsidRPr="00887EE8" w:rsidRDefault="0094263F" w:rsidP="00887EE8">
            <w:pPr>
              <w:pStyle w:val="a3"/>
              <w:ind w:left="0" w:firstLine="0"/>
              <w:jc w:val="left"/>
              <w:rPr>
                <w:shd w:val="clear" w:color="auto" w:fill="FFFFFF"/>
              </w:rPr>
            </w:pPr>
            <w:r w:rsidRPr="00887EE8">
              <w:t>Адаптированные основные общеобразовательные программы.</w:t>
            </w:r>
          </w:p>
        </w:tc>
      </w:tr>
      <w:tr w:rsidR="002608A0" w:rsidRPr="00887EE8" w14:paraId="23FB6E47" w14:textId="77777777" w:rsidTr="1F10F5E7">
        <w:tc>
          <w:tcPr>
            <w:tcW w:w="1134" w:type="dxa"/>
          </w:tcPr>
          <w:p w14:paraId="5E2B97BB" w14:textId="7777777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12.</w:t>
            </w:r>
          </w:p>
        </w:tc>
        <w:tc>
          <w:tcPr>
            <w:tcW w:w="2830" w:type="dxa"/>
          </w:tcPr>
          <w:p w14:paraId="4968C1AA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proofErr w:type="gramStart"/>
            <w:r w:rsidRPr="00887EE8">
              <w:rPr>
                <w:color w:val="0F0F0F"/>
              </w:rPr>
              <w:t>Единицами анализа (слово, предложение, суждение, тема, автор, социальная ситуация, сообщение в целом и др.)</w:t>
            </w:r>
            <w:proofErr w:type="gramEnd"/>
          </w:p>
        </w:tc>
        <w:tc>
          <w:tcPr>
            <w:tcW w:w="5381" w:type="dxa"/>
          </w:tcPr>
          <w:p w14:paraId="52DA83B4" w14:textId="55EBF636" w:rsidR="002608A0" w:rsidRPr="00887EE8" w:rsidRDefault="0094263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t>В рамках исследования регионального подхода предлагается рассмотреть трехмерную модель инклюзивного образования, которая состоит из государственного регулирования, социального обеспечения и обра</w:t>
            </w:r>
            <w:bookmarkStart w:id="0" w:name="_GoBack"/>
            <w:bookmarkEnd w:id="0"/>
            <w:r w:rsidRPr="00887EE8">
              <w:t xml:space="preserve">зовательного </w:t>
            </w:r>
            <w:r w:rsidRPr="00887EE8">
              <w:lastRenderedPageBreak/>
              <w:t>развития.</w:t>
            </w:r>
          </w:p>
        </w:tc>
      </w:tr>
      <w:tr w:rsidR="002608A0" w:rsidRPr="00887EE8" w14:paraId="252B21D1" w14:textId="77777777" w:rsidTr="1F10F5E7">
        <w:tc>
          <w:tcPr>
            <w:tcW w:w="1134" w:type="dxa"/>
          </w:tcPr>
          <w:p w14:paraId="3213289D" w14:textId="398B3B47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lastRenderedPageBreak/>
              <w:t>13.</w:t>
            </w:r>
          </w:p>
        </w:tc>
        <w:tc>
          <w:tcPr>
            <w:tcW w:w="2830" w:type="dxa"/>
          </w:tcPr>
          <w:p w14:paraId="2409F05E" w14:textId="77777777" w:rsidR="002608A0" w:rsidRPr="00887EE8" w:rsidRDefault="19181D42" w:rsidP="00887EE8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887EE8">
              <w:rPr>
                <w:color w:val="000000"/>
                <w:sz w:val="24"/>
                <w:szCs w:val="24"/>
                <w:shd w:val="clear" w:color="auto" w:fill="FFFFFF"/>
              </w:rPr>
              <w:t>Часто повторяющиеся признаки в тексте</w:t>
            </w:r>
          </w:p>
        </w:tc>
        <w:tc>
          <w:tcPr>
            <w:tcW w:w="5381" w:type="dxa"/>
          </w:tcPr>
          <w:p w14:paraId="2C571E1E" w14:textId="5851505B" w:rsidR="002608A0" w:rsidRPr="00887EE8" w:rsidRDefault="0094263F" w:rsidP="00887EE8">
            <w:pPr>
              <w:pStyle w:val="a3"/>
              <w:ind w:left="0" w:firstLine="0"/>
              <w:jc w:val="left"/>
              <w:rPr>
                <w:shd w:val="clear" w:color="auto" w:fill="FFFFFF"/>
              </w:rPr>
            </w:pPr>
            <w:r w:rsidRPr="00887EE8">
              <w:rPr>
                <w:shd w:val="clear" w:color="auto" w:fill="FFFFFF"/>
              </w:rPr>
              <w:t>Региональный подход в инклюзивном образовании.</w:t>
            </w:r>
          </w:p>
        </w:tc>
      </w:tr>
      <w:tr w:rsidR="002608A0" w:rsidRPr="00887EE8" w14:paraId="4E7BEC92" w14:textId="77777777" w:rsidTr="1F10F5E7">
        <w:tc>
          <w:tcPr>
            <w:tcW w:w="1134" w:type="dxa"/>
          </w:tcPr>
          <w:p w14:paraId="02BD1C41" w14:textId="6E32A7FA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14.</w:t>
            </w:r>
          </w:p>
        </w:tc>
        <w:tc>
          <w:tcPr>
            <w:tcW w:w="2830" w:type="dxa"/>
          </w:tcPr>
          <w:p w14:paraId="2BF1AE79" w14:textId="77777777" w:rsidR="002608A0" w:rsidRPr="00887EE8" w:rsidRDefault="19181D42" w:rsidP="00887EE8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887EE8">
              <w:rPr>
                <w:color w:val="0F0F0F"/>
                <w:sz w:val="24"/>
                <w:szCs w:val="24"/>
              </w:rPr>
              <w:t>Количество положительных оценок, суждений, аргументов.</w:t>
            </w:r>
          </w:p>
        </w:tc>
        <w:tc>
          <w:tcPr>
            <w:tcW w:w="5381" w:type="dxa"/>
          </w:tcPr>
          <w:p w14:paraId="71BF2F06" w14:textId="14B0BE3F" w:rsidR="002608A0" w:rsidRPr="00887EE8" w:rsidRDefault="0094263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 xml:space="preserve">Автор рассматривает статью с учетом точек зрения: </w:t>
            </w:r>
            <w:r w:rsidRPr="00887EE8">
              <w:t>Н. М. Назаровой</w:t>
            </w:r>
            <w:proofErr w:type="gramStart"/>
            <w:r w:rsidRPr="00887EE8">
              <w:t xml:space="preserve"> ,</w:t>
            </w:r>
            <w:proofErr w:type="gramEnd"/>
            <w:r w:rsidRPr="00887EE8">
              <w:t xml:space="preserve">Ю. Ю. Левченко и О. Г. Приходько, З. Г. Нигматова ,и Х. Н. </w:t>
            </w:r>
            <w:proofErr w:type="spellStart"/>
            <w:r w:rsidRPr="00887EE8">
              <w:t>Нгуена</w:t>
            </w:r>
            <w:proofErr w:type="spellEnd"/>
            <w:r w:rsidRPr="00887EE8">
              <w:t xml:space="preserve">, B. K. </w:t>
            </w:r>
            <w:proofErr w:type="spellStart"/>
            <w:r w:rsidRPr="00887EE8">
              <w:t>Greenleaf</w:t>
            </w:r>
            <w:proofErr w:type="spellEnd"/>
            <w:r w:rsidRPr="00887EE8">
              <w:t xml:space="preserve"> ,Т. В. Шаталовой, А. Ю. </w:t>
            </w:r>
            <w:proofErr w:type="spellStart"/>
            <w:r w:rsidRPr="00887EE8">
              <w:t>Пасторовой</w:t>
            </w:r>
            <w:proofErr w:type="spellEnd"/>
            <w:r w:rsidRPr="00887EE8">
              <w:t>, В. Ю. Ивановой</w:t>
            </w:r>
            <w:r w:rsidR="00BC3D4F" w:rsidRPr="00887EE8">
              <w:t>, Л. Ю. Дроздовой и др.</w:t>
            </w:r>
          </w:p>
        </w:tc>
      </w:tr>
      <w:tr w:rsidR="002608A0" w:rsidRPr="00887EE8" w14:paraId="34B1909D" w14:textId="77777777" w:rsidTr="1F10F5E7">
        <w:tc>
          <w:tcPr>
            <w:tcW w:w="1134" w:type="dxa"/>
          </w:tcPr>
          <w:p w14:paraId="032F6C64" w14:textId="7BA1CE94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15.</w:t>
            </w:r>
          </w:p>
        </w:tc>
        <w:tc>
          <w:tcPr>
            <w:tcW w:w="2830" w:type="dxa"/>
          </w:tcPr>
          <w:p w14:paraId="4D5DF984" w14:textId="77777777" w:rsidR="002608A0" w:rsidRPr="00887EE8" w:rsidRDefault="19181D42" w:rsidP="00887EE8">
            <w:pPr>
              <w:shd w:val="clear" w:color="auto" w:fill="FDFEFF"/>
              <w:rPr>
                <w:color w:val="0F0F0F"/>
                <w:sz w:val="24"/>
                <w:szCs w:val="24"/>
                <w:highlight w:val="yellow"/>
              </w:rPr>
            </w:pPr>
            <w:r w:rsidRPr="00887EE8">
              <w:rPr>
                <w:color w:val="0F0F0F"/>
                <w:sz w:val="24"/>
                <w:szCs w:val="24"/>
              </w:rPr>
              <w:t>Количество отрицательных оценок, суждений, аргументов.</w:t>
            </w:r>
          </w:p>
        </w:tc>
        <w:tc>
          <w:tcPr>
            <w:tcW w:w="5381" w:type="dxa"/>
          </w:tcPr>
          <w:p w14:paraId="293A17D8" w14:textId="5B7F2318" w:rsidR="002608A0" w:rsidRPr="00887EE8" w:rsidRDefault="00BC3D4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Не обнаружено</w:t>
            </w:r>
          </w:p>
        </w:tc>
      </w:tr>
      <w:tr w:rsidR="002608A0" w:rsidRPr="00887EE8" w14:paraId="225411EA" w14:textId="77777777" w:rsidTr="1F10F5E7">
        <w:tc>
          <w:tcPr>
            <w:tcW w:w="1134" w:type="dxa"/>
          </w:tcPr>
          <w:p w14:paraId="1B059408" w14:textId="694F2CD6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16.</w:t>
            </w:r>
          </w:p>
        </w:tc>
        <w:tc>
          <w:tcPr>
            <w:tcW w:w="2830" w:type="dxa"/>
          </w:tcPr>
          <w:p w14:paraId="400CA4D6" w14:textId="77777777" w:rsidR="002608A0" w:rsidRPr="00887EE8" w:rsidRDefault="19181D42" w:rsidP="00887EE8">
            <w:pPr>
              <w:shd w:val="clear" w:color="auto" w:fill="FDFEFF"/>
              <w:rPr>
                <w:color w:val="0F0F0F"/>
                <w:sz w:val="24"/>
                <w:szCs w:val="24"/>
              </w:rPr>
            </w:pPr>
            <w:r w:rsidRPr="00887EE8">
              <w:rPr>
                <w:color w:val="000000"/>
                <w:sz w:val="24"/>
                <w:szCs w:val="24"/>
                <w:shd w:val="clear" w:color="auto" w:fill="FFFFFF"/>
              </w:rPr>
              <w:t>Проявленные личностные особенности автора</w:t>
            </w:r>
          </w:p>
        </w:tc>
        <w:tc>
          <w:tcPr>
            <w:tcW w:w="5381" w:type="dxa"/>
          </w:tcPr>
          <w:p w14:paraId="401C8CD8" w14:textId="7F7E53BF" w:rsidR="002608A0" w:rsidRPr="00887EE8" w:rsidRDefault="00BC3D4F" w:rsidP="00887EE8">
            <w:pPr>
              <w:pStyle w:val="a3"/>
              <w:ind w:left="0" w:firstLine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887EE8">
              <w:rPr>
                <w:color w:val="000000"/>
                <w:shd w:val="clear" w:color="auto" w:fill="FFFFFF"/>
              </w:rPr>
              <w:t>Толенрантность</w:t>
            </w:r>
            <w:proofErr w:type="spellEnd"/>
            <w:r w:rsidRPr="00887EE8">
              <w:rPr>
                <w:color w:val="000000"/>
                <w:shd w:val="clear" w:color="auto" w:fill="FFFFFF"/>
              </w:rPr>
              <w:t>, профессионализм, целеустремленность.</w:t>
            </w:r>
          </w:p>
        </w:tc>
      </w:tr>
      <w:tr w:rsidR="002608A0" w:rsidRPr="00887EE8" w14:paraId="4069C063" w14:textId="77777777" w:rsidTr="1F10F5E7">
        <w:tc>
          <w:tcPr>
            <w:tcW w:w="1134" w:type="dxa"/>
          </w:tcPr>
          <w:p w14:paraId="0E3FF083" w14:textId="1DB99CC2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17.</w:t>
            </w:r>
          </w:p>
        </w:tc>
        <w:tc>
          <w:tcPr>
            <w:tcW w:w="2830" w:type="dxa"/>
          </w:tcPr>
          <w:p w14:paraId="45FA9566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proofErr w:type="gramStart"/>
            <w:r w:rsidRPr="00887EE8">
              <w:rPr>
                <w:color w:val="0F0F0F"/>
              </w:rPr>
              <w:t>Характеристики формы текста (жанр, структура, стиль языка, структура, жанр сообщения, ритм общения, тон речи)</w:t>
            </w:r>
            <w:proofErr w:type="gramEnd"/>
          </w:p>
        </w:tc>
        <w:tc>
          <w:tcPr>
            <w:tcW w:w="5381" w:type="dxa"/>
          </w:tcPr>
          <w:p w14:paraId="2C5FB4D5" w14:textId="77777777" w:rsidR="002608A0" w:rsidRPr="00887EE8" w:rsidRDefault="00BC3D4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 xml:space="preserve">Жанр статьи: </w:t>
            </w:r>
            <w:proofErr w:type="gramStart"/>
            <w:r w:rsidRPr="00887EE8">
              <w:rPr>
                <w:color w:val="000000"/>
                <w:shd w:val="clear" w:color="auto" w:fill="FFFFFF"/>
              </w:rPr>
              <w:t>научная</w:t>
            </w:r>
            <w:proofErr w:type="gramEnd"/>
            <w:r w:rsidRPr="00887EE8">
              <w:rPr>
                <w:color w:val="000000"/>
                <w:shd w:val="clear" w:color="auto" w:fill="FFFFFF"/>
              </w:rPr>
              <w:t>.</w:t>
            </w:r>
          </w:p>
          <w:p w14:paraId="6923AC16" w14:textId="77777777" w:rsidR="00BC3D4F" w:rsidRPr="00887EE8" w:rsidRDefault="00BC3D4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Стиль языка: научный.</w:t>
            </w:r>
          </w:p>
          <w:p w14:paraId="3FC035C3" w14:textId="77777777" w:rsidR="00BC3D4F" w:rsidRPr="00887EE8" w:rsidRDefault="00BC3D4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Статья включает</w:t>
            </w:r>
            <w:proofErr w:type="gramStart"/>
            <w:r w:rsidRPr="00887EE8">
              <w:rPr>
                <w:color w:val="000000"/>
                <w:shd w:val="clear" w:color="auto" w:fill="FFFFFF"/>
              </w:rPr>
              <w:t>6</w:t>
            </w:r>
            <w:proofErr w:type="gramEnd"/>
            <w:r w:rsidRPr="00887EE8">
              <w:rPr>
                <w:color w:val="000000"/>
                <w:shd w:val="clear" w:color="auto" w:fill="FFFFFF"/>
              </w:rPr>
              <w:t xml:space="preserve"> название, ключевые слова, аннотацию на русском и английском языках.</w:t>
            </w:r>
          </w:p>
          <w:p w14:paraId="394252A8" w14:textId="39ACFA4C" w:rsidR="00BC3D4F" w:rsidRPr="00887EE8" w:rsidRDefault="00BC3D4F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proofErr w:type="spellStart"/>
            <w:r w:rsidRPr="00887EE8">
              <w:rPr>
                <w:color w:val="000000"/>
                <w:shd w:val="clear" w:color="auto" w:fill="FFFFFF"/>
              </w:rPr>
              <w:t>Структура</w:t>
            </w:r>
            <w:proofErr w:type="gramStart"/>
            <w:r w:rsidRPr="00887EE8">
              <w:rPr>
                <w:color w:val="000000"/>
                <w:shd w:val="clear" w:color="auto" w:fill="FFFFFF"/>
              </w:rPr>
              <w:t>:в</w:t>
            </w:r>
            <w:proofErr w:type="gramEnd"/>
            <w:r w:rsidRPr="00887EE8">
              <w:rPr>
                <w:color w:val="000000"/>
                <w:shd w:val="clear" w:color="auto" w:fill="FFFFFF"/>
              </w:rPr>
              <w:t>ведение</w:t>
            </w:r>
            <w:proofErr w:type="spellEnd"/>
            <w:r w:rsidRPr="00887EE8">
              <w:rPr>
                <w:color w:val="000000"/>
                <w:shd w:val="clear" w:color="auto" w:fill="FFFFFF"/>
              </w:rPr>
              <w:t>, основная часть, заключение.</w:t>
            </w:r>
          </w:p>
        </w:tc>
      </w:tr>
      <w:tr w:rsidR="002608A0" w:rsidRPr="00887EE8" w14:paraId="0AE87895" w14:textId="77777777" w:rsidTr="1F10F5E7">
        <w:tc>
          <w:tcPr>
            <w:tcW w:w="1134" w:type="dxa"/>
          </w:tcPr>
          <w:p w14:paraId="34066923" w14:textId="4BDB5DDE" w:rsidR="002608A0" w:rsidRPr="00887EE8" w:rsidRDefault="19181D42" w:rsidP="00887EE8">
            <w:pPr>
              <w:pStyle w:val="a3"/>
              <w:ind w:left="0"/>
              <w:jc w:val="left"/>
              <w:rPr>
                <w:color w:val="000000"/>
                <w:shd w:val="clear" w:color="auto" w:fill="FFFFFF"/>
              </w:rPr>
            </w:pPr>
            <w:r w:rsidRPr="00887EE8"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2830" w:type="dxa"/>
          </w:tcPr>
          <w:p w14:paraId="74FC2F04" w14:textId="77777777" w:rsidR="002608A0" w:rsidRPr="00887EE8" w:rsidRDefault="19181D42" w:rsidP="00887EE8">
            <w:pPr>
              <w:pStyle w:val="a3"/>
              <w:ind w:left="0" w:firstLine="0"/>
              <w:jc w:val="left"/>
              <w:rPr>
                <w:color w:val="0F0F0F"/>
              </w:rPr>
            </w:pPr>
            <w:r w:rsidRPr="00887EE8">
              <w:rPr>
                <w:color w:val="0F0F0F"/>
              </w:rPr>
              <w:t>Как будет использоваться текст после его восприятия (оценка различных эффектов воздействия, применения, использования).</w:t>
            </w:r>
          </w:p>
        </w:tc>
        <w:tc>
          <w:tcPr>
            <w:tcW w:w="5381" w:type="dxa"/>
          </w:tcPr>
          <w:p w14:paraId="09A49B5A" w14:textId="117D4375" w:rsidR="002608A0" w:rsidRPr="00887EE8" w:rsidRDefault="00887EE8" w:rsidP="00887EE8">
            <w:pPr>
              <w:pStyle w:val="a3"/>
              <w:ind w:left="0"/>
              <w:jc w:val="left"/>
              <w:rPr>
                <w:shd w:val="clear" w:color="auto" w:fill="FFFFFF"/>
              </w:rPr>
            </w:pPr>
            <w:r>
              <w:t>С</w:t>
            </w:r>
            <w:r w:rsidRPr="00887EE8">
              <w:t xml:space="preserve"> целью разработки способов оптимизации обучения для субъе</w:t>
            </w:r>
            <w:r>
              <w:t xml:space="preserve">ктов образовательного процесса </w:t>
            </w:r>
            <w:r w:rsidR="00E30A1A" w:rsidRPr="00887EE8">
              <w:rPr>
                <w:rStyle w:val="normaltextrun"/>
                <w:color w:val="000000"/>
              </w:rPr>
              <w:t xml:space="preserve">необходимо учитывать </w:t>
            </w:r>
            <w:r w:rsidR="00E30A1A" w:rsidRPr="00887EE8">
              <w:t>количество детей-инвали</w:t>
            </w:r>
            <w:r w:rsidR="00E30A1A" w:rsidRPr="00887EE8">
              <w:t>дов в разных регионах, структуру</w:t>
            </w:r>
            <w:r w:rsidR="00E30A1A" w:rsidRPr="00887EE8">
              <w:t xml:space="preserve"> заболеваний детей-инвалидов, количество образовательных организаций для обучения детей с ограниченными возможностями здоровья и потенциал образовательных учреждений</w:t>
            </w:r>
            <w:r w:rsidR="00E30A1A" w:rsidRPr="00887EE8">
              <w:t>.</w:t>
            </w:r>
          </w:p>
        </w:tc>
      </w:tr>
    </w:tbl>
    <w:p w14:paraId="5271FF5F" w14:textId="77777777" w:rsidR="00F421D0" w:rsidRPr="00887EE8" w:rsidRDefault="00F421D0" w:rsidP="00887EE8">
      <w:pPr>
        <w:rPr>
          <w:sz w:val="24"/>
          <w:szCs w:val="24"/>
        </w:rPr>
      </w:pPr>
    </w:p>
    <w:sectPr w:rsidR="00F421D0" w:rsidRPr="0088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DCFD"/>
    <w:multiLevelType w:val="hybridMultilevel"/>
    <w:tmpl w:val="AE92A80E"/>
    <w:lvl w:ilvl="0" w:tplc="CA2A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3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02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C2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66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EC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A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B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622DF"/>
    <w:multiLevelType w:val="hybridMultilevel"/>
    <w:tmpl w:val="B972B9DC"/>
    <w:lvl w:ilvl="0" w:tplc="CF3C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C0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A5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2C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D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CF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D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D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E2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A0"/>
    <w:rsid w:val="0003BA5D"/>
    <w:rsid w:val="00165915"/>
    <w:rsid w:val="002608A0"/>
    <w:rsid w:val="003B0348"/>
    <w:rsid w:val="006B04E1"/>
    <w:rsid w:val="007E4530"/>
    <w:rsid w:val="00887EE8"/>
    <w:rsid w:val="0094263F"/>
    <w:rsid w:val="00BC3D4F"/>
    <w:rsid w:val="00CD858F"/>
    <w:rsid w:val="00E30A1A"/>
    <w:rsid w:val="00E667E5"/>
    <w:rsid w:val="00F02DB0"/>
    <w:rsid w:val="00F0582F"/>
    <w:rsid w:val="00F421D0"/>
    <w:rsid w:val="00F864B8"/>
    <w:rsid w:val="015E3203"/>
    <w:rsid w:val="0161A132"/>
    <w:rsid w:val="02CF6C5F"/>
    <w:rsid w:val="033CE374"/>
    <w:rsid w:val="04052651"/>
    <w:rsid w:val="04D8B3D5"/>
    <w:rsid w:val="05FD9371"/>
    <w:rsid w:val="07DDFA40"/>
    <w:rsid w:val="08B175B9"/>
    <w:rsid w:val="08E17952"/>
    <w:rsid w:val="096C75AE"/>
    <w:rsid w:val="096CB317"/>
    <w:rsid w:val="0974F9B1"/>
    <w:rsid w:val="0A1CAE0B"/>
    <w:rsid w:val="0A1D64FA"/>
    <w:rsid w:val="0AD95A32"/>
    <w:rsid w:val="0B87F41A"/>
    <w:rsid w:val="0E3474CE"/>
    <w:rsid w:val="0E81C43E"/>
    <w:rsid w:val="0F84B08B"/>
    <w:rsid w:val="0FDBF49B"/>
    <w:rsid w:val="1257E24A"/>
    <w:rsid w:val="1319379F"/>
    <w:rsid w:val="13D91069"/>
    <w:rsid w:val="13DEA559"/>
    <w:rsid w:val="14894E10"/>
    <w:rsid w:val="14C478A0"/>
    <w:rsid w:val="15C7E9E0"/>
    <w:rsid w:val="16251E71"/>
    <w:rsid w:val="16C21C03"/>
    <w:rsid w:val="17D66E90"/>
    <w:rsid w:val="17F861C9"/>
    <w:rsid w:val="180E9C95"/>
    <w:rsid w:val="18650C54"/>
    <w:rsid w:val="1876E3C8"/>
    <w:rsid w:val="18970294"/>
    <w:rsid w:val="19181D42"/>
    <w:rsid w:val="19CA1585"/>
    <w:rsid w:val="1A429A7F"/>
    <w:rsid w:val="1A9DA309"/>
    <w:rsid w:val="1AE37A8A"/>
    <w:rsid w:val="1AF60A76"/>
    <w:rsid w:val="1B390927"/>
    <w:rsid w:val="1B65E5E6"/>
    <w:rsid w:val="1B74EF3D"/>
    <w:rsid w:val="1B9CB926"/>
    <w:rsid w:val="1BCE52DF"/>
    <w:rsid w:val="1C372B64"/>
    <w:rsid w:val="1EDD7A2C"/>
    <w:rsid w:val="1F10F5E7"/>
    <w:rsid w:val="21A6FAF8"/>
    <w:rsid w:val="224131F8"/>
    <w:rsid w:val="22664AC3"/>
    <w:rsid w:val="22A441D9"/>
    <w:rsid w:val="23DD9238"/>
    <w:rsid w:val="2454308D"/>
    <w:rsid w:val="247C274B"/>
    <w:rsid w:val="2480ECA8"/>
    <w:rsid w:val="2617F7AC"/>
    <w:rsid w:val="261CBD09"/>
    <w:rsid w:val="29EC0543"/>
    <w:rsid w:val="2A66A5F0"/>
    <w:rsid w:val="2B0A67D8"/>
    <w:rsid w:val="2BC7AE4C"/>
    <w:rsid w:val="2C8B31C5"/>
    <w:rsid w:val="2DE45F59"/>
    <w:rsid w:val="2EDCE282"/>
    <w:rsid w:val="2F9E0273"/>
    <w:rsid w:val="2FEE18D0"/>
    <w:rsid w:val="3033FC81"/>
    <w:rsid w:val="30B89450"/>
    <w:rsid w:val="318BC3F0"/>
    <w:rsid w:val="32422137"/>
    <w:rsid w:val="32BB2A1C"/>
    <w:rsid w:val="333FFD63"/>
    <w:rsid w:val="339075C5"/>
    <w:rsid w:val="33B16128"/>
    <w:rsid w:val="342978D8"/>
    <w:rsid w:val="34DBCDC4"/>
    <w:rsid w:val="34FD4387"/>
    <w:rsid w:val="354D3189"/>
    <w:rsid w:val="36BBB531"/>
    <w:rsid w:val="371CCD2E"/>
    <w:rsid w:val="3733444A"/>
    <w:rsid w:val="37972A2B"/>
    <w:rsid w:val="37B5C027"/>
    <w:rsid w:val="37EFDC47"/>
    <w:rsid w:val="38FE1CCA"/>
    <w:rsid w:val="39016F02"/>
    <w:rsid w:val="39D3E3C3"/>
    <w:rsid w:val="3A900F3C"/>
    <w:rsid w:val="3B0082CC"/>
    <w:rsid w:val="3D85C196"/>
    <w:rsid w:val="3E1C568B"/>
    <w:rsid w:val="3F13A0B3"/>
    <w:rsid w:val="3F5C60FE"/>
    <w:rsid w:val="417D9630"/>
    <w:rsid w:val="42C4AB6B"/>
    <w:rsid w:val="4367C872"/>
    <w:rsid w:val="4377C0BF"/>
    <w:rsid w:val="43C2C941"/>
    <w:rsid w:val="4483A5E9"/>
    <w:rsid w:val="44C8D9E1"/>
    <w:rsid w:val="473E8271"/>
    <w:rsid w:val="47D1E020"/>
    <w:rsid w:val="49BDE199"/>
    <w:rsid w:val="4B12C2CD"/>
    <w:rsid w:val="4CDB1CE9"/>
    <w:rsid w:val="4D3C4A5D"/>
    <w:rsid w:val="4DB013D6"/>
    <w:rsid w:val="4E2A3D6A"/>
    <w:rsid w:val="4F736E6A"/>
    <w:rsid w:val="4F94E42D"/>
    <w:rsid w:val="50D26EFF"/>
    <w:rsid w:val="51452226"/>
    <w:rsid w:val="51BB774D"/>
    <w:rsid w:val="543D71CA"/>
    <w:rsid w:val="55D9422B"/>
    <w:rsid w:val="567C095F"/>
    <w:rsid w:val="56D0B06A"/>
    <w:rsid w:val="56D0F977"/>
    <w:rsid w:val="57535220"/>
    <w:rsid w:val="576A31D1"/>
    <w:rsid w:val="58DD9614"/>
    <w:rsid w:val="5A0C70A2"/>
    <w:rsid w:val="5A6028E8"/>
    <w:rsid w:val="5AD2FCD2"/>
    <w:rsid w:val="5B843475"/>
    <w:rsid w:val="5D20E0CD"/>
    <w:rsid w:val="5DB10737"/>
    <w:rsid w:val="6045E230"/>
    <w:rsid w:val="6052D181"/>
    <w:rsid w:val="60F0B4F8"/>
    <w:rsid w:val="614EC5DE"/>
    <w:rsid w:val="61E1B291"/>
    <w:rsid w:val="61F61297"/>
    <w:rsid w:val="62453960"/>
    <w:rsid w:val="63229667"/>
    <w:rsid w:val="647056A8"/>
    <w:rsid w:val="657D3EB3"/>
    <w:rsid w:val="6657EF23"/>
    <w:rsid w:val="66B23588"/>
    <w:rsid w:val="67190F14"/>
    <w:rsid w:val="67F52716"/>
    <w:rsid w:val="688A921B"/>
    <w:rsid w:val="68D2C2D2"/>
    <w:rsid w:val="69678A91"/>
    <w:rsid w:val="696D85AA"/>
    <w:rsid w:val="69766788"/>
    <w:rsid w:val="6A26627C"/>
    <w:rsid w:val="6A8E3B87"/>
    <w:rsid w:val="6BC2F9AC"/>
    <w:rsid w:val="6CAE084A"/>
    <w:rsid w:val="6EA1B067"/>
    <w:rsid w:val="6EA75FF7"/>
    <w:rsid w:val="6EE786CF"/>
    <w:rsid w:val="6FA8920A"/>
    <w:rsid w:val="7057BA74"/>
    <w:rsid w:val="720CB332"/>
    <w:rsid w:val="721BC0F2"/>
    <w:rsid w:val="73A88393"/>
    <w:rsid w:val="7587DE8A"/>
    <w:rsid w:val="76B82C40"/>
    <w:rsid w:val="76C6FBF8"/>
    <w:rsid w:val="78DB4C8F"/>
    <w:rsid w:val="794704B2"/>
    <w:rsid w:val="79F1AD69"/>
    <w:rsid w:val="7AB156E4"/>
    <w:rsid w:val="7B304939"/>
    <w:rsid w:val="7B83F215"/>
    <w:rsid w:val="7CDD3E97"/>
    <w:rsid w:val="7D917BC1"/>
    <w:rsid w:val="7E0CF9A4"/>
    <w:rsid w:val="7F8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C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608A0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locked/>
    <w:rsid w:val="00260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6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BC3D4F"/>
  </w:style>
  <w:style w:type="character" w:customStyle="1" w:styleId="eop">
    <w:name w:val="eop"/>
    <w:basedOn w:val="a0"/>
    <w:rsid w:val="00BC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608A0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locked/>
    <w:rsid w:val="002608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6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BC3D4F"/>
  </w:style>
  <w:style w:type="character" w:customStyle="1" w:styleId="eop">
    <w:name w:val="eop"/>
    <w:basedOn w:val="a0"/>
    <w:rsid w:val="00BC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7E778DB07A84987DB7D5D52BD579A" ma:contentTypeVersion="9" ma:contentTypeDescription="Создание документа." ma:contentTypeScope="" ma:versionID="1b5a0cde242f1402a7c0b04d7e60cafc">
  <xsd:schema xmlns:xsd="http://www.w3.org/2001/XMLSchema" xmlns:xs="http://www.w3.org/2001/XMLSchema" xmlns:p="http://schemas.microsoft.com/office/2006/metadata/properties" xmlns:ns2="6d01857a-4a83-405d-b379-e8c14f859e00" xmlns:ns3="0ef5be47-8396-4b15-947c-3782d6293f16" targetNamespace="http://schemas.microsoft.com/office/2006/metadata/properties" ma:root="true" ma:fieldsID="cb730f4131a4df10aa523f3d7473cd3b" ns2:_="" ns3:_="">
    <xsd:import namespace="6d01857a-4a83-405d-b379-e8c14f859e00"/>
    <xsd:import namespace="0ef5be47-8396-4b15-947c-3782d6293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1857a-4a83-405d-b379-e8c14f859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1f9ad3-3015-4419-8a5a-22d4d402f4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be47-8396-4b15-947c-3782d6293f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ec00020-7f0e-4eea-afc8-ac8f1db96549}" ma:internalName="TaxCatchAll" ma:showField="CatchAllData" ma:web="0ef5be47-8396-4b15-947c-3782d6293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01857a-4a83-405d-b379-e8c14f859e00">
      <Terms xmlns="http://schemas.microsoft.com/office/infopath/2007/PartnerControls"/>
    </lcf76f155ced4ddcb4097134ff3c332f>
    <TaxCatchAll xmlns="0ef5be47-8396-4b15-947c-3782d6293f16" xsi:nil="true"/>
  </documentManagement>
</p:properties>
</file>

<file path=customXml/itemProps1.xml><?xml version="1.0" encoding="utf-8"?>
<ds:datastoreItem xmlns:ds="http://schemas.openxmlformats.org/officeDocument/2006/customXml" ds:itemID="{83FD5E79-71D1-4610-A7C2-AD15DE7B1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829D7-7A95-4F2A-8382-B46A8C36F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1857a-4a83-405d-b379-e8c14f859e00"/>
    <ds:schemaRef ds:uri="0ef5be47-8396-4b15-947c-3782d6293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3E6AC-A659-4E61-93B8-745E89670264}">
  <ds:schemaRefs>
    <ds:schemaRef ds:uri="http://schemas.microsoft.com/office/2006/metadata/properties"/>
    <ds:schemaRef ds:uri="http://schemas.microsoft.com/office/infopath/2007/PartnerControls"/>
    <ds:schemaRef ds:uri="6d01857a-4a83-405d-b379-e8c14f859e00"/>
    <ds:schemaRef ds:uri="0ef5be47-8396-4b15-947c-3782d6293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Пользователь</cp:lastModifiedBy>
  <cp:revision>3</cp:revision>
  <dcterms:created xsi:type="dcterms:W3CDTF">2022-11-21T12:23:00Z</dcterms:created>
  <dcterms:modified xsi:type="dcterms:W3CDTF">2022-11-21T16:39:00Z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0x01010091B7E778DB07A84987DB7D5D52BD579A</vt:lpwstr>
  </property>
  <property fmtid="{D5CDD505-2E9C-101B-9397-08002B2CF9AE}" pid="3" name="MediaServiceImageTags">
    <vt:lpwstr/>
  </property>
</Properties>
</file>