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461" w:rsidRPr="005A000D" w:rsidRDefault="00372025">
      <w:pPr>
        <w:rPr>
          <w:rFonts w:ascii="Verdana" w:hAnsi="Verdana"/>
          <w:sz w:val="16"/>
          <w:szCs w:val="16"/>
        </w:rPr>
      </w:pPr>
      <w:r w:rsidRPr="005A000D">
        <w:rPr>
          <w:rFonts w:ascii="Verdana" w:hAnsi="Verdana"/>
          <w:sz w:val="16"/>
          <w:szCs w:val="16"/>
        </w:rPr>
        <w:t xml:space="preserve">Тема </w:t>
      </w:r>
      <w:r w:rsidR="00426414" w:rsidRPr="005A000D">
        <w:rPr>
          <w:rFonts w:ascii="Verdana" w:hAnsi="Verdana"/>
          <w:sz w:val="16"/>
          <w:szCs w:val="16"/>
        </w:rPr>
        <w:t xml:space="preserve">урока </w:t>
      </w:r>
      <w:r w:rsidRPr="005A000D">
        <w:rPr>
          <w:rFonts w:ascii="Verdana" w:hAnsi="Verdana"/>
          <w:sz w:val="16"/>
          <w:szCs w:val="16"/>
        </w:rPr>
        <w:t>«Опорно-двигательная система птиц</w:t>
      </w:r>
    </w:p>
    <w:p w:rsidR="00426414" w:rsidRPr="005A000D" w:rsidRDefault="00372025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  <w:r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Учебный предмет:</w:t>
      </w: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="00426414"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биология </w:t>
      </w:r>
    </w:p>
    <w:p w:rsidR="00426414" w:rsidRPr="005A000D" w:rsidRDefault="00426414">
      <w:pPr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</w:pP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Класс: 8</w:t>
      </w:r>
      <w:r w:rsidR="00372025" w:rsidRPr="005A000D">
        <w:rPr>
          <w:rFonts w:ascii="Verdana" w:hAnsi="Verdana"/>
          <w:color w:val="000000"/>
          <w:sz w:val="16"/>
          <w:szCs w:val="16"/>
        </w:rPr>
        <w:br/>
      </w:r>
      <w:r w:rsidR="00372025"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Тип урока:</w:t>
      </w:r>
      <w:r w:rsidR="00372025"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 «Открытие» новых знаний</w:t>
      </w:r>
      <w:r w:rsidR="00372025" w:rsidRPr="005A000D">
        <w:rPr>
          <w:rFonts w:ascii="Verdana" w:hAnsi="Verdana"/>
          <w:color w:val="000000"/>
          <w:sz w:val="16"/>
          <w:szCs w:val="16"/>
        </w:rPr>
        <w:br/>
      </w:r>
      <w:r w:rsidR="00372025"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Цели урока:</w:t>
      </w:r>
    </w:p>
    <w:p w:rsidR="00426414" w:rsidRPr="005A000D" w:rsidRDefault="00426414" w:rsidP="00426414">
      <w:pPr>
        <w:pStyle w:val="a8"/>
        <w:numPr>
          <w:ilvl w:val="0"/>
          <w:numId w:val="3"/>
        </w:numPr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</w:pPr>
      <w:r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Изучить строение скелета птиц;</w:t>
      </w:r>
    </w:p>
    <w:p w:rsidR="00426414" w:rsidRPr="005A000D" w:rsidRDefault="00426414" w:rsidP="00426414">
      <w:pPr>
        <w:pStyle w:val="a8"/>
        <w:numPr>
          <w:ilvl w:val="0"/>
          <w:numId w:val="3"/>
        </w:numPr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</w:pPr>
      <w:r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Выявить особенности скелета, связанные с полетом;</w:t>
      </w:r>
    </w:p>
    <w:p w:rsidR="00426414" w:rsidRPr="005A000D" w:rsidRDefault="00426414" w:rsidP="00426414">
      <w:pPr>
        <w:pStyle w:val="a8"/>
        <w:numPr>
          <w:ilvl w:val="0"/>
          <w:numId w:val="3"/>
        </w:numPr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</w:pPr>
      <w:r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Рассмотреть строения мускулатуры и ее функции.</w:t>
      </w:r>
    </w:p>
    <w:p w:rsidR="00426414" w:rsidRPr="005A000D" w:rsidRDefault="00372025">
      <w:pPr>
        <w:rPr>
          <w:rFonts w:ascii="Verdana" w:hAnsi="Verdana"/>
          <w:color w:val="000000"/>
          <w:sz w:val="16"/>
          <w:szCs w:val="16"/>
          <w:shd w:val="clear" w:color="auto" w:fill="FFFFFF"/>
        </w:rPr>
      </w:pPr>
      <w:r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Деятельностная цель:</w:t>
      </w: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  формирование у учащихся умений реализации новых способов действия.</w:t>
      </w:r>
      <w:r w:rsidRPr="005A000D">
        <w:rPr>
          <w:rFonts w:ascii="Verdana" w:hAnsi="Verdana"/>
          <w:color w:val="000000"/>
          <w:sz w:val="16"/>
          <w:szCs w:val="16"/>
        </w:rPr>
        <w:br/>
      </w:r>
      <w:r w:rsidRPr="005A000D">
        <w:rPr>
          <w:rStyle w:val="a4"/>
          <w:rFonts w:ascii="Verdana" w:hAnsi="Verdana"/>
          <w:b w:val="0"/>
          <w:color w:val="000000"/>
          <w:sz w:val="16"/>
          <w:szCs w:val="16"/>
          <w:shd w:val="clear" w:color="auto" w:fill="FFFFFF"/>
        </w:rPr>
        <w:t>Содержательная цель:</w:t>
      </w: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 открытие  учащимися </w:t>
      </w:r>
      <w:r w:rsidR="005E7FDC"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особенностей строения опорно-двигательной системы птиц, дающих им способность к полёту</w:t>
      </w: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,</w:t>
      </w:r>
      <w:r w:rsidR="005E7FDC"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формирование умения устанавливать взаимосвязь внешнего строения и строения птицы в связи с приспособленностью к полету</w:t>
      </w: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,</w:t>
      </w:r>
      <w:r w:rsidR="005E7FDC"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развитие исследовательской деятельности учащихся, а также их коммуникативных способностей,</w:t>
      </w:r>
      <w:r w:rsidR="005E7FDC"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 </w:t>
      </w:r>
      <w:r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 xml:space="preserve">воспитание интереса и положительного отношения к </w:t>
      </w:r>
      <w:r w:rsidR="005E7FDC" w:rsidRPr="005A000D">
        <w:rPr>
          <w:rFonts w:ascii="Verdana" w:hAnsi="Verdana"/>
          <w:color w:val="000000"/>
          <w:sz w:val="16"/>
          <w:szCs w:val="16"/>
          <w:shd w:val="clear" w:color="auto" w:fill="FFFFFF"/>
        </w:rPr>
        <w:t>предмету, формирование умения применять полученные знания в жизненных ситуациях.</w:t>
      </w:r>
    </w:p>
    <w:tbl>
      <w:tblPr>
        <w:tblStyle w:val="a3"/>
        <w:tblW w:w="15446" w:type="dxa"/>
        <w:tblLook w:val="04A0" w:firstRow="1" w:lastRow="0" w:firstColumn="1" w:lastColumn="0" w:noHBand="0" w:noVBand="1"/>
      </w:tblPr>
      <w:tblGrid>
        <w:gridCol w:w="493"/>
        <w:gridCol w:w="1940"/>
        <w:gridCol w:w="13087"/>
      </w:tblGrid>
      <w:tr w:rsidR="00117233" w:rsidRPr="005A000D" w:rsidTr="00117233">
        <w:tc>
          <w:tcPr>
            <w:tcW w:w="493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</w:rPr>
              <w:br/>
            </w:r>
            <w:r w:rsidRPr="005A000D">
              <w:rPr>
                <w:rFonts w:ascii="Verdana" w:hAnsi="Verdana"/>
                <w:sz w:val="16"/>
                <w:szCs w:val="16"/>
              </w:rPr>
              <w:t>№ п/п</w:t>
            </w: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Этап урока</w:t>
            </w:r>
          </w:p>
        </w:tc>
        <w:tc>
          <w:tcPr>
            <w:tcW w:w="13013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Содержание урока</w:t>
            </w: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5E7FDC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МОТИВАЦИИ</w:t>
            </w:r>
          </w:p>
        </w:tc>
        <w:tc>
          <w:tcPr>
            <w:tcW w:w="13013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Приветствие, настрой на работу</w:t>
            </w: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5E7FDC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АКТУАЛИЗАЦИИ И  ПРОБНОГО УЧЕБНОГО ДЕЙСТВИЯ</w:t>
            </w:r>
          </w:p>
        </w:tc>
        <w:tc>
          <w:tcPr>
            <w:tcW w:w="13013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Назовите общие признаки класса Птицы</w:t>
            </w: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 </w:t>
            </w: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5E7FDC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ВЫЯВЛЕНИЯ МЕСТА И ПРИЧИНЫ ЗАТРУДНЕНИЯ</w:t>
            </w:r>
          </w:p>
        </w:tc>
        <w:tc>
          <w:tcPr>
            <w:tcW w:w="13013" w:type="dxa"/>
          </w:tcPr>
          <w:p w:rsidR="00117233" w:rsidRPr="00117233" w:rsidRDefault="00117233" w:rsidP="00117233">
            <w:pPr>
              <w:jc w:val="both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117233">
              <w:rPr>
                <w:rFonts w:ascii="Verdana" w:hAnsi="Verdana"/>
                <w:b/>
                <w:i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1265269" wp14:editId="463479E9">
                  <wp:simplePos x="0" y="0"/>
                  <wp:positionH relativeFrom="margin">
                    <wp:posOffset>-4445</wp:posOffset>
                  </wp:positionH>
                  <wp:positionV relativeFrom="margin">
                    <wp:posOffset>50800</wp:posOffset>
                  </wp:positionV>
                  <wp:extent cx="1752600" cy="997585"/>
                  <wp:effectExtent l="0" t="0" r="0" b="0"/>
                  <wp:wrapSquare wrapText="bothSides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5" t="13271" b="1385"/>
                          <a:stretch/>
                        </pic:blipFill>
                        <pic:spPr>
                          <a:xfrm>
                            <a:off x="0" y="0"/>
                            <a:ext cx="175260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7233">
              <w:rPr>
                <w:rFonts w:ascii="Verdana" w:hAnsi="Verdana"/>
                <w:b/>
                <w:i/>
                <w:sz w:val="16"/>
                <w:szCs w:val="16"/>
              </w:rPr>
              <w:t xml:space="preserve">      Птицы – класс высших позвоночных животных, большая часть которых приспособлена к полёту. Распространены от Антарктиды до Арктики. Птицы появились в Юрском периоде примерно 150 млн лет назад. Класс насчитывает около 8600 видов. Основные особенности строения и функции развивались в процессе эволюции в связи с полётом. Птицы – теплокровные животные с четырехкамерным сердцем, постоянной температурой тела. Обмен веществ очень интенсивен. Обладают высокоразвитой нервной системой, в связи с чем хорошо развиты сложные инстинкты: брачное поведение, строительство гнезд, охрана потомства.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Назовите признак, сближающий птиц с рептилиями в наибольшей мере: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1) строение кровеносной системы;</w:t>
            </w:r>
            <w:r w:rsidRPr="005A000D">
              <w:rPr>
                <w:rFonts w:ascii="Verdana" w:hAnsi="Verdana"/>
                <w:sz w:val="16"/>
                <w:szCs w:val="16"/>
              </w:rPr>
              <w:br/>
              <w:t xml:space="preserve">2) </w:t>
            </w:r>
            <w:r>
              <w:rPr>
                <w:rFonts w:ascii="Verdana" w:hAnsi="Verdana"/>
                <w:sz w:val="16"/>
                <w:szCs w:val="16"/>
              </w:rPr>
              <w:t>строение черепа</w:t>
            </w:r>
            <w:r w:rsidRPr="005A000D">
              <w:rPr>
                <w:rFonts w:ascii="Verdana" w:hAnsi="Verdana"/>
                <w:sz w:val="16"/>
                <w:szCs w:val="16"/>
              </w:rPr>
              <w:t>;</w:t>
            </w:r>
            <w:r w:rsidRPr="005A000D">
              <w:rPr>
                <w:rFonts w:ascii="Verdana" w:hAnsi="Verdana"/>
                <w:sz w:val="16"/>
                <w:szCs w:val="16"/>
              </w:rPr>
              <w:br/>
              <w:t xml:space="preserve">3) строение </w:t>
            </w:r>
            <w:r>
              <w:rPr>
                <w:rFonts w:ascii="Verdana" w:hAnsi="Verdana"/>
                <w:sz w:val="16"/>
                <w:szCs w:val="16"/>
              </w:rPr>
              <w:t>органов пищеварения</w:t>
            </w:r>
            <w:r w:rsidRPr="005A000D">
              <w:rPr>
                <w:rFonts w:ascii="Verdana" w:hAnsi="Verdana"/>
                <w:sz w:val="16"/>
                <w:szCs w:val="16"/>
              </w:rPr>
              <w:t>;</w:t>
            </w:r>
            <w:r w:rsidRPr="005A000D">
              <w:rPr>
                <w:rFonts w:ascii="Verdana" w:hAnsi="Verdana"/>
                <w:sz w:val="16"/>
                <w:szCs w:val="16"/>
              </w:rPr>
              <w:br/>
              <w:t>4) строение скелета.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Давайте вспомним, какие есть системы органов у птиц, и выясним к какой относится скелет</w:t>
            </w: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 xml:space="preserve">Опорно-двигательная </w:t>
            </w: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5E7FDC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ПОСТРОЕНИЯ ПРОЕКТА ВЫХОДА ИЗ ЗАТРУДНЕНИЯ</w:t>
            </w:r>
          </w:p>
        </w:tc>
        <w:tc>
          <w:tcPr>
            <w:tcW w:w="13013" w:type="dxa"/>
          </w:tcPr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Тема урока: Опорно-двигательная система птиц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Все представители класса Птиц, за исключение нескольких видов способны летать. Причем дальность и высота полета вызывает удивление. Посмотрите на слайд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noProof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6635AB78" wp14:editId="340013E7">
                  <wp:extent cx="1533525" cy="1330395"/>
                  <wp:effectExtent l="0" t="0" r="0" b="3175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2C758B-1C5D-4A5B-9EB9-304B22F12D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F82C758B-1C5D-4A5B-9EB9-304B22F12D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21" cy="133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>Высота полета некоторых птиц может достигать нескольких км, Африканский сип 11200 м = 11,2 км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sz w:val="16"/>
                <w:szCs w:val="16"/>
              </w:rPr>
              <w:t xml:space="preserve">А дальность полета, многие птицы во время миграции могут перемещаться без остановки на несколько сот километров, нет такого атлета, который мог бы справиться с такой задачей. 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20861AF" wp14:editId="1698251C">
                  <wp:simplePos x="0" y="0"/>
                  <wp:positionH relativeFrom="margin">
                    <wp:posOffset>-61595</wp:posOffset>
                  </wp:positionH>
                  <wp:positionV relativeFrom="margin">
                    <wp:posOffset>2676525</wp:posOffset>
                  </wp:positionV>
                  <wp:extent cx="143002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293" y="21368"/>
                      <wp:lineTo x="21293" y="0"/>
                      <wp:lineTo x="0" y="0"/>
                    </wp:wrapPolygon>
                  </wp:wrapTight>
                  <wp:docPr id="5124" name="Picture 4" descr="https://fsd.kopilkaurokov.ru/up/html/2017/03/29/k_58dbed911ae78/img_user_file_58dbed918677b_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https://fsd.kopilkaurokov.ru/up/html/2017/03/29/k_58dbed911ae78/img_user_file_58dbed918677b_1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1" t="4193" r="48118" b="56453"/>
                          <a:stretch/>
                        </pic:blipFill>
                        <pic:spPr bwMode="auto">
                          <a:xfrm>
                            <a:off x="0" y="0"/>
                            <a:ext cx="1430020" cy="885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117233" w:rsidRPr="00117233" w:rsidRDefault="00117233" w:rsidP="005A000D">
            <w:pPr>
              <w:jc w:val="both"/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117233">
              <w:rPr>
                <w:rFonts w:ascii="Verdana" w:hAnsi="Verdana"/>
                <w:b/>
                <w:i/>
                <w:sz w:val="16"/>
                <w:szCs w:val="16"/>
              </w:rPr>
              <w:t xml:space="preserve">Иглохвостый стриж – перелётная птица. Обитает в </w:t>
            </w:r>
            <w:r w:rsidRPr="00117233">
              <w:rPr>
                <w:rFonts w:ascii="Verdana" w:hAnsi="Verdana" w:cs="Arial"/>
                <w:b/>
                <w:i/>
                <w:color w:val="202122"/>
                <w:sz w:val="16"/>
                <w:szCs w:val="16"/>
                <w:shd w:val="clear" w:color="auto" w:fill="FFFFFF"/>
              </w:rPr>
              <w:t>Южной и Юго-Восточной Азии, на юге Дальнего Востока и Сибири — от Северо-Восточного </w:t>
            </w:r>
            <w:r w:rsidRPr="00117233">
              <w:rPr>
                <w:rFonts w:ascii="Verdana" w:hAnsi="Verdana" w:cs="Arial"/>
                <w:b/>
                <w:i/>
                <w:sz w:val="16"/>
                <w:szCs w:val="16"/>
                <w:shd w:val="clear" w:color="auto" w:fill="FFFFFF"/>
              </w:rPr>
              <w:t>Алтая</w:t>
            </w:r>
            <w:r w:rsidRPr="00117233">
              <w:rPr>
                <w:rFonts w:ascii="Verdana" w:hAnsi="Verdana" w:cs="Arial"/>
                <w:b/>
                <w:i/>
                <w:color w:val="202122"/>
                <w:sz w:val="16"/>
                <w:szCs w:val="16"/>
                <w:shd w:val="clear" w:color="auto" w:fill="FFFFFF"/>
              </w:rPr>
              <w:t> до </w:t>
            </w:r>
            <w:r w:rsidRPr="00117233">
              <w:rPr>
                <w:rFonts w:ascii="Verdana" w:hAnsi="Verdana" w:cs="Arial"/>
                <w:b/>
                <w:i/>
                <w:sz w:val="16"/>
                <w:szCs w:val="16"/>
                <w:shd w:val="clear" w:color="auto" w:fill="FFFFFF"/>
              </w:rPr>
              <w:t>Сахалина</w:t>
            </w:r>
            <w:r w:rsidRPr="00117233">
              <w:rPr>
                <w:rFonts w:ascii="Verdana" w:hAnsi="Verdana" w:cs="Arial"/>
                <w:b/>
                <w:i/>
                <w:color w:val="202122"/>
                <w:sz w:val="16"/>
                <w:szCs w:val="16"/>
                <w:shd w:val="clear" w:color="auto" w:fill="FFFFFF"/>
              </w:rPr>
              <w:t>, на запад — до Томской области. На территории России весьма редкий вид, хотя местами обычен. Держится в воздухе стаями, никогда не садится на землю</w:t>
            </w:r>
            <w:hyperlink r:id="rId9" w:anchor="cite_note-Beme-6" w:history="1"/>
            <w:r w:rsidRPr="00117233">
              <w:rPr>
                <w:rFonts w:ascii="Verdana" w:hAnsi="Verdana" w:cs="Arial"/>
                <w:b/>
                <w:i/>
                <w:color w:val="202122"/>
                <w:sz w:val="16"/>
                <w:szCs w:val="16"/>
                <w:shd w:val="clear" w:color="auto" w:fill="FFFFFF"/>
              </w:rPr>
              <w:t>. Полет чрезвычайно быстрый, стремительный</w:t>
            </w:r>
            <w:hyperlink r:id="rId10" w:anchor="cite_note-Beme-6" w:history="1"/>
            <w:r w:rsidRPr="00117233">
              <w:rPr>
                <w:rFonts w:ascii="Verdana" w:hAnsi="Verdana" w:cs="Arial"/>
                <w:b/>
                <w:i/>
                <w:color w:val="202122"/>
                <w:sz w:val="16"/>
                <w:szCs w:val="16"/>
                <w:shd w:val="clear" w:color="auto" w:fill="FFFFFF"/>
              </w:rPr>
              <w:t>. Считается самой быстрой птицей в фауне России, развивает скорость до 160 км/ч</w:t>
            </w:r>
            <w:hyperlink r:id="rId11" w:anchor="cite_note-Ural-4" w:history="1"/>
            <w:r w:rsidRPr="00117233">
              <w:rPr>
                <w:rFonts w:ascii="Verdana" w:hAnsi="Verdana" w:cs="Arial"/>
                <w:b/>
                <w:i/>
                <w:color w:val="202122"/>
                <w:sz w:val="16"/>
                <w:szCs w:val="16"/>
                <w:shd w:val="clear" w:color="auto" w:fill="FFFFFF"/>
              </w:rPr>
              <w:t>. Крик не громкий, дребезжащий, в отличие от других видов стрижей — молчаливы. Отлетают в сентябре, зимуют в Австралии.</w:t>
            </w:r>
          </w:p>
          <w:p w:rsidR="00117233" w:rsidRPr="00117233" w:rsidRDefault="00117233" w:rsidP="00E306DC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117233" w:rsidRPr="00117233" w:rsidRDefault="00117233" w:rsidP="005A000D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117233">
              <w:rPr>
                <w:rFonts w:ascii="Verdana" w:hAnsi="Verdana"/>
                <w:b/>
                <w:i/>
                <w:sz w:val="16"/>
                <w:szCs w:val="16"/>
              </w:rPr>
              <w:t>Какое расстояние иглохвостый стриж преодолеет за 5ч полета?</w:t>
            </w:r>
          </w:p>
          <w:p w:rsidR="00117233" w:rsidRPr="00117233" w:rsidRDefault="00117233" w:rsidP="00E306DC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117233" w:rsidRPr="00117233" w:rsidRDefault="00117233" w:rsidP="00E306DC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117233" w:rsidRPr="00117233" w:rsidRDefault="00117233" w:rsidP="00E306DC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117233">
              <w:rPr>
                <w:rFonts w:ascii="Verdana" w:hAnsi="Verdana"/>
                <w:b/>
                <w:i/>
                <w:sz w:val="16"/>
                <w:szCs w:val="16"/>
              </w:rPr>
              <w:t>В чем же особенность строения ОДА птиц, сегодня нам нужно выяснить</w:t>
            </w:r>
          </w:p>
          <w:p w:rsidR="00117233" w:rsidRPr="005A000D" w:rsidRDefault="00117233" w:rsidP="00E306DC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5E7FDC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РЕАЛИЗАЦИИ ПОСТРОЕННОГО ПРОЕКТА</w:t>
            </w:r>
          </w:p>
        </w:tc>
        <w:tc>
          <w:tcPr>
            <w:tcW w:w="13013" w:type="dxa"/>
          </w:tcPr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Посмотрим на структуру ОДС. ОДС образована мышцами и скелет. 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831B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65D44EEE" wp14:editId="1CE4F44D">
                  <wp:extent cx="2028825" cy="619125"/>
                  <wp:effectExtent l="38100" t="38100" r="47625" b="47625"/>
                  <wp:docPr id="6" name="Схема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831BC5">
              <w:rPr>
                <w:rFonts w:ascii="Verdana" w:hAnsi="Verdana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67D00C5" wp14:editId="5493546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98425</wp:posOffset>
                  </wp:positionV>
                  <wp:extent cx="1472853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237" y="21109"/>
                      <wp:lineTo x="21237" y="0"/>
                      <wp:lineTo x="0" y="0"/>
                    </wp:wrapPolygon>
                  </wp:wrapTight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5" t="13271" b="1385"/>
                          <a:stretch/>
                        </pic:blipFill>
                        <pic:spPr>
                          <a:xfrm>
                            <a:off x="0" y="0"/>
                            <a:ext cx="1472853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sz w:val="16"/>
                <w:szCs w:val="16"/>
              </w:rPr>
              <w:t xml:space="preserve">Птицы произошли от пресмыкающихся. Археоптерикс – это именно то пресмыкающееся, отпечатки, которого были найдены тому подтверждение. Сходство с птицами не только в оперении, но и есть общие черты в строении ОДС. 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Выясни особенности строения скелета птиц.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Для этого используя текст и рисунок из учебника заполните таблицу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Параграф 45, стр.210-211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Особенности строения мышечной системы птиц (большие грудные и подключичные мышцы)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Вспомним с вами иглохвостого стрижа, который отличается скоростным полетом. Есть еще одна разновидность стрижа – темный стриж, так вот ученые доказали в ходе длительных наблюдений, что данный вид стрижей может летать беспрерывно до 10 месяцев. Почему же они не устают, и почему собственно не устают многие птицы в длительных полетах, а этом еще одна особенность мышц в том числе и наших.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Физминутка: демонстрация статической и динамической работы мышц</w:t>
            </w:r>
          </w:p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5E7FDC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ПЕРВИЧНОГО ЗАКРЕПЛЕНИЯ </w:t>
            </w:r>
            <w:r w:rsidRPr="005A000D">
              <w:rPr>
                <w:rFonts w:ascii="Verdana" w:hAnsi="Verdana"/>
                <w:color w:val="000000"/>
                <w:sz w:val="16"/>
                <w:szCs w:val="16"/>
              </w:rPr>
              <w:br/>
            </w: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С ПРОГОВАРИВАНИЕМ ВО ВНЕШНЕЙ РЕЧИ</w:t>
            </w:r>
          </w:p>
        </w:tc>
        <w:tc>
          <w:tcPr>
            <w:tcW w:w="13013" w:type="dxa"/>
          </w:tcPr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1. Выберите два приспособления скелета птиц к полёту:</w:t>
            </w:r>
          </w:p>
          <w:p w:rsidR="00117233" w:rsidRDefault="00117233" w:rsidP="00773D0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1) большой объём мозговой части черепа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2) наличие рёбер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3) грудина имеет вырост — киль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4) соединение рёбер с грудиной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5) наличие в костях полостей</w:t>
            </w:r>
          </w:p>
          <w:p w:rsidR="00117233" w:rsidRDefault="00117233" w:rsidP="00773D07">
            <w:pPr>
              <w:shd w:val="clear" w:color="auto" w:fill="FFFFFF"/>
              <w:ind w:firstLine="375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2. Расположите в правильном порядке кости задних конечностей птицы, начиная от позвоночника. В ответе запишите соответствующую последовательность цифр.</w:t>
            </w:r>
          </w:p>
          <w:p w:rsidR="00117233" w:rsidRDefault="00117233" w:rsidP="00773D07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1) цевка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2) кость голени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3) фаланги пальцев</w:t>
            </w:r>
          </w:p>
          <w:p w:rsidR="00117233" w:rsidRDefault="00117233" w:rsidP="00773D07">
            <w:pPr>
              <w:pStyle w:val="leftmargin"/>
              <w:shd w:val="clear" w:color="auto" w:fill="FFFFFF"/>
              <w:spacing w:before="0" w:beforeAutospacing="0" w:after="0" w:afterAutospacing="0"/>
              <w:ind w:firstLine="375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4) бедренная кость</w:t>
            </w:r>
          </w:p>
          <w:p w:rsidR="00117233" w:rsidRPr="005A000D" w:rsidRDefault="00117233" w:rsidP="0017176F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5E7FDC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>
            <w:pPr>
              <w:rPr>
                <w:rFonts w:ascii="Verdana" w:hAnsi="Verdana"/>
                <w:sz w:val="16"/>
                <w:szCs w:val="16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САМОСТОЯТЕЛЬНОЙ РАБОТЫ С САМОПРОВЕРКОЙ ПО ЭТАЛОНУ</w:t>
            </w:r>
          </w:p>
        </w:tc>
        <w:tc>
          <w:tcPr>
            <w:tcW w:w="13013" w:type="dxa"/>
          </w:tcPr>
          <w:p w:rsidR="00117233" w:rsidRPr="006F680D" w:rsidRDefault="00117233" w:rsidP="006F680D">
            <w:pPr>
              <w:shd w:val="clear" w:color="auto" w:fill="FFFFFF"/>
              <w:ind w:firstLine="375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Задания по ФГ</w:t>
            </w: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3E0B7E" w:rsidRDefault="00117233" w:rsidP="00117233">
            <w:pPr>
              <w:jc w:val="both"/>
              <w:outlineLvl w:val="0"/>
              <w:rPr>
                <w:rFonts w:ascii="Verdana" w:eastAsia="Times New Roman" w:hAnsi="Verdana" w:cs="Arial"/>
                <w:color w:val="111111"/>
                <w:kern w:val="36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Arial"/>
                <w:color w:val="111111"/>
                <w:kern w:val="36"/>
                <w:sz w:val="18"/>
                <w:szCs w:val="18"/>
                <w:lang w:eastAsia="ru-RU"/>
              </w:rPr>
              <w:t>Болезни ног у кур</w:t>
            </w:r>
            <w:r>
              <w:rPr>
                <w:rFonts w:ascii="Verdana" w:eastAsia="Times New Roman" w:hAnsi="Verdana" w:cs="Arial"/>
                <w:color w:val="111111"/>
                <w:kern w:val="36"/>
                <w:sz w:val="18"/>
                <w:szCs w:val="18"/>
                <w:lang w:eastAsia="ru-RU"/>
              </w:rPr>
              <w:t>ей</w:t>
            </w:r>
          </w:p>
          <w:p w:rsidR="00117233" w:rsidRPr="003E0B7E" w:rsidRDefault="00117233" w:rsidP="00117233">
            <w:pPr>
              <w:ind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noProof/>
                <w:color w:val="4DB2EC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3195D77" wp14:editId="6F236F9A">
                  <wp:simplePos x="0" y="0"/>
                  <wp:positionH relativeFrom="column">
                    <wp:posOffset>6926362</wp:posOffset>
                  </wp:positionH>
                  <wp:positionV relativeFrom="paragraph">
                    <wp:posOffset>23495</wp:posOffset>
                  </wp:positionV>
                  <wp:extent cx="1075055" cy="841375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051" y="21029"/>
                      <wp:lineTo x="21051" y="0"/>
                      <wp:lineTo x="0" y="0"/>
                    </wp:wrapPolygon>
                  </wp:wrapTight>
                  <wp:docPr id="1" name="Рисунок 1" descr="Болезни ног у кур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лезни ног у кур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Выращивание курей, одно из самых распространенных занятий в сельском хозяйстве. Это дело не очень хлопотное, но по-своему ответственное. Птицеводы тратят много физических и материальных ресурсов, чтобы получать качественную продукцию со своего поголовья, и им будет очень обидно, если куры вдруг начнут болеть.</w:t>
            </w:r>
          </w:p>
          <w:p w:rsidR="00117233" w:rsidRPr="003E0B7E" w:rsidRDefault="00117233" w:rsidP="00117233">
            <w:pPr>
              <w:ind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Одной из самых неприятных и в то же время непонятных патологий, является падение цыплят и куриц на ноги, из-за которой они не встают и часто погибают. Фермеры задают много вопросов по типу «почему у их птиц отказали ноги?», и «какое именно лечение им необходимо?».</w:t>
            </w:r>
          </w:p>
          <w:p w:rsidR="00117233" w:rsidRPr="003E0B7E" w:rsidRDefault="00117233" w:rsidP="00117233">
            <w:pPr>
              <w:ind w:firstLine="709"/>
              <w:jc w:val="both"/>
              <w:outlineLvl w:val="1"/>
              <w:rPr>
                <w:rFonts w:ascii="Verdana" w:eastAsia="Times New Roman" w:hAnsi="Verdana" w:cs="Arial"/>
                <w:color w:val="111111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Arial"/>
                <w:color w:val="111111"/>
                <w:sz w:val="18"/>
                <w:szCs w:val="18"/>
                <w:lang w:eastAsia="ru-RU"/>
              </w:rPr>
              <w:t>Основные причины</w:t>
            </w:r>
          </w:p>
          <w:p w:rsidR="00117233" w:rsidRPr="003E0B7E" w:rsidRDefault="00117233" w:rsidP="00117233">
            <w:pPr>
              <w:ind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Причин, по которым у курицы могут отказать лапы множество. Самые распространенные из них:</w:t>
            </w:r>
          </w:p>
          <w:p w:rsidR="00117233" w:rsidRPr="003E0B7E" w:rsidRDefault="00117233" w:rsidP="00117233">
            <w:pPr>
              <w:numPr>
                <w:ilvl w:val="0"/>
                <w:numId w:val="7"/>
              </w:numPr>
              <w:ind w:left="0"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Неправильно созданы условия для проживания домашних кур, особенно тесное содержание в курятнике. Если у птицы будет недостаточно места для подвижности, через некоторое время начнут проявляться проблемы с опорно-двигательным аппаратом, и на их лапах образовываются наросты;</w:t>
            </w:r>
          </w:p>
          <w:p w:rsidR="00117233" w:rsidRPr="003E0B7E" w:rsidRDefault="00117233" w:rsidP="00117233">
            <w:pPr>
              <w:numPr>
                <w:ilvl w:val="0"/>
                <w:numId w:val="7"/>
              </w:numPr>
              <w:ind w:left="0"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Ошибки при составлении рациона – дефицит витаминов группы A, B, E, D, нередкая причина того, что курица упала на ноги;</w:t>
            </w:r>
          </w:p>
          <w:p w:rsidR="00117233" w:rsidRPr="003E0B7E" w:rsidRDefault="00117233" w:rsidP="00117233">
            <w:pPr>
              <w:numPr>
                <w:ilvl w:val="0"/>
                <w:numId w:val="7"/>
              </w:numPr>
              <w:ind w:left="0"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Различные поражения суставов (артрит, артроз и т.д.);</w:t>
            </w:r>
          </w:p>
          <w:p w:rsidR="00117233" w:rsidRPr="003E0B7E" w:rsidRDefault="00117233" w:rsidP="00117233">
            <w:pPr>
              <w:numPr>
                <w:ilvl w:val="0"/>
                <w:numId w:val="7"/>
              </w:numPr>
              <w:ind w:left="0"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Деформация лап;</w:t>
            </w:r>
          </w:p>
          <w:p w:rsidR="00117233" w:rsidRPr="003E0B7E" w:rsidRDefault="00117233" w:rsidP="00117233">
            <w:pPr>
              <w:numPr>
                <w:ilvl w:val="0"/>
                <w:numId w:val="7"/>
              </w:numPr>
              <w:ind w:left="0"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Подагра;</w:t>
            </w:r>
          </w:p>
          <w:p w:rsidR="00117233" w:rsidRPr="003E0B7E" w:rsidRDefault="00117233" w:rsidP="00117233">
            <w:pPr>
              <w:numPr>
                <w:ilvl w:val="0"/>
                <w:numId w:val="7"/>
              </w:numPr>
              <w:ind w:left="0"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Куриная хромота.</w:t>
            </w:r>
          </w:p>
          <w:p w:rsidR="00117233" w:rsidRPr="003E0B7E" w:rsidRDefault="00117233" w:rsidP="00117233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117233" w:rsidRPr="003E0B7E" w:rsidRDefault="00117233" w:rsidP="00117233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Вопрос </w:t>
            </w: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1. Какие симптомы указывают на болезни опорно-двигательного аппарата кур:</w:t>
            </w:r>
          </w:p>
          <w:p w:rsidR="00117233" w:rsidRPr="003E0B7E" w:rsidRDefault="00117233" w:rsidP="00117233">
            <w:pPr>
              <w:pStyle w:val="a8"/>
              <w:numPr>
                <w:ilvl w:val="0"/>
                <w:numId w:val="8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Образование наростов на лапах</w:t>
            </w:r>
          </w:p>
          <w:p w:rsidR="00117233" w:rsidRPr="003E0B7E" w:rsidRDefault="00117233" w:rsidP="00117233">
            <w:pPr>
              <w:pStyle w:val="a8"/>
              <w:numPr>
                <w:ilvl w:val="0"/>
                <w:numId w:val="8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вечернее время суток куры малоподвижны</w:t>
            </w:r>
          </w:p>
          <w:p w:rsidR="00117233" w:rsidRPr="003E0B7E" w:rsidRDefault="00117233" w:rsidP="00117233">
            <w:pPr>
              <w:pStyle w:val="a8"/>
              <w:numPr>
                <w:ilvl w:val="0"/>
                <w:numId w:val="8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Падение цыплят на ноги</w:t>
            </w:r>
          </w:p>
          <w:p w:rsidR="00117233" w:rsidRPr="003E0B7E" w:rsidRDefault="00117233" w:rsidP="00117233">
            <w:pPr>
              <w:pStyle w:val="a8"/>
              <w:numPr>
                <w:ilvl w:val="0"/>
                <w:numId w:val="8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Наблюдается бледность гребня</w:t>
            </w:r>
          </w:p>
          <w:p w:rsidR="00117233" w:rsidRPr="003E0B7E" w:rsidRDefault="00117233" w:rsidP="00117233">
            <w:pPr>
              <w:pStyle w:val="a8"/>
              <w:numPr>
                <w:ilvl w:val="0"/>
                <w:numId w:val="8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Нарушается формирование яиц, которые имеют излишне мягкую и тонкую скорлупу.</w:t>
            </w:r>
          </w:p>
          <w:p w:rsidR="00117233" w:rsidRPr="003E0B7E" w:rsidRDefault="00117233" w:rsidP="00117233">
            <w:pPr>
              <w:ind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117233" w:rsidRDefault="00117233">
            <w:pPr>
              <w:rPr>
                <w:rFonts w:ascii="Verdana" w:hAnsi="Verdana"/>
                <w:sz w:val="16"/>
                <w:szCs w:val="16"/>
              </w:rPr>
            </w:pPr>
          </w:p>
          <w:p w:rsidR="00117233" w:rsidRPr="003E0B7E" w:rsidRDefault="00117233" w:rsidP="00117233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Вопрос 2. </w:t>
            </w:r>
            <w:r w:rsidRPr="003E0B7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Рассмотрите таблицу 1. Витамины, и определите недостаток какого витамина </w:t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сказывается на развитие опорно-двигательного аппарата птиц.</w:t>
            </w:r>
          </w:p>
          <w:p w:rsidR="00117233" w:rsidRPr="003E0B7E" w:rsidRDefault="00117233" w:rsidP="00117233">
            <w:pPr>
              <w:ind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tbl>
            <w:tblPr>
              <w:tblStyle w:val="a3"/>
              <w:tblW w:w="12861" w:type="dxa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2335"/>
              <w:gridCol w:w="4642"/>
              <w:gridCol w:w="5884"/>
            </w:tblGrid>
            <w:tr w:rsidR="00117233" w:rsidRPr="00117233" w:rsidTr="00117233">
              <w:trPr>
                <w:trHeight w:val="256"/>
              </w:trPr>
              <w:tc>
                <w:tcPr>
                  <w:tcW w:w="2335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  <w:bookmarkStart w:id="0" w:name="_GoBack"/>
                  <w:bookmarkEnd w:id="0"/>
                  <w:r w:rsidRPr="00117233">
                    <w:rPr>
                      <w:rFonts w:ascii="Verdana" w:hAnsi="Verdana"/>
                      <w:b/>
                      <w:sz w:val="14"/>
                      <w:szCs w:val="16"/>
                    </w:rPr>
                    <w:t>Патология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4642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b/>
                      <w:sz w:val="14"/>
                      <w:szCs w:val="16"/>
                    </w:rPr>
                    <w:t>Особенности</w:t>
                  </w:r>
                </w:p>
              </w:tc>
              <w:tc>
                <w:tcPr>
                  <w:tcW w:w="5884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b/>
                      <w:sz w:val="14"/>
                      <w:szCs w:val="16"/>
                    </w:rPr>
                    <w:t>Симптомы</w:t>
                  </w:r>
                </w:p>
              </w:tc>
            </w:tr>
            <w:tr w:rsidR="00117233" w:rsidRPr="00117233" w:rsidTr="00117233">
              <w:trPr>
                <w:trHeight w:val="917"/>
              </w:trPr>
              <w:tc>
                <w:tcPr>
                  <w:tcW w:w="2335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b/>
                      <w:sz w:val="14"/>
                      <w:szCs w:val="16"/>
                    </w:rPr>
                    <w:t>Авитаминоз А (ретинол)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4642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обеспечивает нормальный рост и развитие, яйценоскость, оплодотворяемость инкубационных яиц и выводимость молодняка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</w:p>
              </w:tc>
              <w:tc>
                <w:tcPr>
                  <w:tcW w:w="5884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замедление или прекращение роста; истощение;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взъерошенность оперения;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сонливость;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нарушение координации движений;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бледность гребня и сережек;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снижение или прекращение яйценоскости (желток бледный, увеличивается число кровяных включений в яйцах)</w:t>
                  </w:r>
                </w:p>
              </w:tc>
            </w:tr>
            <w:tr w:rsidR="00117233" w:rsidRPr="00117233" w:rsidTr="00117233">
              <w:trPr>
                <w:trHeight w:val="917"/>
              </w:trPr>
              <w:tc>
                <w:tcPr>
                  <w:tcW w:w="2335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b/>
                      <w:sz w:val="14"/>
                      <w:szCs w:val="16"/>
                    </w:rPr>
                    <w:t>Авитаминоз В1 (тиамин)</w:t>
                  </w:r>
                </w:p>
              </w:tc>
              <w:tc>
                <w:tcPr>
                  <w:tcW w:w="4642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проявляется поражением нервной системы и атрофией мышечной ткани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</w:p>
              </w:tc>
              <w:tc>
                <w:tcPr>
                  <w:tcW w:w="5884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затрудненная походка;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запрокидывание головы на спину;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слабость;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частичный паралич конечностей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животные отказывается от корма и через две недели гибнет от истощения.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</w:p>
              </w:tc>
            </w:tr>
            <w:tr w:rsidR="00117233" w:rsidRPr="00117233" w:rsidTr="00117233">
              <w:trPr>
                <w:trHeight w:val="917"/>
              </w:trPr>
              <w:tc>
                <w:tcPr>
                  <w:tcW w:w="2335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b/>
                      <w:sz w:val="14"/>
                      <w:szCs w:val="16"/>
                    </w:rPr>
                    <w:t>Авитаминоз Е</w:t>
                  </w:r>
                </w:p>
              </w:tc>
              <w:tc>
                <w:tcPr>
                  <w:tcW w:w="4642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активное вещество принимает участие в обменных процессах организма, стимулирует размножение птиц. Повышает иммунитет, способствует нормальному развитию нервной системы и мышечных тканей.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</w:p>
              </w:tc>
              <w:tc>
                <w:tcPr>
                  <w:tcW w:w="5884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мышечная слабость;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шаткая походка;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манежные движения;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оцепенение, сменяющееся повышенной возбудимостью; конвульсии, голова загибается вниз и вбок.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</w:p>
              </w:tc>
            </w:tr>
            <w:tr w:rsidR="00117233" w:rsidRPr="00117233" w:rsidTr="00117233">
              <w:trPr>
                <w:trHeight w:val="1174"/>
              </w:trPr>
              <w:tc>
                <w:tcPr>
                  <w:tcW w:w="2335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b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b/>
                      <w:sz w:val="14"/>
                      <w:szCs w:val="16"/>
                    </w:rPr>
                    <w:t>Авитаминоз D</w:t>
                  </w:r>
                </w:p>
              </w:tc>
              <w:tc>
                <w:tcPr>
                  <w:tcW w:w="4642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обеспечивает надлежащий обмена макроэлементов: кальция (Са) и фосфора (Р), которые являются важными компонентами в строении кости и участвуют в формировании нормального скелета, твёрдых клюва и костей, и крепкой скорлупы яйца.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</w:p>
              </w:tc>
              <w:tc>
                <w:tcPr>
                  <w:tcW w:w="5884" w:type="dxa"/>
                  <w:shd w:val="clear" w:color="auto" w:fill="FFFFFF" w:themeFill="background1"/>
                </w:tcPr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потеря аппетита, слабость, плохое оперение;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отставание в росте в 2 раза;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нарушение координации движений;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клюв, когти, киль и кости черепа мягкие, легко проминаются;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кости часто ломаются;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 xml:space="preserve">птица ползает на "пятках"; 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для цыплят и индюшат характерно искривление ребер, загибание их вниз и назад;</w:t>
                  </w:r>
                </w:p>
                <w:p w:rsidR="00117233" w:rsidRPr="00117233" w:rsidRDefault="00117233" w:rsidP="00117233">
                  <w:pPr>
                    <w:rPr>
                      <w:rFonts w:ascii="Verdana" w:hAnsi="Verdana"/>
                      <w:sz w:val="14"/>
                      <w:szCs w:val="16"/>
                    </w:rPr>
                  </w:pPr>
                  <w:r w:rsidRPr="00117233">
                    <w:rPr>
                      <w:rFonts w:ascii="Verdana" w:hAnsi="Verdana"/>
                      <w:sz w:val="14"/>
                      <w:szCs w:val="16"/>
                    </w:rPr>
                    <w:t>киль у взрослой птицы изогнут, неровный, клюв и когти гибкие.</w:t>
                  </w:r>
                </w:p>
              </w:tc>
            </w:tr>
          </w:tbl>
          <w:p w:rsidR="00117233" w:rsidRDefault="00117233" w:rsidP="00117233">
            <w:pPr>
              <w:ind w:firstLine="709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Вопрос 3. Внимательно рассмотрите препарата для лечения авитаминоза. Выберите тот, который можно использовать при лечении авитаминоза витамина Д</w:t>
            </w:r>
          </w:p>
          <w:p w:rsidR="00117233" w:rsidRPr="005A000D" w:rsidRDefault="00117233" w:rsidP="00117233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D4AD3" wp14:editId="0AAC5F71">
                  <wp:extent cx="974785" cy="741361"/>
                  <wp:effectExtent l="0" t="0" r="0" b="1905"/>
                  <wp:docPr id="2" name="Рисунок 2" descr="https://webferma.com/wp-content/uploads/2017/04/retin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ebferma.com/wp-content/uploads/2017/04/retin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39" cy="75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1D61CEA" wp14:editId="5E1FEC96">
                  <wp:extent cx="1190870" cy="1109131"/>
                  <wp:effectExtent l="0" t="0" r="0" b="0"/>
                  <wp:docPr id="7" name="Рисунок 7" descr="https://webferma.com/wp-content/uploads/2017/04/akvadetr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ebferma.com/wp-content/uploads/2017/04/akvadetri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3"/>
                          <a:stretch/>
                        </pic:blipFill>
                        <pic:spPr bwMode="auto">
                          <a:xfrm>
                            <a:off x="0" y="0"/>
                            <a:ext cx="1207446" cy="112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9C41D73" wp14:editId="43AA67EB">
                  <wp:extent cx="830247" cy="671406"/>
                  <wp:effectExtent l="0" t="0" r="8255" b="0"/>
                  <wp:docPr id="3" name="Рисунок 3" descr="https://www.bioveta.cz/obrazek.php?id=1679-30-1-2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ioveta.cz/obrazek.php?id=1679-30-1-201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6" t="13435" r="4015"/>
                          <a:stretch/>
                        </pic:blipFill>
                        <pic:spPr bwMode="auto">
                          <a:xfrm>
                            <a:off x="0" y="0"/>
                            <a:ext cx="842187" cy="68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773D07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 w:rsidP="00773D07">
            <w:pP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ВКЛЮЧЕНИЯ В СИСТЕМУ ЗНАНИЙ И ПОВТОРЕНИЯ</w:t>
            </w:r>
          </w:p>
        </w:tc>
        <w:tc>
          <w:tcPr>
            <w:tcW w:w="13013" w:type="dxa"/>
          </w:tcPr>
          <w:p w:rsidR="00117233" w:rsidRDefault="00117233" w:rsidP="00773D07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Давайте с вами обобщим и еще раз назовем те признаки, по которым отличаются птицы от других классов животных, и назовите особенности строения ОДС птиц обеспечивающих им способность к полету</w:t>
            </w:r>
          </w:p>
          <w:p w:rsidR="00117233" w:rsidRDefault="00117233" w:rsidP="00773D07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Полые кости – легкость</w:t>
            </w:r>
          </w:p>
          <w:p w:rsidR="00117233" w:rsidRDefault="00117233" w:rsidP="00773D07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Сросшиеся кости – прочность</w:t>
            </w:r>
          </w:p>
          <w:p w:rsidR="00117233" w:rsidRPr="005A000D" w:rsidRDefault="00117233" w:rsidP="00773D07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Особенности строения мышц</w:t>
            </w:r>
          </w:p>
        </w:tc>
      </w:tr>
      <w:tr w:rsidR="00117233" w:rsidRPr="005A000D" w:rsidTr="00117233">
        <w:tc>
          <w:tcPr>
            <w:tcW w:w="493" w:type="dxa"/>
          </w:tcPr>
          <w:p w:rsidR="00117233" w:rsidRPr="005A000D" w:rsidRDefault="00117233" w:rsidP="00773D07">
            <w:pPr>
              <w:pStyle w:val="a8"/>
              <w:numPr>
                <w:ilvl w:val="0"/>
                <w:numId w:val="4"/>
              </w:num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940" w:type="dxa"/>
          </w:tcPr>
          <w:p w:rsidR="00117233" w:rsidRPr="005A000D" w:rsidRDefault="00117233" w:rsidP="00773D07">
            <w:pPr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</w:pPr>
            <w:r w:rsidRPr="005A000D">
              <w:rPr>
                <w:rFonts w:ascii="Verdana" w:hAnsi="Verdana"/>
                <w:color w:val="000000"/>
                <w:sz w:val="16"/>
                <w:szCs w:val="16"/>
                <w:shd w:val="clear" w:color="auto" w:fill="FFFFFF"/>
              </w:rPr>
              <w:t>РЕФЛЕКСИИ УЧЕБНОЙ ДЕЯТЕЛЬНОСТИ</w:t>
            </w:r>
          </w:p>
        </w:tc>
        <w:tc>
          <w:tcPr>
            <w:tcW w:w="13013" w:type="dxa"/>
          </w:tcPr>
          <w:p w:rsidR="00117233" w:rsidRPr="005A000D" w:rsidRDefault="00117233" w:rsidP="00773D07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372025" w:rsidRPr="005A000D" w:rsidRDefault="00372025">
      <w:pPr>
        <w:rPr>
          <w:rFonts w:ascii="Verdana" w:hAnsi="Verdana"/>
          <w:sz w:val="16"/>
          <w:szCs w:val="16"/>
        </w:rPr>
      </w:pPr>
    </w:p>
    <w:p w:rsidR="00372025" w:rsidRPr="005A000D" w:rsidRDefault="00372025">
      <w:pPr>
        <w:rPr>
          <w:rFonts w:ascii="Verdana" w:hAnsi="Verdana"/>
          <w:sz w:val="16"/>
          <w:szCs w:val="16"/>
        </w:rPr>
      </w:pPr>
    </w:p>
    <w:p w:rsidR="00F93E89" w:rsidRPr="005A000D" w:rsidRDefault="00F93E89">
      <w:pPr>
        <w:rPr>
          <w:rFonts w:ascii="Verdana" w:hAnsi="Verdana"/>
          <w:sz w:val="16"/>
          <w:szCs w:val="16"/>
        </w:rPr>
      </w:pPr>
    </w:p>
    <w:p w:rsidR="00F93E89" w:rsidRPr="005A000D" w:rsidRDefault="00F93E89">
      <w:pPr>
        <w:rPr>
          <w:rFonts w:ascii="Verdana" w:hAnsi="Verdana"/>
          <w:sz w:val="16"/>
          <w:szCs w:val="16"/>
        </w:rPr>
      </w:pPr>
    </w:p>
    <w:p w:rsidR="00082B11" w:rsidRPr="005A000D" w:rsidRDefault="00082B11">
      <w:pPr>
        <w:rPr>
          <w:rFonts w:ascii="Verdana" w:hAnsi="Verdana"/>
          <w:color w:val="333333"/>
          <w:sz w:val="16"/>
          <w:szCs w:val="16"/>
          <w:shd w:val="clear" w:color="auto" w:fill="FFFFFF"/>
        </w:rPr>
      </w:pPr>
    </w:p>
    <w:p w:rsidR="00082B11" w:rsidRPr="005A000D" w:rsidRDefault="00082B11">
      <w:pPr>
        <w:rPr>
          <w:rFonts w:ascii="Verdana" w:hAnsi="Verdana"/>
          <w:sz w:val="16"/>
          <w:szCs w:val="16"/>
        </w:rPr>
      </w:pPr>
    </w:p>
    <w:sectPr w:rsidR="00082B11" w:rsidRPr="005A000D" w:rsidSect="003720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828CA"/>
    <w:multiLevelType w:val="hybridMultilevel"/>
    <w:tmpl w:val="06788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F6C97"/>
    <w:multiLevelType w:val="hybridMultilevel"/>
    <w:tmpl w:val="B1F6AC9A"/>
    <w:lvl w:ilvl="0" w:tplc="14D455F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62132"/>
    <w:multiLevelType w:val="hybridMultilevel"/>
    <w:tmpl w:val="429A75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A4432C"/>
    <w:multiLevelType w:val="hybridMultilevel"/>
    <w:tmpl w:val="693CA706"/>
    <w:lvl w:ilvl="0" w:tplc="1FECE38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FAA69F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0E8CA7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E11800E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70E6B12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524EEE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0642753A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8CD8AAF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124DA7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4" w15:restartNumberingAfterBreak="0">
    <w:nsid w:val="4DED37A9"/>
    <w:multiLevelType w:val="hybridMultilevel"/>
    <w:tmpl w:val="041AD4B4"/>
    <w:lvl w:ilvl="0" w:tplc="A1F002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42EA8"/>
    <w:multiLevelType w:val="multilevel"/>
    <w:tmpl w:val="53FC7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9611F9"/>
    <w:multiLevelType w:val="hybridMultilevel"/>
    <w:tmpl w:val="763EC966"/>
    <w:lvl w:ilvl="0" w:tplc="DDA21646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E9A6430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EC169C3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738F15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339AF61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24AEA08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4A8FDD8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F048877E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5B5A053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7" w15:restartNumberingAfterBreak="0">
    <w:nsid w:val="7CFA5DD9"/>
    <w:multiLevelType w:val="multilevel"/>
    <w:tmpl w:val="27986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025"/>
    <w:rsid w:val="000805AD"/>
    <w:rsid w:val="00082B11"/>
    <w:rsid w:val="000B6B60"/>
    <w:rsid w:val="00117233"/>
    <w:rsid w:val="00157A03"/>
    <w:rsid w:val="0017176F"/>
    <w:rsid w:val="001B43AB"/>
    <w:rsid w:val="002F245C"/>
    <w:rsid w:val="00372025"/>
    <w:rsid w:val="00426414"/>
    <w:rsid w:val="00426BD2"/>
    <w:rsid w:val="005A000D"/>
    <w:rsid w:val="005E7FDC"/>
    <w:rsid w:val="006F680D"/>
    <w:rsid w:val="00711F32"/>
    <w:rsid w:val="00760333"/>
    <w:rsid w:val="00773D07"/>
    <w:rsid w:val="00780287"/>
    <w:rsid w:val="00782903"/>
    <w:rsid w:val="00820A3B"/>
    <w:rsid w:val="00831BC5"/>
    <w:rsid w:val="009F37DC"/>
    <w:rsid w:val="00C11A8B"/>
    <w:rsid w:val="00DC79AC"/>
    <w:rsid w:val="00E20461"/>
    <w:rsid w:val="00E306DC"/>
    <w:rsid w:val="00F93E89"/>
    <w:rsid w:val="00FE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CD8D8"/>
  <w15:chartTrackingRefBased/>
  <w15:docId w15:val="{1475E209-1262-4CE8-938D-62373BC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80D"/>
  </w:style>
  <w:style w:type="paragraph" w:styleId="2">
    <w:name w:val="heading 2"/>
    <w:basedOn w:val="a"/>
    <w:link w:val="20"/>
    <w:uiPriority w:val="9"/>
    <w:qFormat/>
    <w:rsid w:val="00F93E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2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7202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93E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F93E8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93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082B11"/>
    <w:rPr>
      <w:i/>
      <w:iCs/>
    </w:rPr>
  </w:style>
  <w:style w:type="paragraph" w:styleId="a8">
    <w:name w:val="List Paragraph"/>
    <w:basedOn w:val="a"/>
    <w:uiPriority w:val="34"/>
    <w:qFormat/>
    <w:rsid w:val="00426414"/>
    <w:pPr>
      <w:ind w:left="720"/>
      <w:contextualSpacing/>
    </w:pPr>
  </w:style>
  <w:style w:type="paragraph" w:customStyle="1" w:styleId="leftmargin">
    <w:name w:val="left_margin"/>
    <w:basedOn w:val="a"/>
    <w:rsid w:val="006F6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73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73D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0294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4114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797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294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786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2957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800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9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7623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81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819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261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3593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074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8719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096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7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71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7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hyperlink" Target="https://agrarii.com/wp-content/uploads/2019/05/bolezni-nog-u-kur-1.jpg" TargetMode="External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png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8%D0%B3%D0%BB%D0%BE%D1%85%D0%B2%D0%BE%D1%81%D1%82%D1%8B%D0%B9_%D1%81%D1%82%D1%80%D0%B8%D0%B6" TargetMode="External"/><Relationship Id="rId24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8%D0%B3%D0%BB%D0%BE%D1%85%D0%B2%D0%BE%D1%81%D1%82%D1%8B%D0%B9_%D1%81%D1%82%D1%80%D0%B8%D0%B6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3%D0%BB%D0%BE%D1%85%D0%B2%D0%BE%D1%81%D1%82%D1%8B%D0%B9_%D1%81%D1%82%D1%80%D0%B8%D0%B6" TargetMode="External"/><Relationship Id="rId14" Type="http://schemas.openxmlformats.org/officeDocument/2006/relationships/diagramQuickStyle" Target="diagrams/quickStyle1.xml"/><Relationship Id="rId22" Type="http://schemas.microsoft.com/office/2007/relationships/hdphoto" Target="media/hdphoto2.wdp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744417-3486-43ED-9437-6E01574CF954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05743F78-78B5-4E07-87B3-B251B80E20EF}">
      <dgm:prSet phldrT="[Текст]"/>
      <dgm:spPr/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Опорно-двигательная система</a:t>
          </a:r>
          <a:endParaRPr lang="ru-RU" dirty="0">
            <a:solidFill>
              <a:schemeClr val="tx1"/>
            </a:solidFill>
          </a:endParaRPr>
        </a:p>
      </dgm:t>
    </dgm:pt>
    <dgm:pt modelId="{2A7F9CC3-818C-4981-A345-34DD6C588599}" type="parTrans" cxnId="{211E47DE-2D70-4FC7-A017-EE5B0DA8C74A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F23C73D-BA14-45FC-BDE5-C670A98FB747}" type="sibTrans" cxnId="{211E47DE-2D70-4FC7-A017-EE5B0DA8C74A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6D4F5A3-ECAF-4F0E-88A4-545DCF6DCFD7}">
      <dgm:prSet phldrT="[Текст]"/>
      <dgm:spPr/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Скелет </a:t>
          </a:r>
          <a:endParaRPr lang="ru-RU" dirty="0">
            <a:solidFill>
              <a:schemeClr val="tx1"/>
            </a:solidFill>
          </a:endParaRPr>
        </a:p>
      </dgm:t>
    </dgm:pt>
    <dgm:pt modelId="{6317DE78-D9EA-4C6B-83C7-63D537456E77}" type="parTrans" cxnId="{E900712D-F0DC-4D36-BB0E-D003F4ABFC7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DF5FD47-41D1-4751-9335-5DAA4C52D1AA}" type="sibTrans" cxnId="{E900712D-F0DC-4D36-BB0E-D003F4ABFC76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A5CBC43-3B4D-4457-B7A9-137ED3C07C46}">
      <dgm:prSet phldrT="[Текст]"/>
      <dgm:spPr/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Мышцы </a:t>
          </a:r>
          <a:endParaRPr lang="ru-RU" dirty="0">
            <a:solidFill>
              <a:schemeClr val="tx1"/>
            </a:solidFill>
          </a:endParaRPr>
        </a:p>
      </dgm:t>
    </dgm:pt>
    <dgm:pt modelId="{354F801F-D8D9-40C9-965E-F13ED6EE54BD}" type="parTrans" cxnId="{88AB3099-F382-453A-8C7E-25C0A1F76A2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86C9E63-E9F7-4733-93BA-45040A6FBDF1}" type="sibTrans" cxnId="{88AB3099-F382-453A-8C7E-25C0A1F76A25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458A42A-AD45-4644-B1D2-B1A583BD90E3}" type="pres">
      <dgm:prSet presAssocID="{31744417-3486-43ED-9437-6E01574CF95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49FDE2A-09C4-404C-8D94-682C41437493}" type="pres">
      <dgm:prSet presAssocID="{05743F78-78B5-4E07-87B3-B251B80E20EF}" presName="hierRoot1" presStyleCnt="0">
        <dgm:presLayoutVars>
          <dgm:hierBranch val="init"/>
        </dgm:presLayoutVars>
      </dgm:prSet>
      <dgm:spPr/>
    </dgm:pt>
    <dgm:pt modelId="{EE310C6E-F362-4B41-B840-5E7A04AB777D}" type="pres">
      <dgm:prSet presAssocID="{05743F78-78B5-4E07-87B3-B251B80E20EF}" presName="rootComposite1" presStyleCnt="0"/>
      <dgm:spPr/>
    </dgm:pt>
    <dgm:pt modelId="{F55125C4-58A1-4836-862A-2CCE916D98F5}" type="pres">
      <dgm:prSet presAssocID="{05743F78-78B5-4E07-87B3-B251B80E20EF}" presName="rootText1" presStyleLbl="node0" presStyleIdx="0" presStyleCnt="1" custScaleX="175216" custScaleY="4691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644C21-90CB-4815-A193-FD22488242C4}" type="pres">
      <dgm:prSet presAssocID="{05743F78-78B5-4E07-87B3-B251B80E20EF}" presName="rootConnector1" presStyleLbl="node1" presStyleIdx="0" presStyleCnt="0"/>
      <dgm:spPr/>
      <dgm:t>
        <a:bodyPr/>
        <a:lstStyle/>
        <a:p>
          <a:endParaRPr lang="ru-RU"/>
        </a:p>
      </dgm:t>
    </dgm:pt>
    <dgm:pt modelId="{D2E4FA20-5DA2-4F3D-A3A8-90D5AA2EEB29}" type="pres">
      <dgm:prSet presAssocID="{05743F78-78B5-4E07-87B3-B251B80E20EF}" presName="hierChild2" presStyleCnt="0"/>
      <dgm:spPr/>
    </dgm:pt>
    <dgm:pt modelId="{3F358252-AB74-426C-B635-117E21EF8AA3}" type="pres">
      <dgm:prSet presAssocID="{6317DE78-D9EA-4C6B-83C7-63D537456E77}" presName="Name37" presStyleLbl="parChTrans1D2" presStyleIdx="0" presStyleCnt="2"/>
      <dgm:spPr/>
      <dgm:t>
        <a:bodyPr/>
        <a:lstStyle/>
        <a:p>
          <a:endParaRPr lang="ru-RU"/>
        </a:p>
      </dgm:t>
    </dgm:pt>
    <dgm:pt modelId="{7AF27B90-C8E0-4C8A-9650-7755AB6FB520}" type="pres">
      <dgm:prSet presAssocID="{36D4F5A3-ECAF-4F0E-88A4-545DCF6DCFD7}" presName="hierRoot2" presStyleCnt="0">
        <dgm:presLayoutVars>
          <dgm:hierBranch val="init"/>
        </dgm:presLayoutVars>
      </dgm:prSet>
      <dgm:spPr/>
    </dgm:pt>
    <dgm:pt modelId="{958EBB45-6DF4-48F9-9977-F6758418E535}" type="pres">
      <dgm:prSet presAssocID="{36D4F5A3-ECAF-4F0E-88A4-545DCF6DCFD7}" presName="rootComposite" presStyleCnt="0"/>
      <dgm:spPr/>
    </dgm:pt>
    <dgm:pt modelId="{CEE7339C-2B69-4CC1-BDC7-D89352380243}" type="pres">
      <dgm:prSet presAssocID="{36D4F5A3-ECAF-4F0E-88A4-545DCF6DCFD7}" presName="rootText" presStyleLbl="node2" presStyleIdx="0" presStyleCnt="2" custScaleX="85888" custScaleY="55372" custLinFactNeighborX="-4734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88B386-A18E-4EBD-878C-04FD5702AA91}" type="pres">
      <dgm:prSet presAssocID="{36D4F5A3-ECAF-4F0E-88A4-545DCF6DCFD7}" presName="rootConnector" presStyleLbl="node2" presStyleIdx="0" presStyleCnt="2"/>
      <dgm:spPr/>
      <dgm:t>
        <a:bodyPr/>
        <a:lstStyle/>
        <a:p>
          <a:endParaRPr lang="ru-RU"/>
        </a:p>
      </dgm:t>
    </dgm:pt>
    <dgm:pt modelId="{9C6EE2F6-234D-485A-B0D6-DF9649C254F2}" type="pres">
      <dgm:prSet presAssocID="{36D4F5A3-ECAF-4F0E-88A4-545DCF6DCFD7}" presName="hierChild4" presStyleCnt="0"/>
      <dgm:spPr/>
    </dgm:pt>
    <dgm:pt modelId="{961C743C-CA7F-43E2-BF04-6ECAB93F26AC}" type="pres">
      <dgm:prSet presAssocID="{36D4F5A3-ECAF-4F0E-88A4-545DCF6DCFD7}" presName="hierChild5" presStyleCnt="0"/>
      <dgm:spPr/>
    </dgm:pt>
    <dgm:pt modelId="{D2054763-00D2-4710-9F46-1C2DBCADD922}" type="pres">
      <dgm:prSet presAssocID="{354F801F-D8D9-40C9-965E-F13ED6EE54BD}" presName="Name37" presStyleLbl="parChTrans1D2" presStyleIdx="1" presStyleCnt="2"/>
      <dgm:spPr/>
      <dgm:t>
        <a:bodyPr/>
        <a:lstStyle/>
        <a:p>
          <a:endParaRPr lang="ru-RU"/>
        </a:p>
      </dgm:t>
    </dgm:pt>
    <dgm:pt modelId="{C3CAEE9A-5B0A-4281-AC8E-A9AC30E7DAB1}" type="pres">
      <dgm:prSet presAssocID="{0A5CBC43-3B4D-4457-B7A9-137ED3C07C46}" presName="hierRoot2" presStyleCnt="0">
        <dgm:presLayoutVars>
          <dgm:hierBranch val="init"/>
        </dgm:presLayoutVars>
      </dgm:prSet>
      <dgm:spPr/>
    </dgm:pt>
    <dgm:pt modelId="{918CAB3B-999C-4870-9868-9285CCB2A24D}" type="pres">
      <dgm:prSet presAssocID="{0A5CBC43-3B4D-4457-B7A9-137ED3C07C46}" presName="rootComposite" presStyleCnt="0"/>
      <dgm:spPr/>
    </dgm:pt>
    <dgm:pt modelId="{D2A84E09-9896-4BBE-857B-DE7E8F7C874A}" type="pres">
      <dgm:prSet presAssocID="{0A5CBC43-3B4D-4457-B7A9-137ED3C07C46}" presName="rootText" presStyleLbl="node2" presStyleIdx="1" presStyleCnt="2" custScaleX="85888" custScaleY="55372" custLinFactNeighborX="4186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C2624C-E66D-445A-9BAA-A6BD1D5CE926}" type="pres">
      <dgm:prSet presAssocID="{0A5CBC43-3B4D-4457-B7A9-137ED3C07C46}" presName="rootConnector" presStyleLbl="node2" presStyleIdx="1" presStyleCnt="2"/>
      <dgm:spPr/>
      <dgm:t>
        <a:bodyPr/>
        <a:lstStyle/>
        <a:p>
          <a:endParaRPr lang="ru-RU"/>
        </a:p>
      </dgm:t>
    </dgm:pt>
    <dgm:pt modelId="{F8F3FEA4-A15D-4D0A-8A35-6101BE4124EE}" type="pres">
      <dgm:prSet presAssocID="{0A5CBC43-3B4D-4457-B7A9-137ED3C07C46}" presName="hierChild4" presStyleCnt="0"/>
      <dgm:spPr/>
    </dgm:pt>
    <dgm:pt modelId="{D7919653-C8AF-45A4-A76C-5893D7E1A673}" type="pres">
      <dgm:prSet presAssocID="{0A5CBC43-3B4D-4457-B7A9-137ED3C07C46}" presName="hierChild5" presStyleCnt="0"/>
      <dgm:spPr/>
    </dgm:pt>
    <dgm:pt modelId="{4DAC10B6-13AB-4E0E-A34A-0715CB4DF1E6}" type="pres">
      <dgm:prSet presAssocID="{05743F78-78B5-4E07-87B3-B251B80E20EF}" presName="hierChild3" presStyleCnt="0"/>
      <dgm:spPr/>
    </dgm:pt>
  </dgm:ptLst>
  <dgm:cxnLst>
    <dgm:cxn modelId="{2D5826D6-7A4C-406D-8223-FF77CE5F8A48}" type="presOf" srcId="{354F801F-D8D9-40C9-965E-F13ED6EE54BD}" destId="{D2054763-00D2-4710-9F46-1C2DBCADD922}" srcOrd="0" destOrd="0" presId="urn:microsoft.com/office/officeart/2005/8/layout/orgChart1"/>
    <dgm:cxn modelId="{F2326FC5-85EC-473D-8684-ED9FFA4E8541}" type="presOf" srcId="{05743F78-78B5-4E07-87B3-B251B80E20EF}" destId="{F55125C4-58A1-4836-862A-2CCE916D98F5}" srcOrd="0" destOrd="0" presId="urn:microsoft.com/office/officeart/2005/8/layout/orgChart1"/>
    <dgm:cxn modelId="{E900712D-F0DC-4D36-BB0E-D003F4ABFC76}" srcId="{05743F78-78B5-4E07-87B3-B251B80E20EF}" destId="{36D4F5A3-ECAF-4F0E-88A4-545DCF6DCFD7}" srcOrd="0" destOrd="0" parTransId="{6317DE78-D9EA-4C6B-83C7-63D537456E77}" sibTransId="{7DF5FD47-41D1-4751-9335-5DAA4C52D1AA}"/>
    <dgm:cxn modelId="{E6633B4D-52D1-49B6-B602-45F86C096664}" type="presOf" srcId="{6317DE78-D9EA-4C6B-83C7-63D537456E77}" destId="{3F358252-AB74-426C-B635-117E21EF8AA3}" srcOrd="0" destOrd="0" presId="urn:microsoft.com/office/officeart/2005/8/layout/orgChart1"/>
    <dgm:cxn modelId="{211E47DE-2D70-4FC7-A017-EE5B0DA8C74A}" srcId="{31744417-3486-43ED-9437-6E01574CF954}" destId="{05743F78-78B5-4E07-87B3-B251B80E20EF}" srcOrd="0" destOrd="0" parTransId="{2A7F9CC3-818C-4981-A345-34DD6C588599}" sibTransId="{5F23C73D-BA14-45FC-BDE5-C670A98FB747}"/>
    <dgm:cxn modelId="{029673BF-8C90-45C4-A4CB-A0DF25E1DA95}" type="presOf" srcId="{0A5CBC43-3B4D-4457-B7A9-137ED3C07C46}" destId="{D2A84E09-9896-4BBE-857B-DE7E8F7C874A}" srcOrd="0" destOrd="0" presId="urn:microsoft.com/office/officeart/2005/8/layout/orgChart1"/>
    <dgm:cxn modelId="{E21A642E-5832-4B89-89E2-ABDCF007EA88}" type="presOf" srcId="{05743F78-78B5-4E07-87B3-B251B80E20EF}" destId="{E9644C21-90CB-4815-A193-FD22488242C4}" srcOrd="1" destOrd="0" presId="urn:microsoft.com/office/officeart/2005/8/layout/orgChart1"/>
    <dgm:cxn modelId="{62AD0890-CA1E-4D5E-ABE4-2A179C309537}" type="presOf" srcId="{36D4F5A3-ECAF-4F0E-88A4-545DCF6DCFD7}" destId="{CEE7339C-2B69-4CC1-BDC7-D89352380243}" srcOrd="0" destOrd="0" presId="urn:microsoft.com/office/officeart/2005/8/layout/orgChart1"/>
    <dgm:cxn modelId="{5AA85C0D-76DE-4D51-9736-EE3CD357BCC4}" type="presOf" srcId="{36D4F5A3-ECAF-4F0E-88A4-545DCF6DCFD7}" destId="{E888B386-A18E-4EBD-878C-04FD5702AA91}" srcOrd="1" destOrd="0" presId="urn:microsoft.com/office/officeart/2005/8/layout/orgChart1"/>
    <dgm:cxn modelId="{248C22B3-E563-4E70-802C-83535355B618}" type="presOf" srcId="{0A5CBC43-3B4D-4457-B7A9-137ED3C07C46}" destId="{39C2624C-E66D-445A-9BAA-A6BD1D5CE926}" srcOrd="1" destOrd="0" presId="urn:microsoft.com/office/officeart/2005/8/layout/orgChart1"/>
    <dgm:cxn modelId="{88AB3099-F382-453A-8C7E-25C0A1F76A25}" srcId="{05743F78-78B5-4E07-87B3-B251B80E20EF}" destId="{0A5CBC43-3B4D-4457-B7A9-137ED3C07C46}" srcOrd="1" destOrd="0" parTransId="{354F801F-D8D9-40C9-965E-F13ED6EE54BD}" sibTransId="{F86C9E63-E9F7-4733-93BA-45040A6FBDF1}"/>
    <dgm:cxn modelId="{376BAB34-9D77-4C0F-870A-E6F5804D04AB}" type="presOf" srcId="{31744417-3486-43ED-9437-6E01574CF954}" destId="{5458A42A-AD45-4644-B1D2-B1A583BD90E3}" srcOrd="0" destOrd="0" presId="urn:microsoft.com/office/officeart/2005/8/layout/orgChart1"/>
    <dgm:cxn modelId="{133D04D6-0885-43EB-98A6-724F57D2522D}" type="presParOf" srcId="{5458A42A-AD45-4644-B1D2-B1A583BD90E3}" destId="{049FDE2A-09C4-404C-8D94-682C41437493}" srcOrd="0" destOrd="0" presId="urn:microsoft.com/office/officeart/2005/8/layout/orgChart1"/>
    <dgm:cxn modelId="{E38C976A-D68F-4E5C-BD28-754570CB261E}" type="presParOf" srcId="{049FDE2A-09C4-404C-8D94-682C41437493}" destId="{EE310C6E-F362-4B41-B840-5E7A04AB777D}" srcOrd="0" destOrd="0" presId="urn:microsoft.com/office/officeart/2005/8/layout/orgChart1"/>
    <dgm:cxn modelId="{7234649D-7909-400F-958C-5837317AF105}" type="presParOf" srcId="{EE310C6E-F362-4B41-B840-5E7A04AB777D}" destId="{F55125C4-58A1-4836-862A-2CCE916D98F5}" srcOrd="0" destOrd="0" presId="urn:microsoft.com/office/officeart/2005/8/layout/orgChart1"/>
    <dgm:cxn modelId="{D9098775-D9A8-4A52-9F52-13D79E91D850}" type="presParOf" srcId="{EE310C6E-F362-4B41-B840-5E7A04AB777D}" destId="{E9644C21-90CB-4815-A193-FD22488242C4}" srcOrd="1" destOrd="0" presId="urn:microsoft.com/office/officeart/2005/8/layout/orgChart1"/>
    <dgm:cxn modelId="{AD3D4CCE-4CB5-4136-8ECD-68ACD63B8BC4}" type="presParOf" srcId="{049FDE2A-09C4-404C-8D94-682C41437493}" destId="{D2E4FA20-5DA2-4F3D-A3A8-90D5AA2EEB29}" srcOrd="1" destOrd="0" presId="urn:microsoft.com/office/officeart/2005/8/layout/orgChart1"/>
    <dgm:cxn modelId="{D12A8970-64E5-4B8D-894E-87FBDD4F9CC8}" type="presParOf" srcId="{D2E4FA20-5DA2-4F3D-A3A8-90D5AA2EEB29}" destId="{3F358252-AB74-426C-B635-117E21EF8AA3}" srcOrd="0" destOrd="0" presId="urn:microsoft.com/office/officeart/2005/8/layout/orgChart1"/>
    <dgm:cxn modelId="{C34483A1-2650-4180-AE2C-CA28CE8B0658}" type="presParOf" srcId="{D2E4FA20-5DA2-4F3D-A3A8-90D5AA2EEB29}" destId="{7AF27B90-C8E0-4C8A-9650-7755AB6FB520}" srcOrd="1" destOrd="0" presId="urn:microsoft.com/office/officeart/2005/8/layout/orgChart1"/>
    <dgm:cxn modelId="{D1AC016C-A40E-4EEF-BD45-6D5E736274FD}" type="presParOf" srcId="{7AF27B90-C8E0-4C8A-9650-7755AB6FB520}" destId="{958EBB45-6DF4-48F9-9977-F6758418E535}" srcOrd="0" destOrd="0" presId="urn:microsoft.com/office/officeart/2005/8/layout/orgChart1"/>
    <dgm:cxn modelId="{D757722D-D071-4FB4-99F3-AAD6E0C2C76D}" type="presParOf" srcId="{958EBB45-6DF4-48F9-9977-F6758418E535}" destId="{CEE7339C-2B69-4CC1-BDC7-D89352380243}" srcOrd="0" destOrd="0" presId="urn:microsoft.com/office/officeart/2005/8/layout/orgChart1"/>
    <dgm:cxn modelId="{B4205BE5-750B-4335-875F-11F271BE749C}" type="presParOf" srcId="{958EBB45-6DF4-48F9-9977-F6758418E535}" destId="{E888B386-A18E-4EBD-878C-04FD5702AA91}" srcOrd="1" destOrd="0" presId="urn:microsoft.com/office/officeart/2005/8/layout/orgChart1"/>
    <dgm:cxn modelId="{028E6949-91B0-4851-8178-32D3684287AB}" type="presParOf" srcId="{7AF27B90-C8E0-4C8A-9650-7755AB6FB520}" destId="{9C6EE2F6-234D-485A-B0D6-DF9649C254F2}" srcOrd="1" destOrd="0" presId="urn:microsoft.com/office/officeart/2005/8/layout/orgChart1"/>
    <dgm:cxn modelId="{2C3C0D76-2866-4345-AA1F-F7B7D404146A}" type="presParOf" srcId="{7AF27B90-C8E0-4C8A-9650-7755AB6FB520}" destId="{961C743C-CA7F-43E2-BF04-6ECAB93F26AC}" srcOrd="2" destOrd="0" presId="urn:microsoft.com/office/officeart/2005/8/layout/orgChart1"/>
    <dgm:cxn modelId="{80E70D5C-709B-44B3-B8FA-D797479BE731}" type="presParOf" srcId="{D2E4FA20-5DA2-4F3D-A3A8-90D5AA2EEB29}" destId="{D2054763-00D2-4710-9F46-1C2DBCADD922}" srcOrd="2" destOrd="0" presId="urn:microsoft.com/office/officeart/2005/8/layout/orgChart1"/>
    <dgm:cxn modelId="{5C5C9A0A-9350-4CA8-B491-DA84DE14737C}" type="presParOf" srcId="{D2E4FA20-5DA2-4F3D-A3A8-90D5AA2EEB29}" destId="{C3CAEE9A-5B0A-4281-AC8E-A9AC30E7DAB1}" srcOrd="3" destOrd="0" presId="urn:microsoft.com/office/officeart/2005/8/layout/orgChart1"/>
    <dgm:cxn modelId="{DF4197A2-4963-44BC-9F6D-CCD759FD540C}" type="presParOf" srcId="{C3CAEE9A-5B0A-4281-AC8E-A9AC30E7DAB1}" destId="{918CAB3B-999C-4870-9868-9285CCB2A24D}" srcOrd="0" destOrd="0" presId="urn:microsoft.com/office/officeart/2005/8/layout/orgChart1"/>
    <dgm:cxn modelId="{CAD7C488-14ED-4C84-A4FE-1F497D801CD3}" type="presParOf" srcId="{918CAB3B-999C-4870-9868-9285CCB2A24D}" destId="{D2A84E09-9896-4BBE-857B-DE7E8F7C874A}" srcOrd="0" destOrd="0" presId="urn:microsoft.com/office/officeart/2005/8/layout/orgChart1"/>
    <dgm:cxn modelId="{6D52DF7A-D886-4A22-9BB4-6C640D52C9DF}" type="presParOf" srcId="{918CAB3B-999C-4870-9868-9285CCB2A24D}" destId="{39C2624C-E66D-445A-9BAA-A6BD1D5CE926}" srcOrd="1" destOrd="0" presId="urn:microsoft.com/office/officeart/2005/8/layout/orgChart1"/>
    <dgm:cxn modelId="{E7B7CE58-CE64-4D57-875D-E2492CECCEDB}" type="presParOf" srcId="{C3CAEE9A-5B0A-4281-AC8E-A9AC30E7DAB1}" destId="{F8F3FEA4-A15D-4D0A-8A35-6101BE4124EE}" srcOrd="1" destOrd="0" presId="urn:microsoft.com/office/officeart/2005/8/layout/orgChart1"/>
    <dgm:cxn modelId="{4A66AD2F-B70C-47BD-8487-F4D7582C4F59}" type="presParOf" srcId="{C3CAEE9A-5B0A-4281-AC8E-A9AC30E7DAB1}" destId="{D7919653-C8AF-45A4-A76C-5893D7E1A673}" srcOrd="2" destOrd="0" presId="urn:microsoft.com/office/officeart/2005/8/layout/orgChart1"/>
    <dgm:cxn modelId="{B3AC3413-D34B-4C20-B68E-759015337FA4}" type="presParOf" srcId="{049FDE2A-09C4-404C-8D94-682C41437493}" destId="{4DAC10B6-13AB-4E0E-A34A-0715CB4DF1E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054763-00D2-4710-9F46-1C2DBCADD922}">
      <dsp:nvSpPr>
        <dsp:cNvPr id="0" name=""/>
        <dsp:cNvSpPr/>
      </dsp:nvSpPr>
      <dsp:spPr>
        <a:xfrm>
          <a:off x="1014412" y="201310"/>
          <a:ext cx="645893" cy="1802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104"/>
              </a:lnTo>
              <a:lnTo>
                <a:pt x="645893" y="90104"/>
              </a:lnTo>
              <a:lnTo>
                <a:pt x="645893" y="1802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358252-AB74-426C-B635-117E21EF8AA3}">
      <dsp:nvSpPr>
        <dsp:cNvPr id="0" name=""/>
        <dsp:cNvSpPr/>
      </dsp:nvSpPr>
      <dsp:spPr>
        <a:xfrm>
          <a:off x="368519" y="201310"/>
          <a:ext cx="645893" cy="180209"/>
        </a:xfrm>
        <a:custGeom>
          <a:avLst/>
          <a:gdLst/>
          <a:ahLst/>
          <a:cxnLst/>
          <a:rect l="0" t="0" r="0" b="0"/>
          <a:pathLst>
            <a:path>
              <a:moveTo>
                <a:pt x="645893" y="0"/>
              </a:moveTo>
              <a:lnTo>
                <a:pt x="645893" y="90104"/>
              </a:lnTo>
              <a:lnTo>
                <a:pt x="0" y="90104"/>
              </a:lnTo>
              <a:lnTo>
                <a:pt x="0" y="1802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5125C4-58A1-4836-862A-2CCE916D98F5}">
      <dsp:nvSpPr>
        <dsp:cNvPr id="0" name=""/>
        <dsp:cNvSpPr/>
      </dsp:nvSpPr>
      <dsp:spPr>
        <a:xfrm>
          <a:off x="262613" y="20"/>
          <a:ext cx="1503597" cy="20128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>
              <a:solidFill>
                <a:schemeClr val="tx1"/>
              </a:solidFill>
            </a:rPr>
            <a:t>Опорно-двигательная система</a:t>
          </a:r>
          <a:endParaRPr lang="ru-RU" sz="900" kern="1200" dirty="0">
            <a:solidFill>
              <a:schemeClr val="tx1"/>
            </a:solidFill>
          </a:endParaRPr>
        </a:p>
      </dsp:txBody>
      <dsp:txXfrm>
        <a:off x="262613" y="20"/>
        <a:ext cx="1503597" cy="201289"/>
      </dsp:txXfrm>
    </dsp:sp>
    <dsp:sp modelId="{CEE7339C-2B69-4CC1-BDC7-D89352380243}">
      <dsp:nvSpPr>
        <dsp:cNvPr id="0" name=""/>
        <dsp:cNvSpPr/>
      </dsp:nvSpPr>
      <dsp:spPr>
        <a:xfrm>
          <a:off x="0" y="381519"/>
          <a:ext cx="737038" cy="23758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>
              <a:solidFill>
                <a:schemeClr val="tx1"/>
              </a:solidFill>
            </a:rPr>
            <a:t>Скелет </a:t>
          </a:r>
          <a:endParaRPr lang="ru-RU" sz="900" kern="1200" dirty="0">
            <a:solidFill>
              <a:schemeClr val="tx1"/>
            </a:solidFill>
          </a:endParaRPr>
        </a:p>
      </dsp:txBody>
      <dsp:txXfrm>
        <a:off x="0" y="381519"/>
        <a:ext cx="737038" cy="237584"/>
      </dsp:txXfrm>
    </dsp:sp>
    <dsp:sp modelId="{D2A84E09-9896-4BBE-857B-DE7E8F7C874A}">
      <dsp:nvSpPr>
        <dsp:cNvPr id="0" name=""/>
        <dsp:cNvSpPr/>
      </dsp:nvSpPr>
      <dsp:spPr>
        <a:xfrm>
          <a:off x="1291786" y="381519"/>
          <a:ext cx="737038" cy="23758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>
              <a:solidFill>
                <a:schemeClr val="tx1"/>
              </a:solidFill>
            </a:rPr>
            <a:t>Мышцы </a:t>
          </a:r>
          <a:endParaRPr lang="ru-RU" sz="900" kern="1200" dirty="0">
            <a:solidFill>
              <a:schemeClr val="tx1"/>
            </a:solidFill>
          </a:endParaRPr>
        </a:p>
      </dsp:txBody>
      <dsp:txXfrm>
        <a:off x="1291786" y="381519"/>
        <a:ext cx="737038" cy="2375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AAE42-E544-46A2-B38D-63161BF87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5</Pages>
  <Words>1326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15</cp:revision>
  <cp:lastPrinted>2022-03-08T16:51:00Z</cp:lastPrinted>
  <dcterms:created xsi:type="dcterms:W3CDTF">2022-02-12T19:43:00Z</dcterms:created>
  <dcterms:modified xsi:type="dcterms:W3CDTF">2024-04-29T14:55:00Z</dcterms:modified>
</cp:coreProperties>
</file>