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9F" w:rsidRPr="00115A72" w:rsidRDefault="00E55B9F" w:rsidP="00E55B9F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15A72">
        <w:rPr>
          <w:rFonts w:ascii="Times New Roman" w:eastAsiaTheme="majorEastAsia" w:hAnsi="Times New Roman" w:cs="Times New Roman"/>
          <w:b/>
          <w:sz w:val="28"/>
          <w:szCs w:val="28"/>
        </w:rPr>
        <w:t>Психологическое заключение по индивидуальному и групповому обследованию;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Проведенное на втором этапе работы эмпирическое исследование, позволило сделать следующие выводы: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1. Выборку исследования составили старшие дошкольники, в возрасте от 5 до 6 лет и их матери – женщины в возрасте от 23 до 37 лет. Всего в исследовании приняло участие 14 детей и 14 матерей. В исследуемую группу вошли 12 мальчиков и 2 девочки. Как диагностический инструментарий в исследовании использовались вербальные стандартизированные личностные опросники с закрытыми ответами типа «Выбор» для родителей, тесты для детей, наблюдения, беседы. С точки зрения данного исследования, наиболее информативными выступили методики: методика выявления уровня самооценки; методика изучения детско-родительских отношений; методика выявления тревожности.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2. Уровень самооценки изучался </w:t>
      </w:r>
      <w:proofErr w:type="gramStart"/>
      <w:r w:rsidRPr="00115A72">
        <w:rPr>
          <w:rFonts w:ascii="Times New Roman" w:hAnsi="Times New Roman" w:cs="Times New Roman"/>
          <w:sz w:val="28"/>
          <w:szCs w:val="28"/>
        </w:rPr>
        <w:t>по методике</w:t>
      </w:r>
      <w:proofErr w:type="gramEnd"/>
      <w:r w:rsidRPr="00115A72">
        <w:rPr>
          <w:rFonts w:ascii="Times New Roman" w:hAnsi="Times New Roman" w:cs="Times New Roman"/>
          <w:sz w:val="28"/>
          <w:szCs w:val="28"/>
        </w:rPr>
        <w:t xml:space="preserve"> «Лесенка» которая была разработана В.Г. Щур и предназначена для выявления системы представлений ребенка о том, как она оценивает себя сам, как, по ее мнению, его оценивают другие люди и как соотносятся эти представления между собой.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Стиль родительского отношения к ребенку изучался по методике диагностики детско-родительских отношений (А.Я. Варги, В.В.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Столина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) – это психодиагностический инструмент, ориентированный на выявление родительского отношения к ребенку.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Опросник состоит из пяти шкал: принятие-отторжение, кооперация, симбиоз,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-социализация,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инфантилизация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На наш взгляд, наиболее оптимальным является такой уровень родительских отношений, как кооперация – это социально желаемый образ родительского поведения. Родители высоко оценивают способности своего ребенка, испытывают чувство гордости за него, поощряют инициативу и </w:t>
      </w:r>
      <w:r w:rsidRPr="00115A72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самостоятельность, стремятся быть с ним на равных. К нейтральному уровню можно отнести отношения по типу «симбиоз» и «маленький неудачник».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Родители видят своего ребенка младше по сравнению с реальным возрастом, стремятся удовлетворить его потребности, оградить от трудностей и неприятностей жизнь, не придают ей самостоятельности.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Уровень тревожности изучался по методике «Паровозик», она позволяет определить особенности эмоционального состояния ребенка: нормальное или пониженное настроение, состояния тревожности, страха, удовлетворительную или низкую адаптацию в новой или привычной социальной среде.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3. В процессе анализа результатов </w:t>
      </w:r>
      <w:proofErr w:type="gramStart"/>
      <w:r w:rsidRPr="00115A72">
        <w:rPr>
          <w:rFonts w:ascii="Times New Roman" w:hAnsi="Times New Roman" w:cs="Times New Roman"/>
          <w:sz w:val="28"/>
          <w:szCs w:val="28"/>
        </w:rPr>
        <w:t>исследования по субъективной оценке</w:t>
      </w:r>
      <w:proofErr w:type="gramEnd"/>
      <w:r w:rsidRPr="00115A72">
        <w:rPr>
          <w:rFonts w:ascii="Times New Roman" w:hAnsi="Times New Roman" w:cs="Times New Roman"/>
          <w:sz w:val="28"/>
          <w:szCs w:val="28"/>
        </w:rPr>
        <w:t xml:space="preserve"> уровня тревожности было выделено четыре уровня тревожности у детей: низкий, средний, высокий и очень высокий. Исследования детей и родителей показало, что дети, родители которых показали высокие результаты по шкалам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-социализация,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инфантилизация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 имеют неадекватный тип самооценки; родители которых показали высокие результаты по шкале кооперация и низкие баллы по шкале принятие имеют адекватный тип самооценки. Изучение отдельных психологических особенностей личности ребенка, таких как уровень самооценки и уровень тревожности, а также стиль родительского отношения к ребенку показал, что дети с адекватным типом самооценки, а также матери которых используют эффективные отношения с ребенком имеют низкий и средний уровень тревожности.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4. Исследование эмоционального развития ребенка позволило разработать программу психологического тренинга на основе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, который будет способствовать формированию адекватной самооценки и снижение уровня тревожности у детей старшего дошкольного возраста, что имеет важное значение в преодолении нарушений речи, таких как заикание, психогенного характера и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-активности. 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Таблица 1.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Сегментограмма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 результатов исследования детей по типу самооценки Обобщающие данные по методике «Детско-родительского отношения» (А.Я Варга, В.В.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Тип самооценки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исследуемых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исследуемых в %</w:t>
            </w:r>
          </w:p>
        </w:tc>
      </w:tr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31%</w:t>
            </w:r>
          </w:p>
        </w:tc>
      </w:tr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Кооперация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21%</w:t>
            </w:r>
          </w:p>
        </w:tc>
      </w:tr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Симбиоз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</w:tr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Гиперсоциализация</w:t>
            </w:r>
            <w:proofErr w:type="spellEnd"/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</w:tr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Инфантилизация</w:t>
            </w:r>
            <w:proofErr w:type="spellEnd"/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27%</w:t>
            </w:r>
          </w:p>
        </w:tc>
      </w:tr>
    </w:tbl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72">
        <w:rPr>
          <w:rFonts w:ascii="Times New Roman" w:hAnsi="Times New Roman" w:cs="Times New Roman"/>
          <w:color w:val="000000"/>
          <w:sz w:val="28"/>
          <w:szCs w:val="28"/>
        </w:rPr>
        <w:t>Таблица 2. Обобщающие данные по методике «Паровозик»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тревожности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исследуемых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исследуемых в %</w:t>
            </w:r>
          </w:p>
        </w:tc>
      </w:tr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Очень высокий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55B9F" w:rsidRPr="00115A72" w:rsidTr="00254AD6"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E55B9F" w:rsidRPr="00115A72" w:rsidRDefault="00E55B9F" w:rsidP="00254A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Во время исследования удалось выявить несколько характерных черт, которые присущи детям с той или иной формой </w:t>
      </w:r>
      <w:proofErr w:type="spell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дизонтогенеза</w:t>
      </w:r>
      <w:proofErr w:type="spellEnd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. Приведем несколько примеров.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Респондент 1. Девочка, 5 лет, ЗПР церебрально-органического генеза. Общий уровень тревожности – нормальный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1. Общие сведения (Розум Варвара Максимовна, 21.11.2013, 5 лет)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2. Срок пребывания в ДОУ (Ребенок посещает дошкольное учреждение №_ с _____ по _______)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3. Внешний вид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благополучный, опрятный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без особенностей, выглядит старше, моложе своего возраста, соответствует возрасту, астения, выглядит соматически ослабленным)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4. Социально-бытовые навыки, самообслуживание (соответствует возрасту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, недостаточно сформированы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нарушены)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lastRenderedPageBreak/>
        <w:t>5. Общая и мелкая моторика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соответствует возрасту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моторно</w:t>
      </w:r>
      <w:proofErr w:type="spellEnd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неловок, дефекты мелкой моторики, нарушена общая, мелкая моторика)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6. Общая характеристика поведения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особенности контакта со взрослыми, детьми проявление эмоциональных реакций, характер сотрудничества: ребенок спокоен, проявляет заинтересованность, положительно реагирует на взрослого, легко вступает в контакт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; ребенок насторожен, для установления контакта требуется адаптационный период, доступен для контакта; настороженная, не сразу подчиняется инструкциям, может проявить речевой негативизм, нужны дополнительные усилия для включения в деятельность, на контакт идет неохотно; возбужден, не может сосредоточиться, проявляет реакцию отказа, не удается вступить в контакт; не вступает в эмоциональный контакт и сотрудничество, молчит)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7. Общая осведомленность и социально-бытовое ориентирование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знание своего имени, фамилии, даты рождения, возраста, состава семьи, профессии родителей, адреса, имена и отчества педагогов; знания и представления об окружающем мире, ориентация в явлениях и предметах окружающей жизни: времена года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погодные явления, растения, дикие и домашние животные, любимые праздники)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8. Восприятие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соответствует возрасту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нарушения зрительного восприятия, нарушения слухового восприятия, комплексные нарушения восприятия)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9. Внимание (способность к сосредоточению внимания; без особенностей,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недостаточно устойчивое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неустойчивое, привлекается не привлекается)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10.Память (зрительная, слуховая, моторная, смешанная; механическая; способность к произвольному запоминанию, опосредованное запоминание лучше механического,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возможность запоминания ряда слов в заданной последовательности, стихов, сказок; без особенностей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, медленно запоминает-быстро забывает, быстро запоминает-быстро </w:t>
      </w:r>
      <w:proofErr w:type="gram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забывает )</w:t>
      </w:r>
      <w:proofErr w:type="gramEnd"/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11. Мышление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соответствует возрасту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, недостаточно сообразительный, 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lastRenderedPageBreak/>
        <w:t>грубые нарушения мышления, нарушения мышления)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12. Математические представления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цифры, счет, решение примеров, задач, геометрические фигуры, цвета, величины, ориентировка в пространстве, времени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13. Конструирование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14. Игровая деятельность (наличие игровой деятельности, соответствие возраста, интерес к игре,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отсутствие игровой деятельности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, преобладает </w:t>
      </w:r>
      <w:proofErr w:type="spell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манипулятивная</w:t>
      </w:r>
      <w:proofErr w:type="spellEnd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игра )</w:t>
      </w:r>
      <w:proofErr w:type="gramEnd"/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15. Речи (наличие самостоятельных связных высказываний, понимание речи, состояние активного словаря: соответствует возрастной норме, не соответствует, строение языка: грамматическое, грамматическая, звукопроизношение: без нарушений,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с нарушениями, неправильное произношение, замена и путаница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; состояние фонематического слуха: без нарушений, с нарушениями, слоговая структура слов: без нарушений, с нарушениями, частично; темп и четкость речи: без нарушений, с нарушениями)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16. Работоспособность и особенности деятельности (соответствует возрасту,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равномерная работоспособность в течение всего исследования,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темп работы во время занятия не равномерный, работает медленно, невнимательно, быстро устает, не способен контролировать свою деятельность, непоседливый, дело до конца не доводит, мешает педагогу, детям)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17.Сформированность учебных навыков (усваивает программу хорошо, удовлетворительно, усваивает с трудом, не усваивает)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Словарный запас ограничен, во время общения с другими (взрослыми и сверстниками) стеснительная.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Во время проведения тестирования часто переспрашивала экспериментатора, иногда долго задумывалась над вопросом. По критериям имеет уровень тревожности в пределах нормы.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Респондент 2. Девочка, 5 лет, ЗПР церебрально-органического генеза. Общий уровень тревожности – нормальный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lastRenderedPageBreak/>
        <w:t>1. Общие сведения (</w:t>
      </w:r>
      <w:proofErr w:type="spell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Зипир</w:t>
      </w:r>
      <w:proofErr w:type="spellEnd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Ольга Владимировна, 2.01.2013, 5 лет)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2. Срок пребывания в ДОУ (Ребенок посещает дошкольное учреждение №_ с _____ по _______)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3. Внешний вид (благополучный, опрятный,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без особенностей,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выглядит старше, моложе своего возраста, соответствует возрасту, астения, выглядит соматически ослабленным)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4. Социально-бытовые навыки, самообслуживание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соответствует возрасту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недостаточно сформированы, нарушены)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5. Общая и мелкая моторика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соответствует возрасту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моторно</w:t>
      </w:r>
      <w:proofErr w:type="spellEnd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неловок, дефекты мелкой моторики, нарушена общая, мелкая моторика)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6. Общая характеристика поведения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особенности контакта со взрослыми, детьми проявление эмоциональных реакций, характер сотрудничества: ребенок спокоен, проявляет заинтересованность, положительно реагирует на взрослого, легко вступает в контакт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; ребенок насторожен, для установления контакта требуется адаптационный период, доступен для контакта; настороженная, не сразу подчиняется инструкциям, может проявить речевой негативизм, нужны дополнительные усилия для включения в деятельность, на контакт идет неохотно; возбужден, не может сосредоточиться, проявляет реакцию отказа, не удается вступить в контакт; не вступает в эмоциональный контакт и сотрудничество, молчит)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7. Общая осведомленность и социально-бытовое ориентирование (знание своего имени, фамилии, даты рождения, возраста, состава семьи, профессии родителей, адреса, имена и отчества педагогов; знания и представления об окружающем мире,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ориентация в явлениях и предметах окружающей жизни: времена года, погодные явления, растения, дикие и домашние животные, любимые праздники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8. Восприятие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соответствует возрасту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нарушения зрительного восприятия, нарушения слухового восприятия, комплексные нарушения восприятия)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9. Внимание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способность к сосредоточению внимания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; без 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lastRenderedPageBreak/>
        <w:t>особенностей, недостаточно устойчивое, неустойчивое, привлекается не привлекается)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10.Память (зрительная, слуховая, моторная, смешанная; механическая; способность к произвольному запоминанию, опосредованное запоминание лучше механического,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возможность запоминания ряда слов в заданной последовательности, стихов, сказок;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без особенностей, медленно запоминает-быстро забывает, быстро запоминает-быстро </w:t>
      </w:r>
      <w:proofErr w:type="gram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забывает )</w:t>
      </w:r>
      <w:proofErr w:type="gramEnd"/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11. Мышление (соответствует возрасту,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недостаточно сообразительный,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грубые нарушения мышления, нарушения мышления)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12. Математические представления (цифры, счет, решение примеров, задач, геометрические фигуры, цвета, величины, ориентировка в пространстве, времени)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13. Конструирование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14. Игровая деятельность (наличие игровой деятельности, соответствие возраста, интерес к игре, отсутствие игровой деятельности,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 xml:space="preserve">преобладает </w:t>
      </w:r>
      <w:proofErr w:type="spellStart"/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манипулятивная</w:t>
      </w:r>
      <w:proofErr w:type="spellEnd"/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proofErr w:type="gramStart"/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игра )</w:t>
      </w:r>
      <w:proofErr w:type="gramEnd"/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15. Речи (наличие самостоятельных связных высказываний, понимание речи, состояние активного словаря: соответствует возрастной норме,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не соответствует, строение языка: грамматическое, грамматическая, звукопроизношение: без нарушений, с нарушениями, неправильное произношение, замена и путаница;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состояние фонематического слуха: без нарушений, с нарушениями, слоговая структура слов: без нарушений, с нарушениями, частично; темп и четкость речи: без нарушений, с нарушениями)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16. Работоспособность и особенности деятельности (соответствует возрасту, равномерная работоспособность в течение всего исследования, темп работы во время занятия не равномерный, работает медленно, невнимательно, быстро устает,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не способен контролировать свою деятельность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непоседливый, дело до конца не доводит, мешает педагогу, детям)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17.Сформированность учебных навыков (усваивает программу хорошо, 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lastRenderedPageBreak/>
        <w:t>удовлетворительно, усваивает с трудом, не усваивает)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Общий уровень тревожности составляет лишь 37,24% (19 несовпадений). Заинтересованность в обучении не проявляет, на занятии не может себя контролировать (может из ничего рассмеяться, закричать). Наблюдается явная </w:t>
      </w:r>
      <w:proofErr w:type="spell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гиперактивность</w:t>
      </w:r>
      <w:proofErr w:type="spellEnd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. По фактору “Страх не соответствовать ожиданиям окружающих” все ответы совпали с ключом (0 неверностей). Лишь по фактору “Страх самовыражения” имеет повышенный уровень тревоги. Все остальные показатели соответствуют норме.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Респондент 3. Девочка, 5.5 лет, ЗПР соматогенного генеза. Общий уровень тревожности – высокий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1. Общие сведения (Михайлова Лиза Антоновна, 11.10.2013, 5.5)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2. Срок пребывания в ДОУ (Ребенок посещает дошкольное учреждение №_ с _____ по _______)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3. Внешний вид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благополучный, опрятный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без особенностей, выглядит старше, моложе своего возраста, соответствует возрасту, астения, выглядит соматически ослабленным)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4. Социально-бытовые навыки, самообслуживание (соответствует возрасту, недостаточно сформированы, нарушены)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5. Общая и мелкая моторика (соответствует возрасту, </w:t>
      </w:r>
      <w:proofErr w:type="spell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моторно</w:t>
      </w:r>
      <w:proofErr w:type="spellEnd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неловок, дефекты мелкой моторики, нарушена общая, мелкая моторика)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6. Общая характеристика поведения (особенности контакта со взрослыми, детьми проявление эмоциональных реакций, характер сотрудничества: ребенок спокоен, проявляет заинтересованность, положительно реагирует на взрослого, легко вступает в контакт; ребенок насторожен, для установления контакта требуется адаптационный период, доступен для контакта; настороженная, не сразу подчиняется инструкциям, может проявить речевой негативизм, нужны дополнительные усилия для включения в деятельность, на контакт идет неохотно;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возбужден, не может сосредоточиться, проявляет реакцию отказа, не удается вступить в контакт; не вступает в эмоциональный контакт и сотрудничество, молчит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lastRenderedPageBreak/>
        <w:t>7. Общая осведомленность и социально-бытовое ориентирование (знание своего имени, фамилии, даты рождения, возраста, состава семьи, профессии родителей, адреса, имена и отчества педагогов; знания и представления об окружающем мире, ориентация в явлениях и предметах окружающей жизни: времена года, погодные явления, растения, дикие и домашние животные, любимые праздники)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8. Восприятие (соответствует возрасту, нарушения зрительного восприятия, нарушения слухового восприятия, комплексные нарушения восприятия)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9. Внимание (способность к сосредоточению внимания; без особенностей, недостаточно устойчивое, неустойчивое, привлекается не привлекается)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10.Память (зрительная, слуховая, моторная, смешанная; механическая; способность к произвольному запоминанию, опосредованное запоминание лучше механического, возможность запоминания ряда слов в заданной последовательности, стихов, сказок; без особенностей, медленно запоминает-быстро забывает, быстро запоминает-быстро </w:t>
      </w:r>
      <w:proofErr w:type="gram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забывает )</w:t>
      </w:r>
      <w:proofErr w:type="gramEnd"/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11. Мышление (соответствует возрасту,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недостаточно сообразительный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грубые нарушения мышления, нарушения мышления)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12. Математические представления (цифры, счет, решение примеров, задач, геометрические фигуры, цвета, величины, ориентировка в пространстве, времени)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13. Конструирование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14. Игровая деятельность (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наличие игровой деятельности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, соответствие возраста, интерес к игре, отсутствие игровой деятельности, преобладает </w:t>
      </w:r>
      <w:proofErr w:type="spell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манипулятивная</w:t>
      </w:r>
      <w:proofErr w:type="spellEnd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игра )</w:t>
      </w:r>
      <w:proofErr w:type="gramEnd"/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15. Речи (наличие самостоятельных связных высказываний, понимание речи, состояние активного словаря: соответствует возрастной норме, не соответствует, строение языка: грамматическое, грамматическая, звукопроизношение: без нарушений, с нарушениями, неправильное 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lastRenderedPageBreak/>
        <w:t xml:space="preserve">произношение, замена и путаница; состояние фонематического слуха: без нарушений, с нарушениями, слоговая структура слов: без нарушений, с нарушениями, частично; темп и четкость речи: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без нарушений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с нарушениями)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16. Работоспособность и особенности деятельности (соответствует возрасту, равномерная работоспособность в течение всего исследования, темп работы во время занятия не равномерный, работает медленно, невнимательно, быстро устает,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не способен контролировать свою деятельность,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 непоседливый, дело до конца не доводит, мешает педагогу, детям)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17.Сформированность учебных навыков (усваивает программу хорошо, </w:t>
      </w:r>
      <w:r w:rsidRPr="00115A72">
        <w:rPr>
          <w:rFonts w:ascii="Times New Roman" w:eastAsia="Bookman Old Style" w:hAnsi="Times New Roman" w:cs="Times New Roman"/>
          <w:sz w:val="28"/>
          <w:szCs w:val="28"/>
          <w:u w:val="single"/>
          <w:lang w:eastAsia="ru-RU" w:bidi="ru-RU"/>
        </w:rPr>
        <w:t>удовлетворительно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, усваивает с трудом, не усваивает)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Может по болезни пропустить около половины занятий. Инфантильная, выглядит младше своего возраста. Уровень общей тревожности повышен. В то же время проверка знаний вызывает повышенную тревогу.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Респондент 4. Мальчик, 5.5 лет, ЗПР соматогенного генеза. Общий уровень тревожности – высокий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1. Общие сведения (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Коломоец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 Давид Александрович, 15.12.2013, 3 года)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2. Срок пребывания в ДОУ (Ребенок посещает дошкольное учреждение №_ с _____ по _______)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3. Внешний вид (благополучный, опрятный, без особенностей, выглядит старше, моложе своего возраста, соответствует возрасту, астения,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выглядит соматически ослабленным</w:t>
      </w:r>
      <w:r w:rsidRPr="00115A72">
        <w:rPr>
          <w:rFonts w:ascii="Times New Roman" w:hAnsi="Times New Roman" w:cs="Times New Roman"/>
          <w:sz w:val="28"/>
          <w:szCs w:val="28"/>
        </w:rPr>
        <w:t>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4. Социально-бытовые навыки, самообслуживание (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соответствует возрасту</w:t>
      </w:r>
      <w:r w:rsidRPr="00115A72">
        <w:rPr>
          <w:rFonts w:ascii="Times New Roman" w:hAnsi="Times New Roman" w:cs="Times New Roman"/>
          <w:sz w:val="28"/>
          <w:szCs w:val="28"/>
        </w:rPr>
        <w:t>, недостаточно сформированы, нарушены)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5. Общая и мелкая моторика (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соответствует возрасту,</w:t>
      </w:r>
      <w:r w:rsidRPr="00115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 неловок, дефекты мелкой моторики, нарушена общая, мелкая моторика)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6. Общая характеристика поведения (особенности контакта со взрослыми, детьми проявление эмоциональных реакций, характер сотрудничества: ребенок спокоен, проявляет заинтересованность, положительно реагирует на взрослого, легко вступает в контакт;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 xml:space="preserve">ребенок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lastRenderedPageBreak/>
        <w:t>насторожен, для установления контакта требуется адаптационный период, доступен для контакта; настороженная, не сразу подчиняется инструкциям, может проявить речевой негативизм, нужны дополнительные усилия для включения в деятельность, на контакт идет неохотно</w:t>
      </w:r>
      <w:r w:rsidRPr="00115A72">
        <w:rPr>
          <w:rFonts w:ascii="Times New Roman" w:hAnsi="Times New Roman" w:cs="Times New Roman"/>
          <w:sz w:val="28"/>
          <w:szCs w:val="28"/>
        </w:rPr>
        <w:t>; возбужден, не может сосредоточиться, проявляет реакцию отказа, не удается вступить в контакт; не вступает в эмоциональный контакт и сотрудничество, молчит)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7.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Общая осведомленность и социально-бытовое ориентирование (знание своего имени, фамилии, даты рождения, возраста, состава семьи, профессии родителей, адреса, имена и отчества педагогов; знания и представления об окружающем мире, ориентация в явлениях и предметах окружающей жизни: времена года, погодные явления, растения, дикие и домашние животные, любимые праздники</w:t>
      </w:r>
      <w:r w:rsidRPr="00115A72">
        <w:rPr>
          <w:rFonts w:ascii="Times New Roman" w:hAnsi="Times New Roman" w:cs="Times New Roman"/>
          <w:sz w:val="28"/>
          <w:szCs w:val="28"/>
        </w:rPr>
        <w:t>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8. Восприятие (соответствует возрасту, нарушения зрительного восприятия, нарушения слухового восприятия, комплексные нарушения восприятия)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9. Внимание (способность к сосредоточению внимания; без особенностей,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недостаточно устойчивое</w:t>
      </w:r>
      <w:r w:rsidRPr="00115A72">
        <w:rPr>
          <w:rFonts w:ascii="Times New Roman" w:hAnsi="Times New Roman" w:cs="Times New Roman"/>
          <w:sz w:val="28"/>
          <w:szCs w:val="28"/>
        </w:rPr>
        <w:t>, неустойчивое, привлекается не привлекается)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10.Память (зрительная, слуховая, моторная, смешанная; механическая; способность к произвольному запоминанию, опосредованное запоминание лучше механического, возможность запоминания ряда слов в заданной последовательности, стихов, сказок;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без особенностей,</w:t>
      </w:r>
      <w:r w:rsidRPr="00115A72">
        <w:rPr>
          <w:rFonts w:ascii="Times New Roman" w:hAnsi="Times New Roman" w:cs="Times New Roman"/>
          <w:sz w:val="28"/>
          <w:szCs w:val="28"/>
        </w:rPr>
        <w:t xml:space="preserve"> медленно запоминает-быстро забывает, быстро запоминает-быстро </w:t>
      </w:r>
      <w:proofErr w:type="gramStart"/>
      <w:r w:rsidRPr="00115A72">
        <w:rPr>
          <w:rFonts w:ascii="Times New Roman" w:hAnsi="Times New Roman" w:cs="Times New Roman"/>
          <w:sz w:val="28"/>
          <w:szCs w:val="28"/>
        </w:rPr>
        <w:t>забывает )</w:t>
      </w:r>
      <w:proofErr w:type="gramEnd"/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11. Мышление (соответствует возрасту, недостаточно сообразительный, грубые нарушения мышления, нарушения мышления)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12. Математические представления (цифры, счет, решение примеров, задач, геометрические фигуры, цвета, величины, ориентировка в пространстве, времени)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13. Конструирование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lastRenderedPageBreak/>
        <w:t xml:space="preserve">14. Игровая деятельность (наличие игровой деятельности, соответствие возраста, интерес к игре, отсутствие игровой деятельности, преобладает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 игра)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15. Речи (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наличие самостоятельных связных высказываний, понимание речи, состояние активного словаря</w:t>
      </w:r>
      <w:r w:rsidRPr="00115A72">
        <w:rPr>
          <w:rFonts w:ascii="Times New Roman" w:hAnsi="Times New Roman" w:cs="Times New Roman"/>
          <w:sz w:val="28"/>
          <w:szCs w:val="28"/>
        </w:rPr>
        <w:t>: соответствует возрастной норме, не соответствует, строение языка: грамматическое, грамматическая, звукопроизношение: без нарушений, с нарушениями, неправильное произношение, замена и путаница; состояние фонематического слуха: без нарушений, с нарушениями, слоговая структура слов: без нарушений, с нарушениями, частично; темп и четкость речи: без нарушений, с нарушениями)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16. Работоспособность и особенности деятельности (соответствует возрасту, равномерная работоспособность в течение всего исследования, темп работы во время занятия не равномерный,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работает медленно, невнимательно, быстро устает, не способен контролировать свою деятельность, непоседливый, дело до конца не доводит, мешает педагогу, детям</w:t>
      </w:r>
      <w:r w:rsidRPr="00115A72">
        <w:rPr>
          <w:rFonts w:ascii="Times New Roman" w:hAnsi="Times New Roman" w:cs="Times New Roman"/>
          <w:sz w:val="28"/>
          <w:szCs w:val="28"/>
        </w:rPr>
        <w:t>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17.Сформированность учебных навыков (усваивает программу хорошо, удовлетворительно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, усваивает с трудом</w:t>
      </w:r>
      <w:r w:rsidRPr="00115A72">
        <w:rPr>
          <w:rFonts w:ascii="Times New Roman" w:hAnsi="Times New Roman" w:cs="Times New Roman"/>
          <w:sz w:val="28"/>
          <w:szCs w:val="28"/>
        </w:rPr>
        <w:t>, не усваивает)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Ведущая деятельность – игровая. Имеет высокие уровни тревожности по факторам “Переживание социального стресса”, “Страх самовыражения”. В саду на занятиях занимается по индивидуальной программе, в связи с частыми болезнями. Имеет максимальную тревожность по факту самовыражения.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>Респондент 5. Парень, 6 лет, ЗПР соматогенного генеза.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1. Общие сведения (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Кириянов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 Владимир Александрович, 25.12.2013, 3 года)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2. Срок пребывания в ДОУ (Ребенок посещает дошкольное учреждение №_ с _____ по _______)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3. Внешний вид (благополучный, опрятный, без особенностей,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 xml:space="preserve">выглядит старше, </w:t>
      </w:r>
      <w:r w:rsidRPr="00115A72">
        <w:rPr>
          <w:rFonts w:ascii="Times New Roman" w:hAnsi="Times New Roman" w:cs="Times New Roman"/>
          <w:sz w:val="28"/>
          <w:szCs w:val="28"/>
        </w:rPr>
        <w:t>моложе своего возраста, соответствует возрасту, астения, выглядит соматически ослабленным)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lastRenderedPageBreak/>
        <w:t>4. Социально-бытовые навыки, самообслуживание (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соответствует возрасту</w:t>
      </w:r>
      <w:r w:rsidRPr="00115A72">
        <w:rPr>
          <w:rFonts w:ascii="Times New Roman" w:hAnsi="Times New Roman" w:cs="Times New Roman"/>
          <w:sz w:val="28"/>
          <w:szCs w:val="28"/>
        </w:rPr>
        <w:t>, недостаточно сформированы, нарушены)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5. Общая и мелкая моторика (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соответствует возрасту</w:t>
      </w:r>
      <w:r w:rsidRPr="00115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 неловок, дефекты мелкой моторики, нарушена общая, мелкая моторика)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6. Общая характеристика поведения (особенности контакта со взрослыми, детьми проявление эмоциональных реакций, характер сотрудничества: ребенок спокоен, проявляет заинтересованность, положительно реагирует на взрослого, легко вступает в контакт;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ребенок насторожен, для установления контакта требуется адаптационный период, доступен для контакта; настороженная, не сразу подчиняется инструкциям, может проявить речевой негативизм, нужны дополнительные усилия для включения в деятельность, на контакт идет неохотно;</w:t>
      </w:r>
      <w:r w:rsidRPr="00115A72">
        <w:rPr>
          <w:rFonts w:ascii="Times New Roman" w:hAnsi="Times New Roman" w:cs="Times New Roman"/>
          <w:sz w:val="28"/>
          <w:szCs w:val="28"/>
        </w:rPr>
        <w:t xml:space="preserve"> возбужден, не может сосредоточиться, проявляет реакцию отказа, не удается вступить в контакт; не вступает в эмоциональный контакт и сотрудничество, молчит)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7. Общая осведомленность и социально-бытовое ориентирование (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знание своего имени, фамилии, даты рождения, возраста, состава семьи, профессии родителей, адреса, имена и отчества педагогов; знания и представления об окружающем мире,</w:t>
      </w:r>
      <w:r w:rsidRPr="00115A72">
        <w:rPr>
          <w:rFonts w:ascii="Times New Roman" w:hAnsi="Times New Roman" w:cs="Times New Roman"/>
          <w:sz w:val="28"/>
          <w:szCs w:val="28"/>
        </w:rPr>
        <w:t xml:space="preserve"> ориентация в явлениях и предметах окружающей жизни: времена года, погодные явления, растения, дикие и домашние животные, любимые праздники)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8. Восприятие (соответствует возрасту, нарушения зрительного восприятия, нарушения слухового восприятия,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комплексные нарушения восприятия</w:t>
      </w:r>
      <w:r w:rsidRPr="00115A72">
        <w:rPr>
          <w:rFonts w:ascii="Times New Roman" w:hAnsi="Times New Roman" w:cs="Times New Roman"/>
          <w:sz w:val="28"/>
          <w:szCs w:val="28"/>
        </w:rPr>
        <w:t>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9. Внимание (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способность к сосредоточению внимания</w:t>
      </w:r>
      <w:r w:rsidRPr="00115A72">
        <w:rPr>
          <w:rFonts w:ascii="Times New Roman" w:hAnsi="Times New Roman" w:cs="Times New Roman"/>
          <w:sz w:val="28"/>
          <w:szCs w:val="28"/>
        </w:rPr>
        <w:t>; без особенностей, недостаточно устойчивое, неустойчивое, привлекается не привлекается)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10.Память (зрительная, слуховая, моторная, смешанная; механическая; способность к произвольному запоминанию, опосредованное запоминание лучше механического, возможность запоминания ряда слов в заданной </w:t>
      </w:r>
      <w:r w:rsidRPr="00115A72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последовательности, стихов, сказок; без особенностей, медленно запоминает-быстро забывает,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 xml:space="preserve">быстро запоминает-быстро </w:t>
      </w:r>
      <w:proofErr w:type="gramStart"/>
      <w:r w:rsidRPr="00115A72">
        <w:rPr>
          <w:rFonts w:ascii="Times New Roman" w:hAnsi="Times New Roman" w:cs="Times New Roman"/>
          <w:sz w:val="28"/>
          <w:szCs w:val="28"/>
          <w:u w:val="single"/>
        </w:rPr>
        <w:t>забывает</w:t>
      </w:r>
      <w:r w:rsidRPr="00115A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11. Мышление (соответствует возрасту, недостаточно сообразительный, грубые нарушения мышления, нарушения мышления)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12. Математические представления (цифры, счет, решение примеров, задач, геометрические фигуры, цвета, величины, ориентировка в пространстве, времени)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13. Конструирование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14. Игровая деятельность (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наличие игровой деятельности</w:t>
      </w:r>
      <w:r w:rsidRPr="00115A72">
        <w:rPr>
          <w:rFonts w:ascii="Times New Roman" w:hAnsi="Times New Roman" w:cs="Times New Roman"/>
          <w:sz w:val="28"/>
          <w:szCs w:val="28"/>
        </w:rPr>
        <w:t xml:space="preserve">, соответствие возраста, интерес к игре, отсутствие игровой деятельности, преобладает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 игра)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15. Речи (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наличие самостоятельных связных высказываний</w:t>
      </w:r>
      <w:r w:rsidRPr="00115A72">
        <w:rPr>
          <w:rFonts w:ascii="Times New Roman" w:hAnsi="Times New Roman" w:cs="Times New Roman"/>
          <w:sz w:val="28"/>
          <w:szCs w:val="28"/>
        </w:rPr>
        <w:t>, понимание речи, состояние активного словаря: соответствует возрастной норме, не соответствует, строение языка: грамматическое, грамматическая, звукопроизношение: без нарушений, с нарушениями, неправильное произношение, замена и путаница; состояние фонематического слуха: без нарушений, с нарушениями, слоговая структура слов: без нарушений, с нарушениями, частично; темп и четкость речи: без нарушений, с нарушениями)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16. Работоспособность и особенности деятельности (соответствует возрасту, равномерная работоспособность в течение всего исследования, темп работы во время занятия не равномерный, работает медленно, невнимательно, быстро устает,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не способен контролировать свою деятельность, непоседливый, дело до конца не доводит, мешает педагогу, детям</w:t>
      </w:r>
      <w:r w:rsidRPr="00115A72">
        <w:rPr>
          <w:rFonts w:ascii="Times New Roman" w:hAnsi="Times New Roman" w:cs="Times New Roman"/>
          <w:sz w:val="28"/>
          <w:szCs w:val="28"/>
        </w:rPr>
        <w:t>)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17.Сформированность учебных навыков (усваивает программу хорошо, удовлетворительно, </w:t>
      </w:r>
      <w:r w:rsidRPr="00115A72">
        <w:rPr>
          <w:rFonts w:ascii="Times New Roman" w:hAnsi="Times New Roman" w:cs="Times New Roman"/>
          <w:sz w:val="28"/>
          <w:szCs w:val="28"/>
          <w:u w:val="single"/>
        </w:rPr>
        <w:t>усваивает с трудом</w:t>
      </w:r>
      <w:r w:rsidRPr="00115A72">
        <w:rPr>
          <w:rFonts w:ascii="Times New Roman" w:hAnsi="Times New Roman" w:cs="Times New Roman"/>
          <w:sz w:val="28"/>
          <w:szCs w:val="28"/>
        </w:rPr>
        <w:t>, не усваивает)</w:t>
      </w:r>
    </w:p>
    <w:p w:rsidR="00E55B9F" w:rsidRPr="00115A72" w:rsidRDefault="00E55B9F" w:rsidP="00E55B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t xml:space="preserve">Общий уровень тревожности – повышенный. До экспериментатора был открытым, проявлял заинтересованность в опросе, пытался заглянуть в протокол. Однако, по фактору “Страх самовыражения” имеет 100 % уровня тревожности, что свидетельствует о психологическом вытеснение этой </w:t>
      </w:r>
      <w:r w:rsidRPr="00115A72"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lastRenderedPageBreak/>
        <w:t>позиции. Имеет высокий уровень тревожности.</w:t>
      </w:r>
    </w:p>
    <w:p w:rsidR="00E55B9F" w:rsidRPr="00115A72" w:rsidRDefault="00E55B9F" w:rsidP="00E55B9F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Toc477854809"/>
      <w:bookmarkStart w:id="1" w:name="_Toc4703235"/>
      <w:bookmarkStart w:id="2" w:name="_GoBack"/>
      <w:bookmarkEnd w:id="2"/>
      <w:r w:rsidRPr="00115A72">
        <w:rPr>
          <w:rFonts w:ascii="Times New Roman" w:eastAsiaTheme="majorEastAsia" w:hAnsi="Times New Roman" w:cs="Times New Roman"/>
          <w:b/>
          <w:sz w:val="28"/>
          <w:szCs w:val="28"/>
        </w:rPr>
        <w:t>.Предложения по организации труда на выполняемом участке работы</w:t>
      </w:r>
      <w:bookmarkEnd w:id="0"/>
      <w:bookmarkEnd w:id="1"/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Учитывая известные причины, способствующие появлению тревожности, можно дать рекомендации родителям и учителям: таким детям необходимо доброжелательное отношение окружающих, поддержка со стороны воспитателей, родителей и сверстников. Надо вызвать у них ощущение успеха, помочь им поверить в собственные силы. Коррекционная работа с этой категорией детей должна базироваться на следующих советах: Придерживайтесь позитивной модели воспитания: позитивное эмоциональное теплое отношение родителей и педагогов, постоянное искреннее внимание к потребностям и интересам ребенка, не игнорирование чувств ребенка, как можно меньше замечаний; не акцентируйте внимание на неудачах;  позволяйте ошибаться; не сравнивайте ребенка с другими детьми, только с самим собой, с собственным результатом; оценивайте только действие, поступок, а не личность в целом; не стыдите прилюдно, не унижайте достоинства, не требуйте публичного раскаяния.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 Способствуйте повышению самооценки ребенка: чаще хвалите, но не за способности, а за усилия, старания; чаще обращайтесь по имени; не ставьте завышенных требований; введите ежедневный ритуал «Бюро хороших новостей»; способствуйте повышению социального статуса ребенка среди сверстников; создавайте педагогические ситуации гарантированного успеха; применяйте визуальную (взгляд) и тактильную (прикосновение) поддержку; постарайтесь снизить значимость ситуации, отказаться от сравнения себя с другими и желание быть высшим.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С целью профилактики и коррекции тревожности у детей с ЗПР необходим комплекс мер, направленный на: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 изучение личности ребенка;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 диагностику социальной среды;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 в помощь ребенку в преодолении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функций;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 повышение социального статуса ребенка в коллективе;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 создание в детском коллективе ситуации принятия, доброжелательности.</w:t>
      </w:r>
    </w:p>
    <w:p w:rsidR="00E55B9F" w:rsidRPr="00115A72" w:rsidRDefault="00E55B9F" w:rsidP="00E55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Корректирующая работа по преодолению аффективных нарушений должна сопровождаться просвещением родителей и педагогов по вопросам: причины формирования тревожности у детей, влияние тревожности на общее развитие и обучение ребенка.</w:t>
      </w:r>
    </w:p>
    <w:p w:rsidR="00EA5AFF" w:rsidRDefault="00EA5AFF"/>
    <w:sectPr w:rsidR="00EA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9F"/>
    <w:rsid w:val="00E55B9F"/>
    <w:rsid w:val="00E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F469"/>
  <w15:chartTrackingRefBased/>
  <w15:docId w15:val="{FF14DB94-0AC5-4B3C-AF30-D7B86728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3905</Words>
  <Characters>22264</Characters>
  <Application>Microsoft Office Word</Application>
  <DocSecurity>0</DocSecurity>
  <Lines>185</Lines>
  <Paragraphs>52</Paragraphs>
  <ScaleCrop>false</ScaleCrop>
  <Company/>
  <LinksUpToDate>false</LinksUpToDate>
  <CharactersWithSpaces>26117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</dc:creator>
  <cp:keywords/>
  <dc:description/>
  <cp:lastModifiedBy>TRON</cp:lastModifiedBy>
  <cp:revision>1</cp:revision>
  <dcterms:created xsi:type="dcterms:W3CDTF">2022-11-10T18:36:00Z</dcterms:created>
  <dcterms:modified xsi:type="dcterms:W3CDTF">2022-11-10T18:37:00Z</dcterms:modified>
</cp:coreProperties>
</file>